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0665C">
      <w:pPr>
        <w:keepNext w:val="0"/>
        <w:keepLines w:val="0"/>
        <w:widowControl/>
        <w:suppressLineNumbers w:val="0"/>
        <w:jc w:val="center"/>
        <w:rPr>
          <w:rFonts w:ascii="FZXiaoBiaoSong-B05S" w:hAnsi="FZXiaoBiaoSong-B05S" w:eastAsia="FZXiaoBiaoSong-B05S" w:cs="FZXiaoBiaoSong-B05S"/>
          <w:b/>
          <w:bCs/>
          <w:color w:val="000000"/>
          <w:kern w:val="0"/>
          <w:sz w:val="36"/>
          <w:szCs w:val="36"/>
          <w:lang w:val="en-US" w:eastAsia="zh-CN" w:bidi="ar"/>
        </w:rPr>
      </w:pPr>
    </w:p>
    <w:p w14:paraId="7F53D18B">
      <w:pPr>
        <w:keepNext w:val="0"/>
        <w:keepLines w:val="0"/>
        <w:widowControl/>
        <w:suppressLineNumbers w:val="0"/>
        <w:jc w:val="center"/>
        <w:rPr>
          <w:rFonts w:ascii="FZXiaoBiaoSong-B05S" w:hAnsi="FZXiaoBiaoSong-B05S" w:eastAsia="FZXiaoBiaoSong-B05S" w:cs="FZXiaoBiaoSong-B05S"/>
          <w:b/>
          <w:bCs/>
          <w:color w:val="000000"/>
          <w:kern w:val="0"/>
          <w:sz w:val="36"/>
          <w:szCs w:val="36"/>
          <w:lang w:val="en-US" w:eastAsia="zh-CN" w:bidi="ar"/>
        </w:rPr>
      </w:pPr>
    </w:p>
    <w:p w14:paraId="0560D405">
      <w:pPr>
        <w:keepNext w:val="0"/>
        <w:keepLines w:val="0"/>
        <w:widowControl/>
        <w:suppressLineNumbers w:val="0"/>
        <w:jc w:val="center"/>
        <w:rPr>
          <w:b/>
          <w:bCs/>
          <w:sz w:val="36"/>
          <w:szCs w:val="36"/>
        </w:rPr>
      </w:pPr>
      <w:r>
        <w:rPr>
          <w:rFonts w:ascii="FZXiaoBiaoSong-B05S" w:hAnsi="FZXiaoBiaoSong-B05S" w:eastAsia="FZXiaoBiaoSong-B05S" w:cs="FZXiaoBiaoSong-B05S"/>
          <w:b/>
          <w:bCs/>
          <w:color w:val="000000"/>
          <w:kern w:val="0"/>
          <w:sz w:val="36"/>
          <w:szCs w:val="36"/>
          <w:lang w:val="en-US" w:eastAsia="zh-CN" w:bidi="ar"/>
        </w:rPr>
        <w:t>湖北省农业科学院</w:t>
      </w:r>
      <w:r>
        <w:rPr>
          <w:rFonts w:hint="eastAsia" w:ascii="FZXiaoBiaoSong-B05S" w:hAnsi="FZXiaoBiaoSong-B05S" w:eastAsia="FZXiaoBiaoSong-B05S" w:cs="FZXiaoBiaoSong-B05S"/>
          <w:b/>
          <w:bCs/>
          <w:color w:val="000000"/>
          <w:kern w:val="0"/>
          <w:sz w:val="36"/>
          <w:szCs w:val="36"/>
          <w:lang w:val="en-US" w:eastAsia="zh-CN" w:bidi="ar"/>
        </w:rPr>
        <w:t>南湖子弟学校</w:t>
      </w:r>
      <w:r>
        <w:rPr>
          <w:rFonts w:hint="default" w:ascii="Times New Roman" w:hAnsi="Times New Roman" w:eastAsia="宋体" w:cs="Times New Roman"/>
          <w:b/>
          <w:bCs/>
          <w:color w:val="000000"/>
          <w:kern w:val="0"/>
          <w:sz w:val="36"/>
          <w:szCs w:val="36"/>
          <w:lang w:val="en-US" w:eastAsia="zh-CN" w:bidi="ar"/>
        </w:rPr>
        <w:t>2023</w:t>
      </w:r>
      <w:r>
        <w:rPr>
          <w:rFonts w:hint="default" w:ascii="FZXiaoBiaoSong-B05S" w:hAnsi="FZXiaoBiaoSong-B05S" w:eastAsia="FZXiaoBiaoSong-B05S" w:cs="FZXiaoBiaoSong-B05S"/>
          <w:b/>
          <w:bCs/>
          <w:color w:val="000000"/>
          <w:kern w:val="0"/>
          <w:sz w:val="36"/>
          <w:szCs w:val="36"/>
          <w:lang w:val="en-US" w:eastAsia="zh-CN" w:bidi="ar"/>
        </w:rPr>
        <w:t>年度决算</w:t>
      </w:r>
    </w:p>
    <w:p w14:paraId="076C1DB6">
      <w:pPr>
        <w:keepNext w:val="0"/>
        <w:keepLines w:val="0"/>
        <w:widowControl/>
        <w:suppressLineNumbers w:val="0"/>
        <w:jc w:val="center"/>
        <w:rPr>
          <w:rFonts w:hint="eastAsia" w:ascii="FZXiaoBiaoSong-B05S" w:hAnsi="FZXiaoBiaoSong-B05S" w:eastAsia="FZXiaoBiaoSong-B05S" w:cs="FZXiaoBiaoSong-B05S"/>
          <w:b/>
          <w:bCs/>
          <w:color w:val="000000"/>
          <w:kern w:val="0"/>
          <w:sz w:val="36"/>
          <w:szCs w:val="36"/>
          <w:lang w:val="en-US" w:eastAsia="zh-CN" w:bidi="ar"/>
        </w:rPr>
      </w:pPr>
    </w:p>
    <w:p w14:paraId="57F64F19">
      <w:pPr>
        <w:keepNext w:val="0"/>
        <w:keepLines w:val="0"/>
        <w:widowControl/>
        <w:suppressLineNumbers w:val="0"/>
        <w:jc w:val="center"/>
        <w:rPr>
          <w:rFonts w:hint="eastAsia" w:ascii="FZXiaoBiaoSong-B05S" w:hAnsi="FZXiaoBiaoSong-B05S" w:eastAsia="FZXiaoBiaoSong-B05S" w:cs="FZXiaoBiaoSong-B05S"/>
          <w:b/>
          <w:bCs/>
          <w:color w:val="000000"/>
          <w:kern w:val="0"/>
          <w:sz w:val="36"/>
          <w:szCs w:val="36"/>
          <w:lang w:val="en-US" w:eastAsia="zh-CN" w:bidi="ar"/>
        </w:rPr>
      </w:pPr>
      <w:r>
        <w:rPr>
          <w:rFonts w:hint="eastAsia" w:ascii="FZXiaoBiaoSong-B05S" w:hAnsi="FZXiaoBiaoSong-B05S" w:eastAsia="FZXiaoBiaoSong-B05S" w:cs="FZXiaoBiaoSong-B05S"/>
          <w:b/>
          <w:bCs/>
          <w:color w:val="000000"/>
          <w:kern w:val="0"/>
          <w:sz w:val="36"/>
          <w:szCs w:val="36"/>
          <w:lang w:val="en-US" w:eastAsia="zh-CN" w:bidi="ar"/>
        </w:rPr>
        <w:t>目        录</w:t>
      </w:r>
    </w:p>
    <w:p w14:paraId="369BC7D4">
      <w:pPr>
        <w:keepNext w:val="0"/>
        <w:keepLines w:val="0"/>
        <w:widowControl/>
        <w:suppressLineNumbers w:val="0"/>
        <w:jc w:val="center"/>
        <w:rPr>
          <w:rFonts w:hint="default" w:ascii="FZXiaoBiaoSong-B05S" w:hAnsi="FZXiaoBiaoSong-B05S" w:eastAsia="FZXiaoBiaoSong-B05S" w:cs="FZXiaoBiaoSong-B05S"/>
          <w:b/>
          <w:bCs/>
          <w:color w:val="000000"/>
          <w:kern w:val="0"/>
          <w:sz w:val="36"/>
          <w:szCs w:val="36"/>
          <w:lang w:val="en-US" w:eastAsia="zh-CN" w:bidi="ar"/>
        </w:rPr>
      </w:pPr>
    </w:p>
    <w:p w14:paraId="474DEB8F">
      <w:pPr>
        <w:keepNext w:val="0"/>
        <w:keepLines w:val="0"/>
        <w:widowControl/>
        <w:suppressLineNumbers w:val="0"/>
        <w:jc w:val="left"/>
      </w:pPr>
      <w:r>
        <w:rPr>
          <w:rFonts w:ascii="黑体" w:hAnsi="宋体" w:eastAsia="黑体" w:cs="黑体"/>
          <w:color w:val="000000"/>
          <w:kern w:val="0"/>
          <w:sz w:val="31"/>
          <w:szCs w:val="31"/>
          <w:lang w:val="en-US" w:eastAsia="zh-CN" w:bidi="ar"/>
        </w:rPr>
        <w:t>第一部分 湖北省农业科学院</w:t>
      </w:r>
      <w:r>
        <w:rPr>
          <w:rFonts w:hint="eastAsia" w:ascii="黑体" w:hAnsi="宋体" w:eastAsia="黑体" w:cs="黑体"/>
          <w:color w:val="000000"/>
          <w:kern w:val="0"/>
          <w:sz w:val="31"/>
          <w:szCs w:val="31"/>
          <w:lang w:val="en-US" w:eastAsia="zh-CN" w:bidi="ar"/>
        </w:rPr>
        <w:t>南湖子弟学校</w:t>
      </w:r>
      <w:r>
        <w:rPr>
          <w:rFonts w:ascii="黑体" w:hAnsi="宋体" w:eastAsia="黑体" w:cs="黑体"/>
          <w:color w:val="000000"/>
          <w:kern w:val="0"/>
          <w:sz w:val="31"/>
          <w:szCs w:val="31"/>
          <w:lang w:val="en-US" w:eastAsia="zh-CN" w:bidi="ar"/>
        </w:rPr>
        <w:t xml:space="preserve">概况 </w:t>
      </w:r>
    </w:p>
    <w:p w14:paraId="168242CE">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一、部门主要</w:t>
      </w:r>
      <w:r>
        <w:rPr>
          <w:rFonts w:hint="eastAsia" w:ascii="宋体" w:hAnsi="宋体" w:eastAsia="宋体" w:cs="宋体"/>
          <w:color w:val="000000"/>
          <w:kern w:val="0"/>
          <w:sz w:val="31"/>
          <w:szCs w:val="31"/>
          <w:lang w:val="en-US" w:eastAsia="zh-CN" w:bidi="ar"/>
        </w:rPr>
        <w:t xml:space="preserve">职责 </w:t>
      </w:r>
    </w:p>
    <w:p w14:paraId="6B78F686">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二、机构设置情况 </w:t>
      </w:r>
    </w:p>
    <w:p w14:paraId="736810F3">
      <w:pPr>
        <w:keepNext w:val="0"/>
        <w:keepLines w:val="0"/>
        <w:widowControl/>
        <w:suppressLineNumbers w:val="0"/>
        <w:jc w:val="left"/>
      </w:pPr>
      <w:r>
        <w:rPr>
          <w:rFonts w:hint="eastAsia" w:ascii="黑体" w:hAnsi="宋体" w:eastAsia="黑体" w:cs="黑体"/>
          <w:color w:val="000000"/>
          <w:kern w:val="0"/>
          <w:sz w:val="31"/>
          <w:szCs w:val="31"/>
          <w:lang w:val="en-US" w:eastAsia="zh-CN" w:bidi="ar"/>
        </w:rPr>
        <w:t>第二部分 湖北省农业科学院南湖子弟学校</w:t>
      </w:r>
      <w:r>
        <w:rPr>
          <w:rFonts w:hint="default" w:ascii="Times New Roman" w:hAnsi="Times New Roman" w:eastAsia="宋体" w:cs="Times New Roman"/>
          <w:color w:val="000000"/>
          <w:kern w:val="0"/>
          <w:sz w:val="31"/>
          <w:szCs w:val="31"/>
          <w:lang w:val="en-US" w:eastAsia="zh-CN" w:bidi="ar"/>
        </w:rPr>
        <w:t>202</w:t>
      </w:r>
      <w:r>
        <w:rPr>
          <w:rFonts w:hint="eastAsia" w:ascii="Times New Roman" w:hAnsi="Times New Roman" w:eastAsia="宋体" w:cs="Times New Roman"/>
          <w:color w:val="000000"/>
          <w:kern w:val="0"/>
          <w:sz w:val="31"/>
          <w:szCs w:val="31"/>
          <w:lang w:val="en-US" w:eastAsia="zh-CN" w:bidi="ar"/>
        </w:rPr>
        <w:t>3</w:t>
      </w:r>
      <w:r>
        <w:rPr>
          <w:rFonts w:hint="eastAsia" w:ascii="黑体" w:hAnsi="宋体" w:eastAsia="黑体" w:cs="黑体"/>
          <w:color w:val="000000"/>
          <w:kern w:val="0"/>
          <w:sz w:val="31"/>
          <w:szCs w:val="31"/>
          <w:lang w:val="en-US" w:eastAsia="zh-CN" w:bidi="ar"/>
        </w:rPr>
        <w:t xml:space="preserve">年度决算表 </w:t>
      </w:r>
    </w:p>
    <w:p w14:paraId="6DA43C01">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一、收入支出决算总表 </w:t>
      </w:r>
    </w:p>
    <w:p w14:paraId="57428201">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二、收入决算表 </w:t>
      </w:r>
    </w:p>
    <w:p w14:paraId="34101526">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三、支出决算表 </w:t>
      </w:r>
    </w:p>
    <w:p w14:paraId="1D46FC80">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四、财政拨款收入支出决算总表 </w:t>
      </w:r>
    </w:p>
    <w:p w14:paraId="32FEA11C">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五、一般公共预算财政拨款支出决算表 </w:t>
      </w:r>
    </w:p>
    <w:p w14:paraId="29381CD7">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六、一般公共预算财政拨款基本支出决算明细表 </w:t>
      </w:r>
    </w:p>
    <w:p w14:paraId="0ABE7624">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七、财政拨款“三公”经费支出决算表 </w:t>
      </w:r>
    </w:p>
    <w:p w14:paraId="245A6B10">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八、政府性基金预算财政拨款收入支出决算表 </w:t>
      </w:r>
    </w:p>
    <w:p w14:paraId="4F238771">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九、国有资本经营预算财政拨款支出决算表 </w:t>
      </w:r>
    </w:p>
    <w:p w14:paraId="6D64508A">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十、财政专项支出决算表 </w:t>
      </w:r>
    </w:p>
    <w:p w14:paraId="41CFA771">
      <w:pPr>
        <w:keepNext w:val="0"/>
        <w:keepLines w:val="0"/>
        <w:widowControl/>
        <w:suppressLineNumbers w:val="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十一、专项转移支付分市县情况表</w:t>
      </w:r>
    </w:p>
    <w:p w14:paraId="4E0E49B6">
      <w:pPr>
        <w:keepNext w:val="0"/>
        <w:keepLines w:val="0"/>
        <w:widowControl/>
        <w:suppressLineNumbers w:val="0"/>
        <w:jc w:val="left"/>
        <w:rPr>
          <w:rFonts w:hint="eastAsia" w:ascii="黑体" w:hAnsi="宋体" w:eastAsia="黑体" w:cs="黑体"/>
          <w:color w:val="000000"/>
          <w:kern w:val="0"/>
          <w:sz w:val="31"/>
          <w:szCs w:val="31"/>
          <w:lang w:val="en-US" w:eastAsia="zh-CN" w:bidi="ar"/>
        </w:rPr>
      </w:pPr>
    </w:p>
    <w:p w14:paraId="0244B011">
      <w:pPr>
        <w:keepNext w:val="0"/>
        <w:keepLines w:val="0"/>
        <w:widowControl/>
        <w:suppressLineNumbers w:val="0"/>
        <w:jc w:val="left"/>
        <w:rPr>
          <w:rFonts w:hint="eastAsia" w:ascii="黑体" w:hAnsi="宋体" w:eastAsia="黑体" w:cs="黑体"/>
          <w:color w:val="000000"/>
          <w:kern w:val="0"/>
          <w:sz w:val="31"/>
          <w:szCs w:val="31"/>
          <w:lang w:val="en-US" w:eastAsia="zh-CN" w:bidi="ar"/>
        </w:rPr>
      </w:pPr>
    </w:p>
    <w:p w14:paraId="20BBC285">
      <w:pPr>
        <w:keepNext w:val="0"/>
        <w:keepLines w:val="0"/>
        <w:widowControl/>
        <w:suppressLineNumbers w:val="0"/>
        <w:jc w:val="left"/>
      </w:pPr>
      <w:r>
        <w:rPr>
          <w:rFonts w:hint="eastAsia" w:ascii="黑体" w:hAnsi="宋体" w:eastAsia="黑体" w:cs="黑体"/>
          <w:color w:val="000000"/>
          <w:kern w:val="0"/>
          <w:sz w:val="31"/>
          <w:szCs w:val="31"/>
          <w:lang w:val="en-US" w:eastAsia="zh-CN" w:bidi="ar"/>
        </w:rPr>
        <w:t>第三部分 湖北省农业科学院南湖子弟学校</w:t>
      </w:r>
      <w:r>
        <w:rPr>
          <w:rFonts w:hint="default" w:ascii="Times New Roman" w:hAnsi="Times New Roman" w:eastAsia="宋体" w:cs="Times New Roman"/>
          <w:color w:val="000000"/>
          <w:kern w:val="0"/>
          <w:sz w:val="31"/>
          <w:szCs w:val="31"/>
          <w:lang w:val="en-US" w:eastAsia="zh-CN" w:bidi="ar"/>
        </w:rPr>
        <w:t>2023</w:t>
      </w:r>
      <w:r>
        <w:rPr>
          <w:rFonts w:hint="eastAsia" w:ascii="黑体" w:hAnsi="宋体" w:eastAsia="黑体" w:cs="黑体"/>
          <w:color w:val="000000"/>
          <w:kern w:val="0"/>
          <w:sz w:val="31"/>
          <w:szCs w:val="31"/>
          <w:lang w:val="en-US" w:eastAsia="zh-CN" w:bidi="ar"/>
        </w:rPr>
        <w:t xml:space="preserve">年度决算情况说明 </w:t>
      </w:r>
    </w:p>
    <w:p w14:paraId="230F799A">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一、收入支出决算总体情况说明 </w:t>
      </w:r>
    </w:p>
    <w:p w14:paraId="3CDB33B5">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二、收入决算情况说明 </w:t>
      </w:r>
    </w:p>
    <w:p w14:paraId="5B5E06AA">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三、支出决算情况说明 </w:t>
      </w:r>
    </w:p>
    <w:p w14:paraId="155A60C3">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四、财政拨款收入支出决算总体情况说明 </w:t>
      </w:r>
    </w:p>
    <w:p w14:paraId="0728D495">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五、一般公共预算财政拨款支出决算情况说明 </w:t>
      </w:r>
    </w:p>
    <w:p w14:paraId="12979186">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六、一般公共预算财政拨款基本支出决算情况说明 </w:t>
      </w:r>
    </w:p>
    <w:p w14:paraId="57416229">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七、财政拨款“三公”经费支出决算情况说明 </w:t>
      </w:r>
    </w:p>
    <w:p w14:paraId="0440D246">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八、政府性基金预算财政拨款收入支出决算情况说明 </w:t>
      </w:r>
    </w:p>
    <w:p w14:paraId="4EB9A05F">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九、国有资本经营预算财政拨款支出决算情况说明 </w:t>
      </w:r>
    </w:p>
    <w:p w14:paraId="02C14DF7">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十、机关运行经费支出说明 </w:t>
      </w:r>
    </w:p>
    <w:p w14:paraId="073A3E44">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十一、政府采购支出说明 </w:t>
      </w:r>
    </w:p>
    <w:p w14:paraId="5FF9721B">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十二、国有资产占用情况说明 </w:t>
      </w:r>
    </w:p>
    <w:p w14:paraId="0683CF33">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十三、预算绩效情况说明 </w:t>
      </w:r>
    </w:p>
    <w:p w14:paraId="52FA070C">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十四、</w:t>
      </w:r>
      <w:r>
        <w:rPr>
          <w:rFonts w:hint="eastAsia" w:ascii="仿宋_GB2312" w:hAnsi="仿宋_GB2312" w:eastAsia="仿宋_GB2312" w:cs="仿宋_GB2312"/>
          <w:color w:val="000000"/>
          <w:kern w:val="0"/>
          <w:sz w:val="31"/>
          <w:szCs w:val="31"/>
          <w:lang w:val="en-US" w:eastAsia="zh-CN" w:bidi="ar"/>
        </w:rPr>
        <w:t>财政</w:t>
      </w:r>
      <w:r>
        <w:rPr>
          <w:rFonts w:ascii="仿宋_GB2312" w:hAnsi="仿宋_GB2312" w:eastAsia="仿宋_GB2312" w:cs="仿宋_GB2312"/>
          <w:color w:val="000000"/>
          <w:kern w:val="0"/>
          <w:sz w:val="31"/>
          <w:szCs w:val="31"/>
          <w:lang w:val="en-US" w:eastAsia="zh-CN" w:bidi="ar"/>
        </w:rPr>
        <w:t>专项支出、</w:t>
      </w:r>
      <w:r>
        <w:rPr>
          <w:rFonts w:hint="eastAsia" w:ascii="仿宋_GB2312" w:hAnsi="仿宋_GB2312" w:eastAsia="仿宋_GB2312" w:cs="仿宋_GB2312"/>
          <w:color w:val="000000"/>
          <w:kern w:val="0"/>
          <w:sz w:val="31"/>
          <w:szCs w:val="31"/>
          <w:lang w:val="en-US" w:eastAsia="zh-CN" w:bidi="ar"/>
        </w:rPr>
        <w:t>专项</w:t>
      </w:r>
      <w:r>
        <w:rPr>
          <w:rFonts w:ascii="仿宋_GB2312" w:hAnsi="仿宋_GB2312" w:eastAsia="仿宋_GB2312" w:cs="仿宋_GB2312"/>
          <w:color w:val="000000"/>
          <w:kern w:val="0"/>
          <w:sz w:val="31"/>
          <w:szCs w:val="31"/>
          <w:lang w:val="en-US" w:eastAsia="zh-CN" w:bidi="ar"/>
        </w:rPr>
        <w:t xml:space="preserve">转移支付支出情况说明 </w:t>
      </w:r>
    </w:p>
    <w:p w14:paraId="6ABBB5BA">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第四部分 其他需要说明的情况 </w:t>
      </w:r>
    </w:p>
    <w:p w14:paraId="6F6C8748">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第五部分 名词解释 </w:t>
      </w:r>
    </w:p>
    <w:p w14:paraId="41613C51">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第六部分 附件 </w:t>
      </w:r>
    </w:p>
    <w:p w14:paraId="06DE647F"/>
    <w:p w14:paraId="27D65490"/>
    <w:p w14:paraId="32EC0782">
      <w:pPr>
        <w:keepNext w:val="0"/>
        <w:keepLines w:val="0"/>
        <w:widowControl/>
        <w:numPr>
          <w:ilvl w:val="0"/>
          <w:numId w:val="0"/>
        </w:numPr>
        <w:suppressLineNumbers w:val="0"/>
        <w:jc w:val="both"/>
        <w:rPr>
          <w:rFonts w:ascii="FZXiaoBiaoSong-B05S" w:hAnsi="FZXiaoBiaoSong-B05S" w:eastAsia="FZXiaoBiaoSong-B05S" w:cs="FZXiaoBiaoSong-B05S"/>
          <w:b/>
          <w:bCs/>
          <w:color w:val="000000"/>
          <w:kern w:val="0"/>
          <w:sz w:val="43"/>
          <w:szCs w:val="43"/>
          <w:lang w:val="en-US" w:eastAsia="zh-CN" w:bidi="ar"/>
        </w:rPr>
      </w:pPr>
    </w:p>
    <w:p w14:paraId="53301190">
      <w:pPr>
        <w:keepNext w:val="0"/>
        <w:keepLines w:val="0"/>
        <w:widowControl/>
        <w:numPr>
          <w:ilvl w:val="0"/>
          <w:numId w:val="0"/>
        </w:numPr>
        <w:suppressLineNumbers w:val="0"/>
        <w:jc w:val="both"/>
        <w:rPr>
          <w:rFonts w:ascii="FZXiaoBiaoSong-B05S" w:hAnsi="FZXiaoBiaoSong-B05S" w:eastAsia="FZXiaoBiaoSong-B05S" w:cs="FZXiaoBiaoSong-B05S"/>
          <w:b/>
          <w:bCs/>
          <w:color w:val="000000"/>
          <w:kern w:val="0"/>
          <w:sz w:val="43"/>
          <w:szCs w:val="43"/>
          <w:lang w:val="en-US" w:eastAsia="zh-CN" w:bidi="ar"/>
        </w:rPr>
      </w:pPr>
    </w:p>
    <w:p w14:paraId="053D9CA1">
      <w:pPr>
        <w:keepNext w:val="0"/>
        <w:keepLines w:val="0"/>
        <w:widowControl/>
        <w:suppressLineNumbers w:val="0"/>
        <w:jc w:val="center"/>
        <w:rPr>
          <w:b/>
          <w:bCs/>
        </w:rPr>
      </w:pPr>
      <w:r>
        <w:rPr>
          <w:rFonts w:ascii="FZXiaoBiaoSong-B05S" w:hAnsi="FZXiaoBiaoSong-B05S" w:eastAsia="FZXiaoBiaoSong-B05S" w:cs="FZXiaoBiaoSong-B05S"/>
          <w:b/>
          <w:bCs/>
          <w:color w:val="000000"/>
          <w:kern w:val="0"/>
          <w:sz w:val="43"/>
          <w:szCs w:val="43"/>
          <w:lang w:val="en-US" w:eastAsia="zh-CN" w:bidi="ar"/>
        </w:rPr>
        <w:t>第一部分 部门概况</w:t>
      </w:r>
    </w:p>
    <w:p w14:paraId="73260925">
      <w:pPr>
        <w:keepNext w:val="0"/>
        <w:keepLines w:val="0"/>
        <w:pageBreakBefore w:val="0"/>
        <w:widowControl w:val="0"/>
        <w:kinsoku/>
        <w:wordWrap/>
        <w:overflowPunct/>
        <w:topLinePunct w:val="0"/>
        <w:autoSpaceDE/>
        <w:autoSpaceDN/>
        <w:bidi w:val="0"/>
        <w:adjustRightInd w:val="0"/>
        <w:snapToGrid w:val="0"/>
        <w:spacing w:line="360" w:lineRule="auto"/>
        <w:ind w:right="-512" w:rightChars="-244"/>
        <w:jc w:val="both"/>
        <w:textAlignment w:val="auto"/>
        <w:outlineLvl w:val="9"/>
        <w:rPr>
          <w:rStyle w:val="7"/>
          <w:rFonts w:hint="eastAsia" w:ascii="黑体" w:hAnsi="黑体" w:eastAsia="黑体" w:cs="黑体"/>
          <w:sz w:val="32"/>
          <w:szCs w:val="32"/>
          <w:rtl w:val="0"/>
          <w:lang w:val="en-US" w:eastAsia="zh-CN"/>
        </w:rPr>
      </w:pPr>
    </w:p>
    <w:p w14:paraId="2645E625">
      <w:pPr>
        <w:numPr>
          <w:ilvl w:val="0"/>
          <w:numId w:val="1"/>
        </w:numPr>
        <w:adjustRightInd w:val="0"/>
        <w:snapToGrid w:val="0"/>
        <w:spacing w:line="580" w:lineRule="atLeast"/>
        <w:ind w:firstLine="640" w:firstLineChars="200"/>
        <w:rPr>
          <w:rFonts w:eastAsia="黑体"/>
          <w:bCs/>
          <w:sz w:val="32"/>
          <w:szCs w:val="32"/>
        </w:rPr>
      </w:pPr>
      <w:r>
        <w:rPr>
          <w:rFonts w:eastAsia="黑体"/>
          <w:bCs/>
          <w:sz w:val="32"/>
          <w:szCs w:val="32"/>
        </w:rPr>
        <w:t>部门主要职责</w:t>
      </w:r>
    </w:p>
    <w:p w14:paraId="5854E926">
      <w:pPr>
        <w:spacing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1.贯彻执行国家有关教育的方针、政策及法律、法规，保障地段内适龄儿童入读权利</w:t>
      </w:r>
      <w:r>
        <w:rPr>
          <w:rFonts w:hint="eastAsia" w:ascii="仿宋" w:hAnsi="仿宋" w:eastAsia="仿宋" w:cs="仿宋"/>
          <w:sz w:val="32"/>
          <w:szCs w:val="32"/>
          <w:lang w:eastAsia="zh-CN"/>
        </w:rPr>
        <w:t>。</w:t>
      </w:r>
    </w:p>
    <w:p w14:paraId="558915BA">
      <w:pPr>
        <w:spacing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2. </w:t>
      </w:r>
      <w:r>
        <w:rPr>
          <w:rFonts w:hint="eastAsia" w:ascii="仿宋" w:hAnsi="仿宋" w:eastAsia="仿宋" w:cs="仿宋"/>
          <w:sz w:val="32"/>
          <w:szCs w:val="32"/>
        </w:rPr>
        <w:t>依法依规使用财政资金保证学校日常工作的开展和运行，发展教育事业</w:t>
      </w:r>
      <w:r>
        <w:rPr>
          <w:rFonts w:hint="eastAsia" w:ascii="仿宋" w:hAnsi="仿宋" w:eastAsia="仿宋" w:cs="仿宋"/>
          <w:sz w:val="32"/>
          <w:szCs w:val="32"/>
          <w:lang w:eastAsia="zh-CN"/>
        </w:rPr>
        <w:t>。</w:t>
      </w:r>
    </w:p>
    <w:p w14:paraId="1022ABAA">
      <w:p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 承担院内职工子女的九年义务教育任务及相关社会服务工作。</w:t>
      </w:r>
    </w:p>
    <w:p w14:paraId="657A4C83">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 执行教育局及</w:t>
      </w:r>
      <w:r>
        <w:rPr>
          <w:rFonts w:hint="eastAsia" w:ascii="仿宋" w:hAnsi="仿宋" w:eastAsia="仿宋" w:cs="仿宋"/>
          <w:sz w:val="32"/>
          <w:szCs w:val="32"/>
          <w:lang w:eastAsia="zh-CN"/>
        </w:rPr>
        <w:t>省农科院</w:t>
      </w:r>
      <w:r>
        <w:rPr>
          <w:rFonts w:hint="eastAsia" w:ascii="仿宋" w:hAnsi="仿宋" w:eastAsia="仿宋" w:cs="仿宋"/>
          <w:sz w:val="32"/>
          <w:szCs w:val="32"/>
        </w:rPr>
        <w:t>交办的其他事项。</w:t>
      </w:r>
    </w:p>
    <w:p w14:paraId="7654C234">
      <w:pPr>
        <w:adjustRightInd w:val="0"/>
        <w:snapToGrid w:val="0"/>
        <w:spacing w:line="580" w:lineRule="atLeast"/>
        <w:ind w:firstLine="640" w:firstLineChars="200"/>
        <w:rPr>
          <w:rFonts w:eastAsia="黑体"/>
          <w:bCs/>
          <w:sz w:val="32"/>
          <w:szCs w:val="32"/>
        </w:rPr>
      </w:pPr>
      <w:r>
        <w:rPr>
          <w:rFonts w:eastAsia="黑体"/>
          <w:bCs/>
          <w:sz w:val="32"/>
          <w:szCs w:val="32"/>
        </w:rPr>
        <w:t>二、机构设置情况</w:t>
      </w:r>
    </w:p>
    <w:p w14:paraId="5ABA1A85">
      <w:p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我校是省政府直属的综合性农业科研事业单位。根据《省编办关于规范省农科院公益类事业单位机构编制事项的批复》（鄂 编办事改文</w:t>
      </w:r>
      <w:r>
        <w:rPr>
          <w:rFonts w:hint="default" w:ascii="仿宋" w:hAnsi="仿宋" w:eastAsia="仿宋" w:cs="仿宋"/>
          <w:sz w:val="32"/>
          <w:szCs w:val="32"/>
          <w:lang w:val="en-US" w:eastAsia="zh-CN"/>
        </w:rPr>
        <w:t xml:space="preserve">﹝2016﹝8 </w:t>
      </w:r>
      <w:r>
        <w:rPr>
          <w:rFonts w:hint="eastAsia" w:ascii="仿宋" w:hAnsi="仿宋" w:eastAsia="仿宋" w:cs="仿宋"/>
          <w:sz w:val="32"/>
          <w:szCs w:val="32"/>
          <w:lang w:val="en-US" w:eastAsia="zh-CN"/>
        </w:rPr>
        <w:t>号）文件，省编委核定我校属公益一类事业单位，事业编制</w:t>
      </w:r>
      <w:r>
        <w:rPr>
          <w:rFonts w:hint="default" w:ascii="仿宋" w:hAnsi="仿宋" w:eastAsia="仿宋" w:cs="仿宋"/>
          <w:sz w:val="32"/>
          <w:szCs w:val="32"/>
          <w:lang w:val="en-US" w:eastAsia="zh-CN"/>
        </w:rPr>
        <w:t>39</w:t>
      </w:r>
      <w:r>
        <w:rPr>
          <w:rFonts w:hint="eastAsia" w:ascii="仿宋" w:hAnsi="仿宋" w:eastAsia="仿宋" w:cs="仿宋"/>
          <w:sz w:val="32"/>
          <w:szCs w:val="32"/>
          <w:lang w:val="en-US" w:eastAsia="zh-CN"/>
        </w:rPr>
        <w:t>名，</w:t>
      </w:r>
      <w:r>
        <w:rPr>
          <w:rFonts w:hint="default" w:ascii="仿宋" w:hAnsi="仿宋" w:eastAsia="仿宋" w:cs="仿宋"/>
          <w:sz w:val="32"/>
          <w:szCs w:val="32"/>
          <w:lang w:val="en-US" w:eastAsia="zh-CN"/>
        </w:rPr>
        <w:t>202</w:t>
      </w:r>
      <w:r>
        <w:rPr>
          <w:rFonts w:hint="eastAsia" w:ascii="仿宋" w:hAnsi="仿宋" w:eastAsia="仿宋" w:cs="仿宋"/>
          <w:sz w:val="32"/>
          <w:szCs w:val="32"/>
          <w:lang w:val="en-US" w:eastAsia="zh-CN"/>
        </w:rPr>
        <w:t>3年纳入省农科院部门决算。年底实有在职在编人员20人，退休人员43人。独立核算机构为</w:t>
      </w:r>
      <w:r>
        <w:rPr>
          <w:rFonts w:hint="default" w:ascii="仿宋" w:hAnsi="仿宋" w:eastAsia="仿宋" w:cs="仿宋"/>
          <w:sz w:val="32"/>
          <w:szCs w:val="32"/>
          <w:lang w:val="en-US" w:eastAsia="zh-CN"/>
        </w:rPr>
        <w:t>1</w:t>
      </w:r>
      <w:r>
        <w:rPr>
          <w:rFonts w:hint="eastAsia" w:ascii="仿宋" w:hAnsi="仿宋" w:eastAsia="仿宋" w:cs="仿宋"/>
          <w:sz w:val="32"/>
          <w:szCs w:val="32"/>
          <w:lang w:val="en-US" w:eastAsia="zh-CN"/>
        </w:rPr>
        <w:t>个。</w:t>
      </w:r>
    </w:p>
    <w:p w14:paraId="351D0493">
      <w:pPr>
        <w:spacing w:line="600" w:lineRule="exact"/>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我校设立了专门的财务机构，并配备了专职会计人员，其中会计1人，出纳1人。</w:t>
      </w:r>
    </w:p>
    <w:p w14:paraId="115C5DC9">
      <w:pPr>
        <w:spacing w:line="600" w:lineRule="exact"/>
        <w:ind w:firstLine="640"/>
        <w:rPr>
          <w:rFonts w:hint="default" w:ascii="仿宋" w:hAnsi="仿宋" w:eastAsia="仿宋" w:cs="仿宋"/>
          <w:sz w:val="32"/>
          <w:szCs w:val="32"/>
          <w:lang w:val="en-US" w:eastAsia="zh-CN"/>
        </w:rPr>
        <w:sectPr>
          <w:footerReference r:id="rId3" w:type="default"/>
          <w:pgSz w:w="11906" w:h="16838"/>
          <w:pgMar w:top="1440" w:right="1800" w:bottom="1440" w:left="1800" w:header="851" w:footer="992" w:gutter="0"/>
          <w:cols w:space="425" w:num="1"/>
          <w:docGrid w:type="lines" w:linePitch="312" w:charSpace="0"/>
        </w:sectPr>
      </w:pPr>
    </w:p>
    <w:p w14:paraId="7FAF6EB4">
      <w:pPr>
        <w:keepNext w:val="0"/>
        <w:keepLines w:val="0"/>
        <w:widowControl/>
        <w:numPr>
          <w:ilvl w:val="0"/>
          <w:numId w:val="2"/>
        </w:numPr>
        <w:suppressLineNumbers w:val="0"/>
        <w:jc w:val="center"/>
        <w:rPr>
          <w:rFonts w:hint="default" w:ascii="FZXiaoBiaoSong-B05S" w:hAnsi="FZXiaoBiaoSong-B05S" w:eastAsia="FZXiaoBiaoSong-B05S" w:cs="FZXiaoBiaoSong-B05S"/>
          <w:b/>
          <w:bCs/>
          <w:color w:val="000000"/>
          <w:kern w:val="0"/>
          <w:sz w:val="43"/>
          <w:szCs w:val="43"/>
          <w:lang w:val="en-US" w:eastAsia="zh-CN" w:bidi="ar"/>
        </w:rPr>
      </w:pPr>
      <w:r>
        <w:rPr>
          <w:rFonts w:hint="default" w:ascii="Times New Roman" w:hAnsi="Times New Roman" w:eastAsia="宋体" w:cs="Times New Roman"/>
          <w:b/>
          <w:bCs/>
          <w:color w:val="000000"/>
          <w:kern w:val="0"/>
          <w:sz w:val="43"/>
          <w:szCs w:val="43"/>
          <w:lang w:val="en-US" w:eastAsia="zh-CN" w:bidi="ar"/>
        </w:rPr>
        <w:t xml:space="preserve">2023 </w:t>
      </w:r>
      <w:r>
        <w:rPr>
          <w:rFonts w:hint="default" w:ascii="FZXiaoBiaoSong-B05S" w:hAnsi="FZXiaoBiaoSong-B05S" w:eastAsia="FZXiaoBiaoSong-B05S" w:cs="FZXiaoBiaoSong-B05S"/>
          <w:b/>
          <w:bCs/>
          <w:color w:val="000000"/>
          <w:kern w:val="0"/>
          <w:sz w:val="43"/>
          <w:szCs w:val="43"/>
          <w:lang w:val="en-US" w:eastAsia="zh-CN" w:bidi="ar"/>
        </w:rPr>
        <w:t>年决算报表</w:t>
      </w:r>
    </w:p>
    <w:p w14:paraId="4CE7827A">
      <w:pPr>
        <w:spacing w:line="600" w:lineRule="exact"/>
        <w:ind w:firstLine="640"/>
        <w:jc w:val="center"/>
        <w:rPr>
          <w:rFonts w:eastAsia="方正小标宋简体"/>
          <w:sz w:val="32"/>
          <w:szCs w:val="32"/>
        </w:rPr>
      </w:pPr>
      <w:r>
        <w:rPr>
          <w:rFonts w:hint="eastAsia" w:eastAsia="方正小标宋简体"/>
          <w:sz w:val="32"/>
          <w:szCs w:val="32"/>
          <w:lang w:val="en-US" w:eastAsia="zh-CN"/>
        </w:rPr>
        <w:t xml:space="preserve"> </w:t>
      </w:r>
      <w:r>
        <w:rPr>
          <w:rFonts w:eastAsia="方正小标宋简体"/>
          <w:sz w:val="32"/>
          <w:szCs w:val="32"/>
        </w:rPr>
        <w:t>收入支出决算总表</w:t>
      </w:r>
    </w:p>
    <w:p w14:paraId="6CCB614F">
      <w:pPr>
        <w:keepNext w:val="0"/>
        <w:keepLines w:val="0"/>
        <w:widowControl/>
        <w:suppressLineNumbers w:val="0"/>
        <w:ind w:firstLine="6600" w:firstLineChars="3000"/>
        <w:jc w:val="left"/>
        <w:rPr>
          <w:rFonts w:hint="default" w:eastAsia="方正小标宋简体"/>
          <w:sz w:val="32"/>
          <w:szCs w:val="32"/>
          <w:lang w:val="en-US" w:eastAsia="zh-CN"/>
        </w:rPr>
      </w:pPr>
      <w:r>
        <w:rPr>
          <w:rFonts w:hint="default" w:ascii="Times New Roman" w:hAnsi="Times New Roman" w:eastAsia="宋体" w:cs="Times New Roman"/>
          <w:color w:val="000000"/>
          <w:kern w:val="0"/>
          <w:sz w:val="22"/>
          <w:szCs w:val="22"/>
          <w:lang w:val="en-US" w:eastAsia="zh-CN" w:bidi="ar"/>
        </w:rPr>
        <w:t xml:space="preserve">2023 </w:t>
      </w:r>
      <w:r>
        <w:rPr>
          <w:rFonts w:hint="eastAsia" w:ascii="宋体" w:hAnsi="宋体" w:eastAsia="宋体" w:cs="宋体"/>
          <w:color w:val="000000"/>
          <w:kern w:val="0"/>
          <w:sz w:val="22"/>
          <w:szCs w:val="22"/>
          <w:lang w:val="en-US" w:eastAsia="zh-CN" w:bidi="ar"/>
        </w:rPr>
        <w:t>年度</w:t>
      </w:r>
    </w:p>
    <w:tbl>
      <w:tblPr>
        <w:tblStyle w:val="6"/>
        <w:tblW w:w="140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62"/>
        <w:gridCol w:w="656"/>
        <w:gridCol w:w="2222"/>
        <w:gridCol w:w="4162"/>
        <w:gridCol w:w="656"/>
        <w:gridCol w:w="2223"/>
      </w:tblGrid>
      <w:tr w14:paraId="40D73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62" w:type="dxa"/>
            <w:tcBorders>
              <w:top w:val="nil"/>
              <w:left w:val="nil"/>
              <w:bottom w:val="nil"/>
              <w:right w:val="nil"/>
            </w:tcBorders>
            <w:shd w:val="clear" w:color="auto" w:fill="FFFFFF"/>
            <w:noWrap/>
            <w:vAlign w:val="center"/>
          </w:tcPr>
          <w:p w14:paraId="02258817">
            <w:pPr>
              <w:jc w:val="left"/>
              <w:rPr>
                <w:rFonts w:hint="eastAsia" w:ascii="宋体" w:hAnsi="宋体" w:eastAsia="宋体" w:cs="宋体"/>
                <w:i w:val="0"/>
                <w:iCs w:val="0"/>
                <w:color w:val="000000"/>
                <w:sz w:val="22"/>
                <w:szCs w:val="22"/>
                <w:u w:val="none"/>
              </w:rPr>
            </w:pPr>
          </w:p>
        </w:tc>
        <w:tc>
          <w:tcPr>
            <w:tcW w:w="656" w:type="dxa"/>
            <w:tcBorders>
              <w:top w:val="nil"/>
              <w:left w:val="nil"/>
              <w:bottom w:val="nil"/>
              <w:right w:val="nil"/>
            </w:tcBorders>
            <w:shd w:val="clear" w:color="auto" w:fill="FFFFFF"/>
            <w:noWrap/>
            <w:vAlign w:val="center"/>
          </w:tcPr>
          <w:p w14:paraId="2FE1C420">
            <w:pPr>
              <w:jc w:val="left"/>
              <w:rPr>
                <w:rFonts w:hint="eastAsia" w:ascii="宋体" w:hAnsi="宋体" w:eastAsia="宋体" w:cs="宋体"/>
                <w:i w:val="0"/>
                <w:iCs w:val="0"/>
                <w:color w:val="000000"/>
                <w:sz w:val="18"/>
                <w:szCs w:val="18"/>
                <w:u w:val="none"/>
              </w:rPr>
            </w:pPr>
          </w:p>
        </w:tc>
        <w:tc>
          <w:tcPr>
            <w:tcW w:w="2222" w:type="dxa"/>
            <w:tcBorders>
              <w:top w:val="nil"/>
              <w:left w:val="nil"/>
              <w:bottom w:val="nil"/>
              <w:right w:val="nil"/>
            </w:tcBorders>
            <w:shd w:val="clear" w:color="auto" w:fill="FFFFFF"/>
            <w:noWrap/>
            <w:vAlign w:val="center"/>
          </w:tcPr>
          <w:p w14:paraId="0F97F05F">
            <w:pPr>
              <w:jc w:val="left"/>
              <w:rPr>
                <w:rFonts w:hint="eastAsia" w:ascii="宋体" w:hAnsi="宋体" w:eastAsia="宋体" w:cs="宋体"/>
                <w:i w:val="0"/>
                <w:iCs w:val="0"/>
                <w:color w:val="000000"/>
                <w:sz w:val="18"/>
                <w:szCs w:val="18"/>
                <w:u w:val="none"/>
              </w:rPr>
            </w:pPr>
          </w:p>
        </w:tc>
        <w:tc>
          <w:tcPr>
            <w:tcW w:w="4162" w:type="dxa"/>
            <w:tcBorders>
              <w:top w:val="nil"/>
              <w:left w:val="nil"/>
              <w:bottom w:val="nil"/>
              <w:right w:val="nil"/>
            </w:tcBorders>
            <w:shd w:val="clear" w:color="auto" w:fill="FFFFFF"/>
            <w:noWrap/>
            <w:vAlign w:val="center"/>
          </w:tcPr>
          <w:p w14:paraId="7195D495">
            <w:pPr>
              <w:jc w:val="left"/>
              <w:rPr>
                <w:rFonts w:hint="eastAsia" w:ascii="宋体" w:hAnsi="宋体" w:eastAsia="宋体" w:cs="宋体"/>
                <w:i w:val="0"/>
                <w:iCs w:val="0"/>
                <w:color w:val="000000"/>
                <w:sz w:val="18"/>
                <w:szCs w:val="18"/>
                <w:u w:val="none"/>
              </w:rPr>
            </w:pPr>
          </w:p>
        </w:tc>
        <w:tc>
          <w:tcPr>
            <w:tcW w:w="656" w:type="dxa"/>
            <w:tcBorders>
              <w:top w:val="nil"/>
              <w:left w:val="nil"/>
              <w:bottom w:val="nil"/>
              <w:right w:val="nil"/>
            </w:tcBorders>
            <w:shd w:val="clear" w:color="auto" w:fill="FFFFFF"/>
            <w:noWrap/>
            <w:vAlign w:val="center"/>
          </w:tcPr>
          <w:p w14:paraId="737B4929">
            <w:pPr>
              <w:jc w:val="left"/>
              <w:rPr>
                <w:rFonts w:hint="eastAsia" w:ascii="宋体" w:hAnsi="宋体" w:eastAsia="宋体" w:cs="宋体"/>
                <w:i w:val="0"/>
                <w:iCs w:val="0"/>
                <w:color w:val="000000"/>
                <w:sz w:val="18"/>
                <w:szCs w:val="18"/>
                <w:u w:val="none"/>
              </w:rPr>
            </w:pPr>
          </w:p>
        </w:tc>
        <w:tc>
          <w:tcPr>
            <w:tcW w:w="2223" w:type="dxa"/>
            <w:tcBorders>
              <w:top w:val="nil"/>
              <w:left w:val="nil"/>
              <w:bottom w:val="nil"/>
              <w:right w:val="nil"/>
            </w:tcBorders>
            <w:shd w:val="clear" w:color="auto" w:fill="FFFFFF"/>
            <w:noWrap/>
            <w:vAlign w:val="center"/>
          </w:tcPr>
          <w:p w14:paraId="7D976647">
            <w:pPr>
              <w:jc w:val="center"/>
              <w:rPr>
                <w:rFonts w:hint="eastAsia" w:ascii="宋体" w:hAnsi="宋体" w:eastAsia="宋体" w:cs="宋体"/>
                <w:i w:val="0"/>
                <w:iCs w:val="0"/>
                <w:color w:val="000000"/>
                <w:sz w:val="18"/>
                <w:szCs w:val="18"/>
                <w:u w:val="none"/>
              </w:rPr>
            </w:pPr>
            <w:r>
              <w:rPr>
                <w:sz w:val="22"/>
                <w:szCs w:val="22"/>
              </w:rPr>
              <w:t xml:space="preserve"> 公开01表</w:t>
            </w:r>
          </w:p>
        </w:tc>
      </w:tr>
      <w:tr w14:paraId="7768F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nil"/>
              <w:bottom w:val="single" w:color="000000" w:sz="4" w:space="0"/>
              <w:right w:val="nil"/>
            </w:tcBorders>
            <w:shd w:val="clear" w:color="auto" w:fill="FFFFFF"/>
            <w:noWrap/>
            <w:vAlign w:val="center"/>
          </w:tcPr>
          <w:p w14:paraId="213DF9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部门：湖北省农业科学院南湖子弟学校</w:t>
            </w:r>
          </w:p>
        </w:tc>
        <w:tc>
          <w:tcPr>
            <w:tcW w:w="656" w:type="dxa"/>
            <w:tcBorders>
              <w:top w:val="nil"/>
              <w:left w:val="nil"/>
              <w:bottom w:val="single" w:color="000000" w:sz="4" w:space="0"/>
              <w:right w:val="nil"/>
            </w:tcBorders>
            <w:shd w:val="clear" w:color="auto" w:fill="FFFFFF"/>
            <w:noWrap/>
            <w:vAlign w:val="center"/>
          </w:tcPr>
          <w:p w14:paraId="418DDF90">
            <w:pPr>
              <w:jc w:val="center"/>
              <w:rPr>
                <w:rFonts w:hint="eastAsia" w:ascii="宋体" w:hAnsi="宋体" w:eastAsia="宋体" w:cs="宋体"/>
                <w:i w:val="0"/>
                <w:iCs w:val="0"/>
                <w:color w:val="000000"/>
                <w:sz w:val="18"/>
                <w:szCs w:val="18"/>
                <w:u w:val="none"/>
              </w:rPr>
            </w:pPr>
          </w:p>
        </w:tc>
        <w:tc>
          <w:tcPr>
            <w:tcW w:w="2222" w:type="dxa"/>
            <w:tcBorders>
              <w:top w:val="nil"/>
              <w:left w:val="nil"/>
              <w:bottom w:val="single" w:color="000000" w:sz="4" w:space="0"/>
              <w:right w:val="nil"/>
            </w:tcBorders>
            <w:shd w:val="clear" w:color="auto" w:fill="FFFFFF"/>
            <w:noWrap/>
            <w:vAlign w:val="center"/>
          </w:tcPr>
          <w:p w14:paraId="188E1D4A">
            <w:pPr>
              <w:jc w:val="center"/>
              <w:rPr>
                <w:rFonts w:hint="eastAsia" w:ascii="宋体" w:hAnsi="宋体" w:eastAsia="宋体" w:cs="宋体"/>
                <w:i w:val="0"/>
                <w:iCs w:val="0"/>
                <w:color w:val="000000"/>
                <w:sz w:val="18"/>
                <w:szCs w:val="18"/>
                <w:u w:val="none"/>
              </w:rPr>
            </w:pPr>
          </w:p>
        </w:tc>
        <w:tc>
          <w:tcPr>
            <w:tcW w:w="4162" w:type="dxa"/>
            <w:tcBorders>
              <w:top w:val="nil"/>
              <w:left w:val="nil"/>
              <w:bottom w:val="single" w:color="000000" w:sz="4" w:space="0"/>
              <w:right w:val="nil"/>
            </w:tcBorders>
            <w:shd w:val="clear" w:color="auto" w:fill="FFFFFF"/>
            <w:noWrap/>
            <w:vAlign w:val="center"/>
          </w:tcPr>
          <w:p w14:paraId="231FF0D1">
            <w:pPr>
              <w:jc w:val="both"/>
              <w:rPr>
                <w:rFonts w:hint="eastAsia" w:ascii="宋体" w:hAnsi="宋体" w:eastAsia="宋体" w:cs="宋体"/>
                <w:i w:val="0"/>
                <w:iCs w:val="0"/>
                <w:color w:val="000000"/>
                <w:sz w:val="18"/>
                <w:szCs w:val="18"/>
                <w:u w:val="none"/>
              </w:rPr>
            </w:pPr>
            <w:r>
              <w:rPr>
                <w:sz w:val="22"/>
                <w:szCs w:val="22"/>
              </w:rPr>
              <w:t xml:space="preserve"> </w:t>
            </w:r>
          </w:p>
        </w:tc>
        <w:tc>
          <w:tcPr>
            <w:tcW w:w="656" w:type="dxa"/>
            <w:tcBorders>
              <w:top w:val="nil"/>
              <w:left w:val="nil"/>
              <w:bottom w:val="single" w:color="000000" w:sz="4" w:space="0"/>
              <w:right w:val="nil"/>
            </w:tcBorders>
            <w:shd w:val="clear" w:color="auto" w:fill="FFFFFF"/>
            <w:noWrap/>
            <w:vAlign w:val="center"/>
          </w:tcPr>
          <w:p w14:paraId="5433ADF1">
            <w:pPr>
              <w:jc w:val="center"/>
              <w:rPr>
                <w:rFonts w:hint="eastAsia" w:ascii="宋体" w:hAnsi="宋体" w:eastAsia="宋体" w:cs="宋体"/>
                <w:i w:val="0"/>
                <w:iCs w:val="0"/>
                <w:color w:val="000000"/>
                <w:sz w:val="18"/>
                <w:szCs w:val="18"/>
                <w:u w:val="none"/>
              </w:rPr>
            </w:pPr>
          </w:p>
        </w:tc>
        <w:tc>
          <w:tcPr>
            <w:tcW w:w="2223" w:type="dxa"/>
            <w:tcBorders>
              <w:top w:val="nil"/>
              <w:left w:val="nil"/>
              <w:bottom w:val="single" w:color="000000" w:sz="4" w:space="0"/>
              <w:right w:val="nil"/>
            </w:tcBorders>
            <w:shd w:val="clear" w:color="auto" w:fill="FFFFFF"/>
            <w:noWrap/>
            <w:vAlign w:val="center"/>
          </w:tcPr>
          <w:p w14:paraId="67D612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14:paraId="2D352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040" w:type="dxa"/>
            <w:gridSpan w:val="3"/>
            <w:tcBorders>
              <w:top w:val="nil"/>
              <w:left w:val="single" w:color="000000" w:sz="4" w:space="0"/>
              <w:bottom w:val="single" w:color="000000" w:sz="4" w:space="0"/>
              <w:right w:val="single" w:color="000000" w:sz="4" w:space="0"/>
            </w:tcBorders>
            <w:shd w:val="clear" w:color="auto" w:fill="auto"/>
            <w:noWrap/>
            <w:vAlign w:val="center"/>
          </w:tcPr>
          <w:p w14:paraId="3214400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收入</w:t>
            </w:r>
          </w:p>
        </w:tc>
        <w:tc>
          <w:tcPr>
            <w:tcW w:w="7041" w:type="dxa"/>
            <w:gridSpan w:val="3"/>
            <w:tcBorders>
              <w:top w:val="nil"/>
              <w:left w:val="nil"/>
              <w:bottom w:val="single" w:color="000000" w:sz="4" w:space="0"/>
              <w:right w:val="single" w:color="000000" w:sz="4" w:space="0"/>
            </w:tcBorders>
            <w:shd w:val="clear" w:color="auto" w:fill="auto"/>
            <w:noWrap/>
            <w:vAlign w:val="center"/>
          </w:tcPr>
          <w:p w14:paraId="4982B12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支出</w:t>
            </w:r>
          </w:p>
        </w:tc>
      </w:tr>
      <w:tr w14:paraId="394F6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5D957DA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项目</w:t>
            </w:r>
          </w:p>
        </w:tc>
        <w:tc>
          <w:tcPr>
            <w:tcW w:w="656" w:type="dxa"/>
            <w:tcBorders>
              <w:top w:val="nil"/>
              <w:left w:val="nil"/>
              <w:bottom w:val="single" w:color="000000" w:sz="4" w:space="0"/>
              <w:right w:val="single" w:color="000000" w:sz="4" w:space="0"/>
            </w:tcBorders>
            <w:shd w:val="clear" w:color="auto" w:fill="auto"/>
            <w:noWrap/>
            <w:vAlign w:val="center"/>
          </w:tcPr>
          <w:p w14:paraId="5CDB994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行次</w:t>
            </w:r>
          </w:p>
        </w:tc>
        <w:tc>
          <w:tcPr>
            <w:tcW w:w="2222" w:type="dxa"/>
            <w:tcBorders>
              <w:top w:val="nil"/>
              <w:left w:val="nil"/>
              <w:bottom w:val="single" w:color="000000" w:sz="4" w:space="0"/>
              <w:right w:val="single" w:color="000000" w:sz="4" w:space="0"/>
            </w:tcBorders>
            <w:shd w:val="clear" w:color="auto" w:fill="auto"/>
            <w:noWrap/>
            <w:vAlign w:val="center"/>
          </w:tcPr>
          <w:p w14:paraId="402F538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金额</w:t>
            </w:r>
          </w:p>
        </w:tc>
        <w:tc>
          <w:tcPr>
            <w:tcW w:w="4162" w:type="dxa"/>
            <w:tcBorders>
              <w:top w:val="nil"/>
              <w:left w:val="nil"/>
              <w:bottom w:val="single" w:color="000000" w:sz="4" w:space="0"/>
              <w:right w:val="single" w:color="000000" w:sz="4" w:space="0"/>
            </w:tcBorders>
            <w:shd w:val="clear" w:color="auto" w:fill="auto"/>
            <w:noWrap/>
            <w:vAlign w:val="center"/>
          </w:tcPr>
          <w:p w14:paraId="7BFA7FA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项目</w:t>
            </w:r>
          </w:p>
        </w:tc>
        <w:tc>
          <w:tcPr>
            <w:tcW w:w="656" w:type="dxa"/>
            <w:tcBorders>
              <w:top w:val="nil"/>
              <w:left w:val="nil"/>
              <w:bottom w:val="single" w:color="000000" w:sz="4" w:space="0"/>
              <w:right w:val="single" w:color="000000" w:sz="4" w:space="0"/>
            </w:tcBorders>
            <w:shd w:val="clear" w:color="auto" w:fill="auto"/>
            <w:noWrap/>
            <w:vAlign w:val="center"/>
          </w:tcPr>
          <w:p w14:paraId="6E47FC2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行次</w:t>
            </w:r>
          </w:p>
        </w:tc>
        <w:tc>
          <w:tcPr>
            <w:tcW w:w="2223" w:type="dxa"/>
            <w:tcBorders>
              <w:top w:val="nil"/>
              <w:left w:val="nil"/>
              <w:bottom w:val="single" w:color="000000" w:sz="4" w:space="0"/>
              <w:right w:val="single" w:color="000000" w:sz="4" w:space="0"/>
            </w:tcBorders>
            <w:shd w:val="clear" w:color="auto" w:fill="auto"/>
            <w:noWrap/>
            <w:vAlign w:val="center"/>
          </w:tcPr>
          <w:p w14:paraId="0BB801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金额</w:t>
            </w:r>
          </w:p>
        </w:tc>
      </w:tr>
      <w:tr w14:paraId="31C9F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5120A86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栏次</w:t>
            </w:r>
          </w:p>
        </w:tc>
        <w:tc>
          <w:tcPr>
            <w:tcW w:w="656" w:type="dxa"/>
            <w:tcBorders>
              <w:top w:val="nil"/>
              <w:left w:val="nil"/>
              <w:bottom w:val="single" w:color="000000" w:sz="4" w:space="0"/>
              <w:right w:val="single" w:color="000000" w:sz="4" w:space="0"/>
            </w:tcBorders>
            <w:shd w:val="clear" w:color="auto" w:fill="auto"/>
            <w:noWrap/>
            <w:vAlign w:val="center"/>
          </w:tcPr>
          <w:p w14:paraId="613409B5">
            <w:pPr>
              <w:jc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2222" w:type="dxa"/>
            <w:tcBorders>
              <w:top w:val="nil"/>
              <w:left w:val="nil"/>
              <w:bottom w:val="single" w:color="000000" w:sz="4" w:space="0"/>
              <w:right w:val="single" w:color="000000" w:sz="4" w:space="0"/>
            </w:tcBorders>
            <w:shd w:val="clear" w:color="auto" w:fill="auto"/>
            <w:noWrap/>
            <w:vAlign w:val="center"/>
          </w:tcPr>
          <w:p w14:paraId="760FE4A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w:t>
            </w:r>
          </w:p>
        </w:tc>
        <w:tc>
          <w:tcPr>
            <w:tcW w:w="4162" w:type="dxa"/>
            <w:tcBorders>
              <w:top w:val="nil"/>
              <w:left w:val="nil"/>
              <w:bottom w:val="single" w:color="000000" w:sz="4" w:space="0"/>
              <w:right w:val="single" w:color="000000" w:sz="4" w:space="0"/>
            </w:tcBorders>
            <w:shd w:val="clear" w:color="auto" w:fill="auto"/>
            <w:noWrap/>
            <w:vAlign w:val="center"/>
          </w:tcPr>
          <w:p w14:paraId="6E7B595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栏次</w:t>
            </w:r>
          </w:p>
        </w:tc>
        <w:tc>
          <w:tcPr>
            <w:tcW w:w="656" w:type="dxa"/>
            <w:tcBorders>
              <w:top w:val="nil"/>
              <w:left w:val="nil"/>
              <w:bottom w:val="single" w:color="000000" w:sz="4" w:space="0"/>
              <w:right w:val="single" w:color="000000" w:sz="4" w:space="0"/>
            </w:tcBorders>
            <w:shd w:val="clear" w:color="auto" w:fill="auto"/>
            <w:noWrap/>
            <w:vAlign w:val="center"/>
          </w:tcPr>
          <w:p w14:paraId="699674E3">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2223" w:type="dxa"/>
            <w:tcBorders>
              <w:top w:val="nil"/>
              <w:left w:val="nil"/>
              <w:bottom w:val="single" w:color="000000" w:sz="4" w:space="0"/>
              <w:right w:val="single" w:color="000000" w:sz="4" w:space="0"/>
            </w:tcBorders>
            <w:shd w:val="clear" w:color="auto" w:fill="auto"/>
            <w:noWrap/>
            <w:vAlign w:val="center"/>
          </w:tcPr>
          <w:p w14:paraId="20A9C5C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r>
      <w:tr w14:paraId="01929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1F795223">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一、一般公共预算财政拨款收入</w:t>
            </w:r>
          </w:p>
        </w:tc>
        <w:tc>
          <w:tcPr>
            <w:tcW w:w="656" w:type="dxa"/>
            <w:tcBorders>
              <w:top w:val="nil"/>
              <w:left w:val="nil"/>
              <w:bottom w:val="single" w:color="000000" w:sz="4" w:space="0"/>
              <w:right w:val="single" w:color="000000" w:sz="4" w:space="0"/>
            </w:tcBorders>
            <w:shd w:val="clear" w:color="auto" w:fill="auto"/>
            <w:noWrap/>
            <w:vAlign w:val="center"/>
          </w:tcPr>
          <w:p w14:paraId="182AB1A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w:t>
            </w:r>
          </w:p>
        </w:tc>
        <w:tc>
          <w:tcPr>
            <w:tcW w:w="2222" w:type="dxa"/>
            <w:tcBorders>
              <w:top w:val="nil"/>
              <w:left w:val="nil"/>
              <w:bottom w:val="single" w:color="000000" w:sz="4" w:space="0"/>
              <w:right w:val="single" w:color="000000" w:sz="4" w:space="0"/>
            </w:tcBorders>
            <w:shd w:val="clear" w:color="auto" w:fill="auto"/>
            <w:noWrap/>
            <w:vAlign w:val="center"/>
          </w:tcPr>
          <w:p w14:paraId="3F1C3C04">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180.76</w:t>
            </w:r>
          </w:p>
        </w:tc>
        <w:tc>
          <w:tcPr>
            <w:tcW w:w="4162" w:type="dxa"/>
            <w:tcBorders>
              <w:top w:val="nil"/>
              <w:left w:val="nil"/>
              <w:bottom w:val="single" w:color="000000" w:sz="4" w:space="0"/>
              <w:right w:val="single" w:color="000000" w:sz="4" w:space="0"/>
            </w:tcBorders>
            <w:shd w:val="clear" w:color="auto" w:fill="auto"/>
            <w:noWrap/>
            <w:vAlign w:val="center"/>
          </w:tcPr>
          <w:p w14:paraId="1704FE2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一、一般公共服务支出</w:t>
            </w:r>
          </w:p>
        </w:tc>
        <w:tc>
          <w:tcPr>
            <w:tcW w:w="656" w:type="dxa"/>
            <w:tcBorders>
              <w:top w:val="nil"/>
              <w:left w:val="nil"/>
              <w:bottom w:val="single" w:color="000000" w:sz="4" w:space="0"/>
              <w:right w:val="single" w:color="000000" w:sz="4" w:space="0"/>
            </w:tcBorders>
            <w:shd w:val="clear" w:color="auto" w:fill="auto"/>
            <w:noWrap/>
            <w:vAlign w:val="center"/>
          </w:tcPr>
          <w:p w14:paraId="461C9CA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32</w:t>
            </w:r>
          </w:p>
        </w:tc>
        <w:tc>
          <w:tcPr>
            <w:tcW w:w="2223" w:type="dxa"/>
            <w:tcBorders>
              <w:top w:val="nil"/>
              <w:left w:val="nil"/>
              <w:bottom w:val="single" w:color="000000" w:sz="4" w:space="0"/>
              <w:right w:val="single" w:color="000000" w:sz="4" w:space="0"/>
            </w:tcBorders>
            <w:shd w:val="clear" w:color="auto" w:fill="FFFFFF"/>
            <w:noWrap/>
            <w:vAlign w:val="center"/>
          </w:tcPr>
          <w:p w14:paraId="432423AA">
            <w:pPr>
              <w:jc w:val="right"/>
              <w:rPr>
                <w:rFonts w:hint="eastAsia" w:ascii="宋体" w:hAnsi="宋体" w:eastAsia="宋体" w:cs="宋体"/>
                <w:i w:val="0"/>
                <w:iCs w:val="0"/>
                <w:color w:val="000000"/>
                <w:sz w:val="22"/>
                <w:szCs w:val="22"/>
                <w:u w:val="none"/>
              </w:rPr>
            </w:pPr>
          </w:p>
        </w:tc>
      </w:tr>
      <w:tr w14:paraId="58C7B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0B4F0485">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二、政府性基金预算财政拨款收入</w:t>
            </w:r>
          </w:p>
        </w:tc>
        <w:tc>
          <w:tcPr>
            <w:tcW w:w="656" w:type="dxa"/>
            <w:tcBorders>
              <w:top w:val="nil"/>
              <w:left w:val="nil"/>
              <w:bottom w:val="single" w:color="000000" w:sz="4" w:space="0"/>
              <w:right w:val="single" w:color="000000" w:sz="4" w:space="0"/>
            </w:tcBorders>
            <w:shd w:val="clear" w:color="auto" w:fill="auto"/>
            <w:noWrap/>
            <w:vAlign w:val="center"/>
          </w:tcPr>
          <w:p w14:paraId="6DD92EC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2</w:t>
            </w:r>
          </w:p>
        </w:tc>
        <w:tc>
          <w:tcPr>
            <w:tcW w:w="2222" w:type="dxa"/>
            <w:tcBorders>
              <w:top w:val="nil"/>
              <w:left w:val="nil"/>
              <w:bottom w:val="single" w:color="000000" w:sz="4" w:space="0"/>
              <w:right w:val="single" w:color="000000" w:sz="4" w:space="0"/>
            </w:tcBorders>
            <w:shd w:val="clear" w:color="auto" w:fill="auto"/>
            <w:noWrap/>
            <w:vAlign w:val="center"/>
          </w:tcPr>
          <w:p w14:paraId="00E290AB">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23829C8D">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二、外交支出</w:t>
            </w:r>
          </w:p>
        </w:tc>
        <w:tc>
          <w:tcPr>
            <w:tcW w:w="656" w:type="dxa"/>
            <w:tcBorders>
              <w:top w:val="nil"/>
              <w:left w:val="nil"/>
              <w:bottom w:val="single" w:color="000000" w:sz="4" w:space="0"/>
              <w:right w:val="single" w:color="000000" w:sz="4" w:space="0"/>
            </w:tcBorders>
            <w:shd w:val="clear" w:color="auto" w:fill="auto"/>
            <w:noWrap/>
            <w:vAlign w:val="center"/>
          </w:tcPr>
          <w:p w14:paraId="242101B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33</w:t>
            </w:r>
          </w:p>
        </w:tc>
        <w:tc>
          <w:tcPr>
            <w:tcW w:w="2223" w:type="dxa"/>
            <w:tcBorders>
              <w:top w:val="nil"/>
              <w:left w:val="nil"/>
              <w:bottom w:val="single" w:color="000000" w:sz="4" w:space="0"/>
              <w:right w:val="single" w:color="000000" w:sz="4" w:space="0"/>
            </w:tcBorders>
            <w:shd w:val="clear" w:color="auto" w:fill="FFFFFF"/>
            <w:noWrap/>
            <w:vAlign w:val="center"/>
          </w:tcPr>
          <w:p w14:paraId="4866F958">
            <w:pPr>
              <w:jc w:val="right"/>
              <w:rPr>
                <w:rFonts w:hint="eastAsia" w:ascii="宋体" w:hAnsi="宋体" w:eastAsia="宋体" w:cs="宋体"/>
                <w:i w:val="0"/>
                <w:iCs w:val="0"/>
                <w:color w:val="000000"/>
                <w:sz w:val="22"/>
                <w:szCs w:val="22"/>
                <w:u w:val="none"/>
              </w:rPr>
            </w:pPr>
          </w:p>
        </w:tc>
      </w:tr>
      <w:tr w14:paraId="5DD49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269D201F">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三、国有资本经营预算财政拨款收入</w:t>
            </w:r>
          </w:p>
        </w:tc>
        <w:tc>
          <w:tcPr>
            <w:tcW w:w="656" w:type="dxa"/>
            <w:tcBorders>
              <w:top w:val="nil"/>
              <w:left w:val="nil"/>
              <w:bottom w:val="single" w:color="000000" w:sz="4" w:space="0"/>
              <w:right w:val="single" w:color="000000" w:sz="4" w:space="0"/>
            </w:tcBorders>
            <w:shd w:val="clear" w:color="auto" w:fill="auto"/>
            <w:noWrap/>
            <w:vAlign w:val="center"/>
          </w:tcPr>
          <w:p w14:paraId="549EDEA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3</w:t>
            </w:r>
          </w:p>
        </w:tc>
        <w:tc>
          <w:tcPr>
            <w:tcW w:w="2222" w:type="dxa"/>
            <w:tcBorders>
              <w:top w:val="nil"/>
              <w:left w:val="nil"/>
              <w:bottom w:val="single" w:color="000000" w:sz="4" w:space="0"/>
              <w:right w:val="single" w:color="000000" w:sz="4" w:space="0"/>
            </w:tcBorders>
            <w:shd w:val="clear" w:color="auto" w:fill="auto"/>
            <w:noWrap/>
            <w:vAlign w:val="center"/>
          </w:tcPr>
          <w:p w14:paraId="7A2A7C21">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0711277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三、国防支出</w:t>
            </w:r>
          </w:p>
        </w:tc>
        <w:tc>
          <w:tcPr>
            <w:tcW w:w="656" w:type="dxa"/>
            <w:tcBorders>
              <w:top w:val="nil"/>
              <w:left w:val="nil"/>
              <w:bottom w:val="single" w:color="000000" w:sz="4" w:space="0"/>
              <w:right w:val="single" w:color="000000" w:sz="4" w:space="0"/>
            </w:tcBorders>
            <w:shd w:val="clear" w:color="auto" w:fill="auto"/>
            <w:noWrap/>
            <w:vAlign w:val="center"/>
          </w:tcPr>
          <w:p w14:paraId="7643812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34</w:t>
            </w:r>
          </w:p>
        </w:tc>
        <w:tc>
          <w:tcPr>
            <w:tcW w:w="2223" w:type="dxa"/>
            <w:tcBorders>
              <w:top w:val="nil"/>
              <w:left w:val="nil"/>
              <w:bottom w:val="single" w:color="000000" w:sz="4" w:space="0"/>
              <w:right w:val="single" w:color="000000" w:sz="4" w:space="0"/>
            </w:tcBorders>
            <w:shd w:val="clear" w:color="auto" w:fill="FFFFFF"/>
            <w:noWrap/>
            <w:vAlign w:val="center"/>
          </w:tcPr>
          <w:p w14:paraId="4D8A2C47">
            <w:pPr>
              <w:jc w:val="right"/>
              <w:rPr>
                <w:rFonts w:hint="eastAsia" w:ascii="宋体" w:hAnsi="宋体" w:eastAsia="宋体" w:cs="宋体"/>
                <w:i w:val="0"/>
                <w:iCs w:val="0"/>
                <w:color w:val="000000"/>
                <w:sz w:val="22"/>
                <w:szCs w:val="22"/>
                <w:u w:val="none"/>
              </w:rPr>
            </w:pPr>
          </w:p>
        </w:tc>
      </w:tr>
      <w:tr w14:paraId="271F7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478DFBF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四、上级补助收入</w:t>
            </w:r>
          </w:p>
        </w:tc>
        <w:tc>
          <w:tcPr>
            <w:tcW w:w="656" w:type="dxa"/>
            <w:tcBorders>
              <w:top w:val="nil"/>
              <w:left w:val="nil"/>
              <w:bottom w:val="single" w:color="000000" w:sz="4" w:space="0"/>
              <w:right w:val="single" w:color="000000" w:sz="4" w:space="0"/>
            </w:tcBorders>
            <w:shd w:val="clear" w:color="auto" w:fill="auto"/>
            <w:noWrap/>
            <w:vAlign w:val="center"/>
          </w:tcPr>
          <w:p w14:paraId="4D99F44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4</w:t>
            </w:r>
          </w:p>
        </w:tc>
        <w:tc>
          <w:tcPr>
            <w:tcW w:w="2222" w:type="dxa"/>
            <w:tcBorders>
              <w:top w:val="nil"/>
              <w:left w:val="nil"/>
              <w:bottom w:val="single" w:color="000000" w:sz="4" w:space="0"/>
              <w:right w:val="single" w:color="000000" w:sz="4" w:space="0"/>
            </w:tcBorders>
            <w:shd w:val="clear" w:color="auto" w:fill="auto"/>
            <w:noWrap/>
            <w:vAlign w:val="center"/>
          </w:tcPr>
          <w:p w14:paraId="771655E7">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0D4E1D2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四、公共安全支出</w:t>
            </w:r>
          </w:p>
        </w:tc>
        <w:tc>
          <w:tcPr>
            <w:tcW w:w="656" w:type="dxa"/>
            <w:tcBorders>
              <w:top w:val="nil"/>
              <w:left w:val="nil"/>
              <w:bottom w:val="single" w:color="000000" w:sz="4" w:space="0"/>
              <w:right w:val="single" w:color="000000" w:sz="4" w:space="0"/>
            </w:tcBorders>
            <w:shd w:val="clear" w:color="auto" w:fill="auto"/>
            <w:noWrap/>
            <w:vAlign w:val="center"/>
          </w:tcPr>
          <w:p w14:paraId="3ED6C19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35</w:t>
            </w:r>
          </w:p>
        </w:tc>
        <w:tc>
          <w:tcPr>
            <w:tcW w:w="2223" w:type="dxa"/>
            <w:tcBorders>
              <w:top w:val="nil"/>
              <w:left w:val="nil"/>
              <w:bottom w:val="single" w:color="000000" w:sz="4" w:space="0"/>
              <w:right w:val="single" w:color="000000" w:sz="4" w:space="0"/>
            </w:tcBorders>
            <w:shd w:val="clear" w:color="auto" w:fill="FFFFFF"/>
            <w:noWrap/>
            <w:vAlign w:val="center"/>
          </w:tcPr>
          <w:p w14:paraId="0FCCC303">
            <w:pPr>
              <w:jc w:val="right"/>
              <w:rPr>
                <w:rFonts w:hint="eastAsia" w:ascii="宋体" w:hAnsi="宋体" w:eastAsia="宋体" w:cs="宋体"/>
                <w:i w:val="0"/>
                <w:iCs w:val="0"/>
                <w:color w:val="000000"/>
                <w:sz w:val="22"/>
                <w:szCs w:val="22"/>
                <w:u w:val="none"/>
              </w:rPr>
            </w:pPr>
          </w:p>
        </w:tc>
      </w:tr>
      <w:tr w14:paraId="528D0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0D4CE29F">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五、事业收入</w:t>
            </w:r>
          </w:p>
        </w:tc>
        <w:tc>
          <w:tcPr>
            <w:tcW w:w="656" w:type="dxa"/>
            <w:tcBorders>
              <w:top w:val="nil"/>
              <w:left w:val="nil"/>
              <w:bottom w:val="single" w:color="000000" w:sz="4" w:space="0"/>
              <w:right w:val="single" w:color="000000" w:sz="4" w:space="0"/>
            </w:tcBorders>
            <w:shd w:val="clear" w:color="auto" w:fill="auto"/>
            <w:noWrap/>
            <w:vAlign w:val="center"/>
          </w:tcPr>
          <w:p w14:paraId="0CFBB9F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5</w:t>
            </w:r>
          </w:p>
        </w:tc>
        <w:tc>
          <w:tcPr>
            <w:tcW w:w="2222" w:type="dxa"/>
            <w:tcBorders>
              <w:top w:val="nil"/>
              <w:left w:val="nil"/>
              <w:bottom w:val="single" w:color="000000" w:sz="4" w:space="0"/>
              <w:right w:val="single" w:color="000000" w:sz="4" w:space="0"/>
            </w:tcBorders>
            <w:shd w:val="clear" w:color="auto" w:fill="auto"/>
            <w:noWrap/>
            <w:vAlign w:val="center"/>
          </w:tcPr>
          <w:p w14:paraId="7D27B51C">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t>411.73</w:t>
            </w:r>
          </w:p>
        </w:tc>
        <w:tc>
          <w:tcPr>
            <w:tcW w:w="4162" w:type="dxa"/>
            <w:tcBorders>
              <w:top w:val="nil"/>
              <w:left w:val="nil"/>
              <w:bottom w:val="single" w:color="000000" w:sz="4" w:space="0"/>
              <w:right w:val="single" w:color="000000" w:sz="4" w:space="0"/>
            </w:tcBorders>
            <w:shd w:val="clear" w:color="auto" w:fill="auto"/>
            <w:noWrap/>
            <w:vAlign w:val="center"/>
          </w:tcPr>
          <w:p w14:paraId="4BF566F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五、教育支出</w:t>
            </w:r>
          </w:p>
        </w:tc>
        <w:tc>
          <w:tcPr>
            <w:tcW w:w="656" w:type="dxa"/>
            <w:tcBorders>
              <w:top w:val="nil"/>
              <w:left w:val="nil"/>
              <w:bottom w:val="single" w:color="000000" w:sz="4" w:space="0"/>
              <w:right w:val="single" w:color="000000" w:sz="4" w:space="0"/>
            </w:tcBorders>
            <w:shd w:val="clear" w:color="auto" w:fill="auto"/>
            <w:noWrap/>
            <w:vAlign w:val="center"/>
          </w:tcPr>
          <w:p w14:paraId="699620D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36</w:t>
            </w:r>
          </w:p>
        </w:tc>
        <w:tc>
          <w:tcPr>
            <w:tcW w:w="2223" w:type="dxa"/>
            <w:tcBorders>
              <w:top w:val="nil"/>
              <w:left w:val="nil"/>
              <w:bottom w:val="single" w:color="000000" w:sz="4" w:space="0"/>
              <w:right w:val="single" w:color="000000" w:sz="4" w:space="0"/>
            </w:tcBorders>
            <w:shd w:val="clear" w:color="auto" w:fill="FFFFFF"/>
            <w:noWrap/>
            <w:vAlign w:val="center"/>
          </w:tcPr>
          <w:p w14:paraId="6F37D40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526.57</w:t>
            </w:r>
          </w:p>
        </w:tc>
      </w:tr>
      <w:tr w14:paraId="69A95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25B9AD9C">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六、经营收入</w:t>
            </w:r>
          </w:p>
        </w:tc>
        <w:tc>
          <w:tcPr>
            <w:tcW w:w="656" w:type="dxa"/>
            <w:tcBorders>
              <w:top w:val="nil"/>
              <w:left w:val="nil"/>
              <w:bottom w:val="single" w:color="000000" w:sz="4" w:space="0"/>
              <w:right w:val="single" w:color="000000" w:sz="4" w:space="0"/>
            </w:tcBorders>
            <w:shd w:val="clear" w:color="auto" w:fill="auto"/>
            <w:noWrap/>
            <w:vAlign w:val="center"/>
          </w:tcPr>
          <w:p w14:paraId="7AD7ADF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6</w:t>
            </w:r>
          </w:p>
        </w:tc>
        <w:tc>
          <w:tcPr>
            <w:tcW w:w="2222" w:type="dxa"/>
            <w:tcBorders>
              <w:top w:val="nil"/>
              <w:left w:val="nil"/>
              <w:bottom w:val="single" w:color="000000" w:sz="4" w:space="0"/>
              <w:right w:val="single" w:color="000000" w:sz="4" w:space="0"/>
            </w:tcBorders>
            <w:shd w:val="clear" w:color="auto" w:fill="auto"/>
            <w:noWrap/>
            <w:vAlign w:val="center"/>
          </w:tcPr>
          <w:p w14:paraId="69FCF3A3">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608E5B9C">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六、科学技术支出</w:t>
            </w:r>
          </w:p>
        </w:tc>
        <w:tc>
          <w:tcPr>
            <w:tcW w:w="656" w:type="dxa"/>
            <w:tcBorders>
              <w:top w:val="nil"/>
              <w:left w:val="nil"/>
              <w:bottom w:val="single" w:color="000000" w:sz="4" w:space="0"/>
              <w:right w:val="single" w:color="000000" w:sz="4" w:space="0"/>
            </w:tcBorders>
            <w:shd w:val="clear" w:color="auto" w:fill="auto"/>
            <w:noWrap/>
            <w:vAlign w:val="center"/>
          </w:tcPr>
          <w:p w14:paraId="14D2A7E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37</w:t>
            </w:r>
          </w:p>
        </w:tc>
        <w:tc>
          <w:tcPr>
            <w:tcW w:w="2223" w:type="dxa"/>
            <w:tcBorders>
              <w:top w:val="nil"/>
              <w:left w:val="nil"/>
              <w:bottom w:val="single" w:color="000000" w:sz="4" w:space="0"/>
              <w:right w:val="single" w:color="000000" w:sz="4" w:space="0"/>
            </w:tcBorders>
            <w:shd w:val="clear" w:color="auto" w:fill="FFFFFF"/>
            <w:noWrap/>
            <w:vAlign w:val="center"/>
          </w:tcPr>
          <w:p w14:paraId="4B81B3E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r>
      <w:tr w14:paraId="5C51C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31DC862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七、附属单位上缴收入</w:t>
            </w:r>
          </w:p>
        </w:tc>
        <w:tc>
          <w:tcPr>
            <w:tcW w:w="656" w:type="dxa"/>
            <w:tcBorders>
              <w:top w:val="nil"/>
              <w:left w:val="nil"/>
              <w:bottom w:val="single" w:color="000000" w:sz="4" w:space="0"/>
              <w:right w:val="single" w:color="000000" w:sz="4" w:space="0"/>
            </w:tcBorders>
            <w:shd w:val="clear" w:color="auto" w:fill="auto"/>
            <w:noWrap/>
            <w:vAlign w:val="center"/>
          </w:tcPr>
          <w:p w14:paraId="2467A8D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7</w:t>
            </w:r>
          </w:p>
        </w:tc>
        <w:tc>
          <w:tcPr>
            <w:tcW w:w="2222" w:type="dxa"/>
            <w:tcBorders>
              <w:top w:val="nil"/>
              <w:left w:val="nil"/>
              <w:bottom w:val="single" w:color="000000" w:sz="4" w:space="0"/>
              <w:right w:val="single" w:color="000000" w:sz="4" w:space="0"/>
            </w:tcBorders>
            <w:shd w:val="clear" w:color="auto" w:fill="auto"/>
            <w:noWrap/>
            <w:vAlign w:val="center"/>
          </w:tcPr>
          <w:p w14:paraId="3ED66716">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5934B5BC">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七、文化旅游体育与传媒支出</w:t>
            </w:r>
          </w:p>
        </w:tc>
        <w:tc>
          <w:tcPr>
            <w:tcW w:w="656" w:type="dxa"/>
            <w:tcBorders>
              <w:top w:val="nil"/>
              <w:left w:val="nil"/>
              <w:bottom w:val="single" w:color="000000" w:sz="4" w:space="0"/>
              <w:right w:val="single" w:color="000000" w:sz="4" w:space="0"/>
            </w:tcBorders>
            <w:shd w:val="clear" w:color="auto" w:fill="auto"/>
            <w:noWrap/>
            <w:vAlign w:val="center"/>
          </w:tcPr>
          <w:p w14:paraId="1C51EAF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w:t>
            </w:r>
          </w:p>
        </w:tc>
        <w:tc>
          <w:tcPr>
            <w:tcW w:w="2223" w:type="dxa"/>
            <w:tcBorders>
              <w:top w:val="nil"/>
              <w:left w:val="nil"/>
              <w:bottom w:val="single" w:color="000000" w:sz="4" w:space="0"/>
              <w:right w:val="single" w:color="000000" w:sz="4" w:space="0"/>
            </w:tcBorders>
            <w:shd w:val="clear" w:color="auto" w:fill="FFFFFF"/>
            <w:noWrap/>
            <w:vAlign w:val="center"/>
          </w:tcPr>
          <w:p w14:paraId="208EC712">
            <w:pPr>
              <w:jc w:val="right"/>
              <w:rPr>
                <w:rFonts w:hint="eastAsia" w:ascii="宋体" w:hAnsi="宋体" w:eastAsia="宋体" w:cs="宋体"/>
                <w:i w:val="0"/>
                <w:iCs w:val="0"/>
                <w:color w:val="000000"/>
                <w:sz w:val="22"/>
                <w:szCs w:val="22"/>
                <w:u w:val="none"/>
              </w:rPr>
            </w:pPr>
          </w:p>
        </w:tc>
      </w:tr>
      <w:tr w14:paraId="09A93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54F2254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八、其他收入</w:t>
            </w:r>
          </w:p>
        </w:tc>
        <w:tc>
          <w:tcPr>
            <w:tcW w:w="656" w:type="dxa"/>
            <w:tcBorders>
              <w:top w:val="nil"/>
              <w:left w:val="nil"/>
              <w:bottom w:val="single" w:color="000000" w:sz="4" w:space="0"/>
              <w:right w:val="single" w:color="000000" w:sz="4" w:space="0"/>
            </w:tcBorders>
            <w:shd w:val="clear" w:color="auto" w:fill="auto"/>
            <w:noWrap/>
            <w:vAlign w:val="center"/>
          </w:tcPr>
          <w:p w14:paraId="14B8E1A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8</w:t>
            </w:r>
          </w:p>
        </w:tc>
        <w:tc>
          <w:tcPr>
            <w:tcW w:w="2222" w:type="dxa"/>
            <w:tcBorders>
              <w:top w:val="nil"/>
              <w:left w:val="nil"/>
              <w:bottom w:val="single" w:color="000000" w:sz="4" w:space="0"/>
              <w:right w:val="single" w:color="000000" w:sz="4" w:space="0"/>
            </w:tcBorders>
            <w:shd w:val="clear" w:color="auto" w:fill="auto"/>
            <w:noWrap/>
            <w:vAlign w:val="center"/>
          </w:tcPr>
          <w:p w14:paraId="751F3743">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0.91</w:t>
            </w:r>
          </w:p>
        </w:tc>
        <w:tc>
          <w:tcPr>
            <w:tcW w:w="4162" w:type="dxa"/>
            <w:tcBorders>
              <w:top w:val="nil"/>
              <w:left w:val="nil"/>
              <w:bottom w:val="single" w:color="000000" w:sz="4" w:space="0"/>
              <w:right w:val="single" w:color="000000" w:sz="4" w:space="0"/>
            </w:tcBorders>
            <w:shd w:val="clear" w:color="auto" w:fill="auto"/>
            <w:noWrap/>
            <w:vAlign w:val="center"/>
          </w:tcPr>
          <w:p w14:paraId="259E389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八、社会保障和就业支出</w:t>
            </w:r>
          </w:p>
        </w:tc>
        <w:tc>
          <w:tcPr>
            <w:tcW w:w="656" w:type="dxa"/>
            <w:tcBorders>
              <w:top w:val="nil"/>
              <w:left w:val="nil"/>
              <w:bottom w:val="single" w:color="000000" w:sz="4" w:space="0"/>
              <w:right w:val="single" w:color="000000" w:sz="4" w:space="0"/>
            </w:tcBorders>
            <w:shd w:val="clear" w:color="auto" w:fill="auto"/>
            <w:noWrap/>
            <w:vAlign w:val="center"/>
          </w:tcPr>
          <w:p w14:paraId="2290857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39</w:t>
            </w:r>
          </w:p>
        </w:tc>
        <w:tc>
          <w:tcPr>
            <w:tcW w:w="2223" w:type="dxa"/>
            <w:tcBorders>
              <w:top w:val="nil"/>
              <w:left w:val="nil"/>
              <w:bottom w:val="single" w:color="000000" w:sz="4" w:space="0"/>
              <w:right w:val="single" w:color="000000" w:sz="4" w:space="0"/>
            </w:tcBorders>
            <w:shd w:val="clear" w:color="auto" w:fill="FFFFFF"/>
            <w:noWrap/>
            <w:vAlign w:val="center"/>
          </w:tcPr>
          <w:p w14:paraId="49B6424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317.41</w:t>
            </w:r>
          </w:p>
        </w:tc>
      </w:tr>
      <w:tr w14:paraId="242CA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3C979B88">
            <w:pPr>
              <w:jc w:val="lef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656" w:type="dxa"/>
            <w:tcBorders>
              <w:top w:val="nil"/>
              <w:left w:val="nil"/>
              <w:bottom w:val="single" w:color="000000" w:sz="4" w:space="0"/>
              <w:right w:val="single" w:color="000000" w:sz="4" w:space="0"/>
            </w:tcBorders>
            <w:shd w:val="clear" w:color="auto" w:fill="auto"/>
            <w:noWrap/>
            <w:vAlign w:val="center"/>
          </w:tcPr>
          <w:p w14:paraId="12B861E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9</w:t>
            </w:r>
          </w:p>
        </w:tc>
        <w:tc>
          <w:tcPr>
            <w:tcW w:w="2222" w:type="dxa"/>
            <w:tcBorders>
              <w:top w:val="nil"/>
              <w:left w:val="nil"/>
              <w:bottom w:val="single" w:color="000000" w:sz="4" w:space="0"/>
              <w:right w:val="single" w:color="000000" w:sz="4" w:space="0"/>
            </w:tcBorders>
            <w:shd w:val="clear" w:color="auto" w:fill="auto"/>
            <w:noWrap/>
            <w:vAlign w:val="center"/>
          </w:tcPr>
          <w:p w14:paraId="55183AC5">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267C615D">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九、卫生健康支出</w:t>
            </w:r>
          </w:p>
        </w:tc>
        <w:tc>
          <w:tcPr>
            <w:tcW w:w="656" w:type="dxa"/>
            <w:tcBorders>
              <w:top w:val="nil"/>
              <w:left w:val="nil"/>
              <w:bottom w:val="single" w:color="000000" w:sz="4" w:space="0"/>
              <w:right w:val="single" w:color="000000" w:sz="4" w:space="0"/>
            </w:tcBorders>
            <w:shd w:val="clear" w:color="auto" w:fill="auto"/>
            <w:noWrap/>
            <w:vAlign w:val="center"/>
          </w:tcPr>
          <w:p w14:paraId="2B716D7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40</w:t>
            </w:r>
          </w:p>
        </w:tc>
        <w:tc>
          <w:tcPr>
            <w:tcW w:w="2223" w:type="dxa"/>
            <w:tcBorders>
              <w:top w:val="nil"/>
              <w:left w:val="nil"/>
              <w:bottom w:val="single" w:color="000000" w:sz="4" w:space="0"/>
              <w:right w:val="single" w:color="000000" w:sz="4" w:space="0"/>
            </w:tcBorders>
            <w:shd w:val="clear" w:color="auto" w:fill="FFFFFF"/>
            <w:noWrap/>
            <w:vAlign w:val="center"/>
          </w:tcPr>
          <w:p w14:paraId="0A5361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r>
      <w:tr w14:paraId="14195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40D315C4">
            <w:pPr>
              <w:jc w:val="lef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656" w:type="dxa"/>
            <w:tcBorders>
              <w:top w:val="nil"/>
              <w:left w:val="nil"/>
              <w:bottom w:val="single" w:color="000000" w:sz="4" w:space="0"/>
              <w:right w:val="single" w:color="000000" w:sz="4" w:space="0"/>
            </w:tcBorders>
            <w:shd w:val="clear" w:color="auto" w:fill="auto"/>
            <w:noWrap/>
            <w:vAlign w:val="center"/>
          </w:tcPr>
          <w:p w14:paraId="3443E5F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10</w:t>
            </w:r>
          </w:p>
        </w:tc>
        <w:tc>
          <w:tcPr>
            <w:tcW w:w="2222" w:type="dxa"/>
            <w:tcBorders>
              <w:top w:val="nil"/>
              <w:left w:val="nil"/>
              <w:bottom w:val="single" w:color="000000" w:sz="4" w:space="0"/>
              <w:right w:val="single" w:color="000000" w:sz="4" w:space="0"/>
            </w:tcBorders>
            <w:shd w:val="clear" w:color="auto" w:fill="auto"/>
            <w:noWrap/>
            <w:vAlign w:val="center"/>
          </w:tcPr>
          <w:p w14:paraId="6705B321">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74AECBE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十、节能环保支出</w:t>
            </w:r>
          </w:p>
        </w:tc>
        <w:tc>
          <w:tcPr>
            <w:tcW w:w="656" w:type="dxa"/>
            <w:tcBorders>
              <w:top w:val="nil"/>
              <w:left w:val="nil"/>
              <w:bottom w:val="single" w:color="000000" w:sz="4" w:space="0"/>
              <w:right w:val="single" w:color="000000" w:sz="4" w:space="0"/>
            </w:tcBorders>
            <w:shd w:val="clear" w:color="auto" w:fill="auto"/>
            <w:noWrap/>
            <w:vAlign w:val="center"/>
          </w:tcPr>
          <w:p w14:paraId="4A4E3F5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41</w:t>
            </w:r>
          </w:p>
        </w:tc>
        <w:tc>
          <w:tcPr>
            <w:tcW w:w="2223" w:type="dxa"/>
            <w:tcBorders>
              <w:top w:val="nil"/>
              <w:left w:val="nil"/>
              <w:bottom w:val="single" w:color="000000" w:sz="4" w:space="0"/>
              <w:right w:val="single" w:color="000000" w:sz="4" w:space="0"/>
            </w:tcBorders>
            <w:shd w:val="clear" w:color="auto" w:fill="FFFFFF"/>
            <w:noWrap/>
            <w:vAlign w:val="center"/>
          </w:tcPr>
          <w:p w14:paraId="2188B2B9">
            <w:pPr>
              <w:jc w:val="right"/>
              <w:rPr>
                <w:rFonts w:hint="eastAsia" w:ascii="宋体" w:hAnsi="宋体" w:eastAsia="宋体" w:cs="宋体"/>
                <w:i w:val="0"/>
                <w:iCs w:val="0"/>
                <w:color w:val="000000"/>
                <w:sz w:val="22"/>
                <w:szCs w:val="22"/>
                <w:u w:val="none"/>
              </w:rPr>
            </w:pPr>
          </w:p>
        </w:tc>
      </w:tr>
      <w:tr w14:paraId="6B05F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0AB8D1E2">
            <w:pPr>
              <w:jc w:val="lef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656" w:type="dxa"/>
            <w:tcBorders>
              <w:top w:val="nil"/>
              <w:left w:val="nil"/>
              <w:bottom w:val="single" w:color="000000" w:sz="4" w:space="0"/>
              <w:right w:val="single" w:color="000000" w:sz="4" w:space="0"/>
            </w:tcBorders>
            <w:shd w:val="clear" w:color="auto" w:fill="auto"/>
            <w:noWrap/>
            <w:vAlign w:val="center"/>
          </w:tcPr>
          <w:p w14:paraId="1CEEFCC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11</w:t>
            </w:r>
          </w:p>
        </w:tc>
        <w:tc>
          <w:tcPr>
            <w:tcW w:w="2222" w:type="dxa"/>
            <w:tcBorders>
              <w:top w:val="nil"/>
              <w:left w:val="nil"/>
              <w:bottom w:val="single" w:color="000000" w:sz="4" w:space="0"/>
              <w:right w:val="single" w:color="000000" w:sz="4" w:space="0"/>
            </w:tcBorders>
            <w:shd w:val="clear" w:color="auto" w:fill="auto"/>
            <w:noWrap/>
            <w:vAlign w:val="center"/>
          </w:tcPr>
          <w:p w14:paraId="6C2AA6EC">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0D3CEFB3">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十一、城乡社区支出</w:t>
            </w:r>
          </w:p>
        </w:tc>
        <w:tc>
          <w:tcPr>
            <w:tcW w:w="656" w:type="dxa"/>
            <w:tcBorders>
              <w:top w:val="nil"/>
              <w:left w:val="nil"/>
              <w:bottom w:val="single" w:color="000000" w:sz="4" w:space="0"/>
              <w:right w:val="single" w:color="000000" w:sz="4" w:space="0"/>
            </w:tcBorders>
            <w:shd w:val="clear" w:color="auto" w:fill="auto"/>
            <w:noWrap/>
            <w:vAlign w:val="center"/>
          </w:tcPr>
          <w:p w14:paraId="09DF1E0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42</w:t>
            </w:r>
          </w:p>
        </w:tc>
        <w:tc>
          <w:tcPr>
            <w:tcW w:w="2223" w:type="dxa"/>
            <w:tcBorders>
              <w:top w:val="nil"/>
              <w:left w:val="nil"/>
              <w:bottom w:val="single" w:color="000000" w:sz="4" w:space="0"/>
              <w:right w:val="single" w:color="000000" w:sz="4" w:space="0"/>
            </w:tcBorders>
            <w:shd w:val="clear" w:color="auto" w:fill="FFFFFF"/>
            <w:noWrap/>
            <w:vAlign w:val="center"/>
          </w:tcPr>
          <w:p w14:paraId="5A4C9C61">
            <w:pPr>
              <w:jc w:val="right"/>
              <w:rPr>
                <w:rFonts w:hint="eastAsia" w:ascii="宋体" w:hAnsi="宋体" w:eastAsia="宋体" w:cs="宋体"/>
                <w:i w:val="0"/>
                <w:iCs w:val="0"/>
                <w:color w:val="000000"/>
                <w:sz w:val="22"/>
                <w:szCs w:val="22"/>
                <w:u w:val="none"/>
              </w:rPr>
            </w:pPr>
          </w:p>
        </w:tc>
      </w:tr>
      <w:tr w14:paraId="60942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41223D4E">
            <w:pPr>
              <w:jc w:val="lef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656" w:type="dxa"/>
            <w:tcBorders>
              <w:top w:val="nil"/>
              <w:left w:val="nil"/>
              <w:bottom w:val="single" w:color="000000" w:sz="4" w:space="0"/>
              <w:right w:val="single" w:color="000000" w:sz="4" w:space="0"/>
            </w:tcBorders>
            <w:shd w:val="clear" w:color="auto" w:fill="auto"/>
            <w:noWrap/>
            <w:vAlign w:val="center"/>
          </w:tcPr>
          <w:p w14:paraId="7383B0A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12</w:t>
            </w:r>
          </w:p>
        </w:tc>
        <w:tc>
          <w:tcPr>
            <w:tcW w:w="2222" w:type="dxa"/>
            <w:tcBorders>
              <w:top w:val="nil"/>
              <w:left w:val="nil"/>
              <w:bottom w:val="single" w:color="000000" w:sz="4" w:space="0"/>
              <w:right w:val="single" w:color="000000" w:sz="4" w:space="0"/>
            </w:tcBorders>
            <w:shd w:val="clear" w:color="auto" w:fill="auto"/>
            <w:noWrap/>
            <w:vAlign w:val="center"/>
          </w:tcPr>
          <w:p w14:paraId="216CB88F">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7B83D48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十二、农林水支出</w:t>
            </w:r>
          </w:p>
        </w:tc>
        <w:tc>
          <w:tcPr>
            <w:tcW w:w="656" w:type="dxa"/>
            <w:tcBorders>
              <w:top w:val="nil"/>
              <w:left w:val="nil"/>
              <w:bottom w:val="single" w:color="000000" w:sz="4" w:space="0"/>
              <w:right w:val="single" w:color="000000" w:sz="4" w:space="0"/>
            </w:tcBorders>
            <w:shd w:val="clear" w:color="auto" w:fill="auto"/>
            <w:noWrap/>
            <w:vAlign w:val="center"/>
          </w:tcPr>
          <w:p w14:paraId="71D59C0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43</w:t>
            </w:r>
          </w:p>
        </w:tc>
        <w:tc>
          <w:tcPr>
            <w:tcW w:w="2223" w:type="dxa"/>
            <w:tcBorders>
              <w:top w:val="nil"/>
              <w:left w:val="nil"/>
              <w:bottom w:val="single" w:color="000000" w:sz="4" w:space="0"/>
              <w:right w:val="single" w:color="000000" w:sz="4" w:space="0"/>
            </w:tcBorders>
            <w:shd w:val="clear" w:color="auto" w:fill="FFFFFF"/>
            <w:noWrap/>
            <w:vAlign w:val="center"/>
          </w:tcPr>
          <w:p w14:paraId="437DB364">
            <w:pPr>
              <w:jc w:val="right"/>
              <w:rPr>
                <w:rFonts w:hint="eastAsia" w:ascii="宋体" w:hAnsi="宋体" w:eastAsia="宋体" w:cs="宋体"/>
                <w:i w:val="0"/>
                <w:iCs w:val="0"/>
                <w:color w:val="000000"/>
                <w:sz w:val="22"/>
                <w:szCs w:val="22"/>
                <w:u w:val="none"/>
              </w:rPr>
            </w:pPr>
          </w:p>
        </w:tc>
      </w:tr>
      <w:tr w14:paraId="7E20C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49855055">
            <w:pPr>
              <w:jc w:val="lef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656" w:type="dxa"/>
            <w:tcBorders>
              <w:top w:val="nil"/>
              <w:left w:val="nil"/>
              <w:bottom w:val="single" w:color="000000" w:sz="4" w:space="0"/>
              <w:right w:val="single" w:color="000000" w:sz="4" w:space="0"/>
            </w:tcBorders>
            <w:shd w:val="clear" w:color="auto" w:fill="auto"/>
            <w:noWrap/>
            <w:vAlign w:val="center"/>
          </w:tcPr>
          <w:p w14:paraId="09F5810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13</w:t>
            </w:r>
          </w:p>
        </w:tc>
        <w:tc>
          <w:tcPr>
            <w:tcW w:w="2222" w:type="dxa"/>
            <w:tcBorders>
              <w:top w:val="nil"/>
              <w:left w:val="nil"/>
              <w:bottom w:val="single" w:color="000000" w:sz="4" w:space="0"/>
              <w:right w:val="single" w:color="000000" w:sz="4" w:space="0"/>
            </w:tcBorders>
            <w:shd w:val="clear" w:color="auto" w:fill="auto"/>
            <w:noWrap/>
            <w:vAlign w:val="center"/>
          </w:tcPr>
          <w:p w14:paraId="05A1147F">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13EA370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十三、交通运输支出</w:t>
            </w:r>
          </w:p>
        </w:tc>
        <w:tc>
          <w:tcPr>
            <w:tcW w:w="656" w:type="dxa"/>
            <w:tcBorders>
              <w:top w:val="nil"/>
              <w:left w:val="nil"/>
              <w:bottom w:val="single" w:color="000000" w:sz="4" w:space="0"/>
              <w:right w:val="single" w:color="000000" w:sz="4" w:space="0"/>
            </w:tcBorders>
            <w:shd w:val="clear" w:color="auto" w:fill="auto"/>
            <w:noWrap/>
            <w:vAlign w:val="center"/>
          </w:tcPr>
          <w:p w14:paraId="4170F96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44</w:t>
            </w:r>
          </w:p>
        </w:tc>
        <w:tc>
          <w:tcPr>
            <w:tcW w:w="2223" w:type="dxa"/>
            <w:tcBorders>
              <w:top w:val="nil"/>
              <w:left w:val="nil"/>
              <w:bottom w:val="single" w:color="000000" w:sz="4" w:space="0"/>
              <w:right w:val="single" w:color="000000" w:sz="4" w:space="0"/>
            </w:tcBorders>
            <w:shd w:val="clear" w:color="auto" w:fill="FFFFFF"/>
            <w:noWrap/>
            <w:vAlign w:val="center"/>
          </w:tcPr>
          <w:p w14:paraId="36DF9FD9">
            <w:pPr>
              <w:jc w:val="right"/>
              <w:rPr>
                <w:rFonts w:hint="eastAsia" w:ascii="宋体" w:hAnsi="宋体" w:eastAsia="宋体" w:cs="宋体"/>
                <w:i w:val="0"/>
                <w:iCs w:val="0"/>
                <w:color w:val="000000"/>
                <w:sz w:val="22"/>
                <w:szCs w:val="22"/>
                <w:u w:val="none"/>
              </w:rPr>
            </w:pPr>
          </w:p>
        </w:tc>
      </w:tr>
      <w:tr w14:paraId="65831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6E329B20">
            <w:pPr>
              <w:jc w:val="lef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656" w:type="dxa"/>
            <w:tcBorders>
              <w:top w:val="nil"/>
              <w:left w:val="nil"/>
              <w:bottom w:val="single" w:color="000000" w:sz="4" w:space="0"/>
              <w:right w:val="single" w:color="000000" w:sz="4" w:space="0"/>
            </w:tcBorders>
            <w:shd w:val="clear" w:color="auto" w:fill="auto"/>
            <w:noWrap/>
            <w:vAlign w:val="center"/>
          </w:tcPr>
          <w:p w14:paraId="6E5F8A3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14</w:t>
            </w:r>
          </w:p>
        </w:tc>
        <w:tc>
          <w:tcPr>
            <w:tcW w:w="2222" w:type="dxa"/>
            <w:tcBorders>
              <w:top w:val="nil"/>
              <w:left w:val="nil"/>
              <w:bottom w:val="single" w:color="000000" w:sz="4" w:space="0"/>
              <w:right w:val="single" w:color="000000" w:sz="4" w:space="0"/>
            </w:tcBorders>
            <w:shd w:val="clear" w:color="auto" w:fill="auto"/>
            <w:noWrap/>
            <w:vAlign w:val="center"/>
          </w:tcPr>
          <w:p w14:paraId="03A42884">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57C4D7A3">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十四、资源勘探工业信息等支出</w:t>
            </w:r>
          </w:p>
        </w:tc>
        <w:tc>
          <w:tcPr>
            <w:tcW w:w="656" w:type="dxa"/>
            <w:tcBorders>
              <w:top w:val="nil"/>
              <w:left w:val="nil"/>
              <w:bottom w:val="single" w:color="000000" w:sz="4" w:space="0"/>
              <w:right w:val="single" w:color="000000" w:sz="4" w:space="0"/>
            </w:tcBorders>
            <w:shd w:val="clear" w:color="auto" w:fill="auto"/>
            <w:noWrap/>
            <w:vAlign w:val="center"/>
          </w:tcPr>
          <w:p w14:paraId="68EAD8A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45</w:t>
            </w:r>
          </w:p>
        </w:tc>
        <w:tc>
          <w:tcPr>
            <w:tcW w:w="2223" w:type="dxa"/>
            <w:tcBorders>
              <w:top w:val="nil"/>
              <w:left w:val="nil"/>
              <w:bottom w:val="single" w:color="000000" w:sz="4" w:space="0"/>
              <w:right w:val="single" w:color="000000" w:sz="4" w:space="0"/>
            </w:tcBorders>
            <w:shd w:val="clear" w:color="auto" w:fill="FFFFFF"/>
            <w:noWrap/>
            <w:vAlign w:val="center"/>
          </w:tcPr>
          <w:p w14:paraId="44240AC9">
            <w:pPr>
              <w:jc w:val="right"/>
              <w:rPr>
                <w:rFonts w:hint="eastAsia" w:ascii="宋体" w:hAnsi="宋体" w:eastAsia="宋体" w:cs="宋体"/>
                <w:i w:val="0"/>
                <w:iCs w:val="0"/>
                <w:color w:val="000000"/>
                <w:sz w:val="22"/>
                <w:szCs w:val="22"/>
                <w:u w:val="none"/>
              </w:rPr>
            </w:pPr>
          </w:p>
        </w:tc>
      </w:tr>
      <w:tr w14:paraId="2FAA0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0B16E465">
            <w:pPr>
              <w:jc w:val="lef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656" w:type="dxa"/>
            <w:tcBorders>
              <w:top w:val="nil"/>
              <w:left w:val="nil"/>
              <w:bottom w:val="single" w:color="000000" w:sz="4" w:space="0"/>
              <w:right w:val="single" w:color="000000" w:sz="4" w:space="0"/>
            </w:tcBorders>
            <w:shd w:val="clear" w:color="auto" w:fill="auto"/>
            <w:noWrap/>
            <w:vAlign w:val="center"/>
          </w:tcPr>
          <w:p w14:paraId="01FDCE2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15</w:t>
            </w:r>
          </w:p>
        </w:tc>
        <w:tc>
          <w:tcPr>
            <w:tcW w:w="2222" w:type="dxa"/>
            <w:tcBorders>
              <w:top w:val="nil"/>
              <w:left w:val="nil"/>
              <w:bottom w:val="single" w:color="000000" w:sz="4" w:space="0"/>
              <w:right w:val="single" w:color="000000" w:sz="4" w:space="0"/>
            </w:tcBorders>
            <w:shd w:val="clear" w:color="auto" w:fill="auto"/>
            <w:noWrap/>
            <w:vAlign w:val="center"/>
          </w:tcPr>
          <w:p w14:paraId="53B4DBD1">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000000" w:sz="4" w:space="0"/>
              <w:right w:val="single" w:color="000000" w:sz="4" w:space="0"/>
            </w:tcBorders>
            <w:shd w:val="clear" w:color="auto" w:fill="auto"/>
            <w:noWrap/>
            <w:vAlign w:val="center"/>
          </w:tcPr>
          <w:p w14:paraId="6C1F6213">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十五、商业服务业等支出</w:t>
            </w:r>
          </w:p>
        </w:tc>
        <w:tc>
          <w:tcPr>
            <w:tcW w:w="656" w:type="dxa"/>
            <w:tcBorders>
              <w:top w:val="nil"/>
              <w:left w:val="nil"/>
              <w:bottom w:val="single" w:color="000000" w:sz="4" w:space="0"/>
              <w:right w:val="single" w:color="000000" w:sz="4" w:space="0"/>
            </w:tcBorders>
            <w:shd w:val="clear" w:color="auto" w:fill="auto"/>
            <w:noWrap/>
            <w:vAlign w:val="center"/>
          </w:tcPr>
          <w:p w14:paraId="105BF51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46</w:t>
            </w:r>
          </w:p>
        </w:tc>
        <w:tc>
          <w:tcPr>
            <w:tcW w:w="2223" w:type="dxa"/>
            <w:tcBorders>
              <w:top w:val="nil"/>
              <w:left w:val="nil"/>
              <w:bottom w:val="single" w:color="000000" w:sz="4" w:space="0"/>
              <w:right w:val="single" w:color="000000" w:sz="4" w:space="0"/>
            </w:tcBorders>
            <w:shd w:val="clear" w:color="auto" w:fill="FFFFFF"/>
            <w:noWrap/>
            <w:vAlign w:val="center"/>
          </w:tcPr>
          <w:p w14:paraId="6588AEFB">
            <w:pPr>
              <w:jc w:val="right"/>
              <w:rPr>
                <w:rFonts w:hint="eastAsia" w:ascii="宋体" w:hAnsi="宋体" w:eastAsia="宋体" w:cs="宋体"/>
                <w:i w:val="0"/>
                <w:iCs w:val="0"/>
                <w:color w:val="000000"/>
                <w:sz w:val="22"/>
                <w:szCs w:val="22"/>
                <w:u w:val="none"/>
              </w:rPr>
            </w:pPr>
          </w:p>
        </w:tc>
      </w:tr>
      <w:tr w14:paraId="0A6BA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auto" w:sz="4" w:space="0"/>
              <w:right w:val="single" w:color="000000" w:sz="4" w:space="0"/>
            </w:tcBorders>
            <w:shd w:val="clear" w:color="auto" w:fill="auto"/>
            <w:noWrap/>
            <w:vAlign w:val="center"/>
          </w:tcPr>
          <w:p w14:paraId="110FA7F5">
            <w:pPr>
              <w:jc w:val="lef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656" w:type="dxa"/>
            <w:tcBorders>
              <w:top w:val="nil"/>
              <w:left w:val="nil"/>
              <w:bottom w:val="single" w:color="auto" w:sz="4" w:space="0"/>
              <w:right w:val="single" w:color="000000" w:sz="4" w:space="0"/>
            </w:tcBorders>
            <w:shd w:val="clear" w:color="auto" w:fill="auto"/>
            <w:noWrap/>
            <w:vAlign w:val="center"/>
          </w:tcPr>
          <w:p w14:paraId="32F32B6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16</w:t>
            </w:r>
          </w:p>
        </w:tc>
        <w:tc>
          <w:tcPr>
            <w:tcW w:w="2222" w:type="dxa"/>
            <w:tcBorders>
              <w:top w:val="nil"/>
              <w:left w:val="nil"/>
              <w:bottom w:val="single" w:color="auto" w:sz="4" w:space="0"/>
              <w:right w:val="single" w:color="000000" w:sz="4" w:space="0"/>
            </w:tcBorders>
            <w:shd w:val="clear" w:color="auto" w:fill="auto"/>
            <w:noWrap/>
            <w:vAlign w:val="center"/>
          </w:tcPr>
          <w:p w14:paraId="60262CA8">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nil"/>
              <w:left w:val="nil"/>
              <w:bottom w:val="single" w:color="auto" w:sz="4" w:space="0"/>
              <w:right w:val="single" w:color="000000" w:sz="4" w:space="0"/>
            </w:tcBorders>
            <w:shd w:val="clear" w:color="auto" w:fill="auto"/>
            <w:noWrap/>
            <w:vAlign w:val="center"/>
          </w:tcPr>
          <w:p w14:paraId="2B24C3BE">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十六、金融支出</w:t>
            </w:r>
          </w:p>
        </w:tc>
        <w:tc>
          <w:tcPr>
            <w:tcW w:w="656" w:type="dxa"/>
            <w:tcBorders>
              <w:top w:val="nil"/>
              <w:left w:val="nil"/>
              <w:bottom w:val="single" w:color="auto" w:sz="4" w:space="0"/>
              <w:right w:val="single" w:color="000000" w:sz="4" w:space="0"/>
            </w:tcBorders>
            <w:shd w:val="clear" w:color="auto" w:fill="auto"/>
            <w:noWrap/>
            <w:vAlign w:val="center"/>
          </w:tcPr>
          <w:p w14:paraId="1CBDC48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47</w:t>
            </w:r>
          </w:p>
        </w:tc>
        <w:tc>
          <w:tcPr>
            <w:tcW w:w="2223" w:type="dxa"/>
            <w:tcBorders>
              <w:top w:val="nil"/>
              <w:left w:val="nil"/>
              <w:bottom w:val="single" w:color="auto" w:sz="4" w:space="0"/>
              <w:right w:val="single" w:color="000000" w:sz="4" w:space="0"/>
            </w:tcBorders>
            <w:shd w:val="clear" w:color="auto" w:fill="FFFFFF"/>
            <w:noWrap/>
            <w:vAlign w:val="center"/>
          </w:tcPr>
          <w:p w14:paraId="6E0056F0">
            <w:pPr>
              <w:jc w:val="right"/>
              <w:rPr>
                <w:rFonts w:hint="eastAsia" w:ascii="宋体" w:hAnsi="宋体" w:eastAsia="宋体" w:cs="宋体"/>
                <w:i w:val="0"/>
                <w:iCs w:val="0"/>
                <w:color w:val="000000"/>
                <w:sz w:val="22"/>
                <w:szCs w:val="22"/>
                <w:u w:val="none"/>
              </w:rPr>
            </w:pPr>
          </w:p>
        </w:tc>
      </w:tr>
      <w:tr w14:paraId="14CF3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040"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3863E36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收入</w:t>
            </w:r>
          </w:p>
        </w:tc>
        <w:tc>
          <w:tcPr>
            <w:tcW w:w="7041" w:type="dxa"/>
            <w:gridSpan w:val="3"/>
            <w:tcBorders>
              <w:top w:val="single" w:color="auto" w:sz="4" w:space="0"/>
              <w:left w:val="nil"/>
              <w:bottom w:val="single" w:color="auto" w:sz="4" w:space="0"/>
              <w:right w:val="single" w:color="auto" w:sz="4" w:space="0"/>
            </w:tcBorders>
            <w:shd w:val="clear" w:color="auto" w:fill="auto"/>
            <w:noWrap/>
            <w:vAlign w:val="center"/>
          </w:tcPr>
          <w:p w14:paraId="2FEC3A5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支出</w:t>
            </w:r>
          </w:p>
        </w:tc>
      </w:tr>
      <w:tr w14:paraId="1606E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40899D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项目</w:t>
            </w:r>
          </w:p>
        </w:tc>
        <w:tc>
          <w:tcPr>
            <w:tcW w:w="656" w:type="dxa"/>
            <w:tcBorders>
              <w:top w:val="single" w:color="auto" w:sz="4" w:space="0"/>
              <w:left w:val="nil"/>
              <w:bottom w:val="single" w:color="000000" w:sz="4" w:space="0"/>
              <w:right w:val="single" w:color="000000" w:sz="4" w:space="0"/>
            </w:tcBorders>
            <w:shd w:val="clear" w:color="auto" w:fill="auto"/>
            <w:noWrap/>
            <w:vAlign w:val="center"/>
          </w:tcPr>
          <w:p w14:paraId="70F0688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行次</w:t>
            </w:r>
          </w:p>
        </w:tc>
        <w:tc>
          <w:tcPr>
            <w:tcW w:w="2222" w:type="dxa"/>
            <w:tcBorders>
              <w:top w:val="single" w:color="auto" w:sz="4" w:space="0"/>
              <w:left w:val="nil"/>
              <w:bottom w:val="single" w:color="000000" w:sz="4" w:space="0"/>
              <w:right w:val="single" w:color="000000" w:sz="4" w:space="0"/>
            </w:tcBorders>
            <w:shd w:val="clear" w:color="auto" w:fill="auto"/>
            <w:noWrap/>
            <w:vAlign w:val="center"/>
          </w:tcPr>
          <w:p w14:paraId="7193B69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金额</w:t>
            </w:r>
          </w:p>
        </w:tc>
        <w:tc>
          <w:tcPr>
            <w:tcW w:w="4162" w:type="dxa"/>
            <w:tcBorders>
              <w:top w:val="single" w:color="auto" w:sz="4" w:space="0"/>
              <w:left w:val="nil"/>
              <w:bottom w:val="single" w:color="000000" w:sz="4" w:space="0"/>
              <w:right w:val="single" w:color="000000" w:sz="4" w:space="0"/>
            </w:tcBorders>
            <w:shd w:val="clear" w:color="auto" w:fill="auto"/>
            <w:noWrap/>
            <w:vAlign w:val="center"/>
          </w:tcPr>
          <w:p w14:paraId="6318929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项目</w:t>
            </w:r>
          </w:p>
        </w:tc>
        <w:tc>
          <w:tcPr>
            <w:tcW w:w="656" w:type="dxa"/>
            <w:tcBorders>
              <w:top w:val="single" w:color="auto" w:sz="4" w:space="0"/>
              <w:left w:val="nil"/>
              <w:bottom w:val="single" w:color="000000" w:sz="4" w:space="0"/>
              <w:right w:val="single" w:color="000000" w:sz="4" w:space="0"/>
            </w:tcBorders>
            <w:shd w:val="clear" w:color="auto" w:fill="auto"/>
            <w:noWrap/>
            <w:vAlign w:val="center"/>
          </w:tcPr>
          <w:p w14:paraId="7064015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行次</w:t>
            </w:r>
          </w:p>
        </w:tc>
        <w:tc>
          <w:tcPr>
            <w:tcW w:w="2223" w:type="dxa"/>
            <w:tcBorders>
              <w:top w:val="single" w:color="auto" w:sz="4" w:space="0"/>
              <w:left w:val="nil"/>
              <w:bottom w:val="single" w:color="000000" w:sz="4" w:space="0"/>
              <w:right w:val="single" w:color="000000" w:sz="4" w:space="0"/>
            </w:tcBorders>
            <w:shd w:val="clear" w:color="auto" w:fill="auto"/>
            <w:noWrap/>
            <w:vAlign w:val="center"/>
          </w:tcPr>
          <w:p w14:paraId="1B217F4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金额</w:t>
            </w:r>
          </w:p>
        </w:tc>
      </w:tr>
      <w:tr w14:paraId="06F91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534444E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栏次</w:t>
            </w:r>
          </w:p>
        </w:tc>
        <w:tc>
          <w:tcPr>
            <w:tcW w:w="656" w:type="dxa"/>
            <w:tcBorders>
              <w:top w:val="nil"/>
              <w:left w:val="nil"/>
              <w:bottom w:val="single" w:color="000000" w:sz="4" w:space="0"/>
              <w:right w:val="single" w:color="000000" w:sz="4" w:space="0"/>
            </w:tcBorders>
            <w:shd w:val="clear" w:color="auto" w:fill="auto"/>
            <w:noWrap/>
            <w:vAlign w:val="center"/>
          </w:tcPr>
          <w:p w14:paraId="3170AA2A">
            <w:pPr>
              <w:jc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2222" w:type="dxa"/>
            <w:tcBorders>
              <w:top w:val="nil"/>
              <w:left w:val="nil"/>
              <w:bottom w:val="single" w:color="000000" w:sz="4" w:space="0"/>
              <w:right w:val="single" w:color="000000" w:sz="4" w:space="0"/>
            </w:tcBorders>
            <w:shd w:val="clear" w:color="auto" w:fill="auto"/>
            <w:noWrap/>
            <w:vAlign w:val="center"/>
          </w:tcPr>
          <w:p w14:paraId="228E828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w:t>
            </w:r>
          </w:p>
        </w:tc>
        <w:tc>
          <w:tcPr>
            <w:tcW w:w="4162" w:type="dxa"/>
            <w:tcBorders>
              <w:top w:val="nil"/>
              <w:left w:val="nil"/>
              <w:bottom w:val="single" w:color="000000" w:sz="4" w:space="0"/>
              <w:right w:val="single" w:color="000000" w:sz="4" w:space="0"/>
            </w:tcBorders>
            <w:shd w:val="clear" w:color="auto" w:fill="auto"/>
            <w:noWrap/>
            <w:vAlign w:val="center"/>
          </w:tcPr>
          <w:p w14:paraId="4473F97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栏次</w:t>
            </w:r>
          </w:p>
        </w:tc>
        <w:tc>
          <w:tcPr>
            <w:tcW w:w="656" w:type="dxa"/>
            <w:tcBorders>
              <w:top w:val="nil"/>
              <w:left w:val="nil"/>
              <w:bottom w:val="single" w:color="000000" w:sz="4" w:space="0"/>
              <w:right w:val="single" w:color="000000" w:sz="4" w:space="0"/>
            </w:tcBorders>
            <w:shd w:val="clear" w:color="auto" w:fill="auto"/>
            <w:noWrap/>
            <w:vAlign w:val="center"/>
          </w:tcPr>
          <w:p w14:paraId="2F109594">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2223" w:type="dxa"/>
            <w:tcBorders>
              <w:top w:val="nil"/>
              <w:left w:val="nil"/>
              <w:bottom w:val="single" w:color="000000" w:sz="4" w:space="0"/>
              <w:right w:val="single" w:color="000000" w:sz="4" w:space="0"/>
            </w:tcBorders>
            <w:shd w:val="clear" w:color="auto" w:fill="auto"/>
            <w:noWrap/>
            <w:vAlign w:val="center"/>
          </w:tcPr>
          <w:p w14:paraId="24E51A2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r>
      <w:tr w14:paraId="61777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76AD6E09">
            <w:pPr>
              <w:jc w:val="lef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656" w:type="dxa"/>
            <w:tcBorders>
              <w:top w:val="single" w:color="auto" w:sz="4" w:space="0"/>
              <w:left w:val="nil"/>
              <w:bottom w:val="single" w:color="auto" w:sz="4" w:space="0"/>
              <w:right w:val="single" w:color="000000" w:sz="4" w:space="0"/>
            </w:tcBorders>
            <w:shd w:val="clear" w:color="auto" w:fill="auto"/>
            <w:noWrap/>
            <w:vAlign w:val="center"/>
          </w:tcPr>
          <w:p w14:paraId="4A7A108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r>
              <w:rPr>
                <w:rFonts w:hint="eastAsia" w:ascii="宋体" w:hAnsi="宋体" w:eastAsia="宋体" w:cs="宋体"/>
                <w:i w:val="0"/>
                <w:iCs w:val="0"/>
                <w:color w:val="000000" w:themeColor="text1"/>
                <w:kern w:val="0"/>
                <w:sz w:val="22"/>
                <w:szCs w:val="22"/>
                <w:u w:val="none"/>
                <w:shd w:val="clear" w:color="auto" w:fill="auto"/>
                <w:lang w:val="en-US" w:eastAsia="zh-CN" w:bidi="ar"/>
                <w14:textFill>
                  <w14:solidFill>
                    <w14:schemeClr w14:val="tx1"/>
                  </w14:solidFill>
                </w14:textFill>
              </w:rPr>
              <w:t>17</w:t>
            </w:r>
          </w:p>
        </w:tc>
        <w:tc>
          <w:tcPr>
            <w:tcW w:w="2222" w:type="dxa"/>
            <w:tcBorders>
              <w:top w:val="single" w:color="auto" w:sz="4" w:space="0"/>
              <w:left w:val="nil"/>
              <w:bottom w:val="single" w:color="auto" w:sz="4" w:space="0"/>
              <w:right w:val="single" w:color="000000" w:sz="4" w:space="0"/>
            </w:tcBorders>
            <w:shd w:val="clear" w:color="auto" w:fill="auto"/>
            <w:noWrap/>
            <w:vAlign w:val="center"/>
          </w:tcPr>
          <w:p w14:paraId="5E069BEF">
            <w:pPr>
              <w:jc w:val="right"/>
              <w:rPr>
                <w:rFonts w:hint="eastAsia" w:ascii="宋体" w:hAnsi="宋体" w:eastAsia="宋体" w:cs="宋体"/>
                <w:i w:val="0"/>
                <w:iCs w:val="0"/>
                <w:color w:val="000000" w:themeColor="text1"/>
                <w:sz w:val="22"/>
                <w:szCs w:val="22"/>
                <w:u w:val="none"/>
                <w:shd w:val="clear" w:color="auto" w:fill="auto"/>
                <w14:textFill>
                  <w14:solidFill>
                    <w14:schemeClr w14:val="tx1"/>
                  </w14:solidFill>
                </w14:textFill>
              </w:rPr>
            </w:pPr>
          </w:p>
        </w:tc>
        <w:tc>
          <w:tcPr>
            <w:tcW w:w="4162" w:type="dxa"/>
            <w:tcBorders>
              <w:top w:val="single" w:color="auto" w:sz="4" w:space="0"/>
              <w:left w:val="nil"/>
              <w:bottom w:val="single" w:color="auto" w:sz="4" w:space="0"/>
              <w:right w:val="single" w:color="000000" w:sz="4" w:space="0"/>
            </w:tcBorders>
            <w:shd w:val="clear" w:color="auto" w:fill="auto"/>
            <w:noWrap/>
            <w:vAlign w:val="center"/>
          </w:tcPr>
          <w:p w14:paraId="144F679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十七、援助其他地区支出</w:t>
            </w:r>
          </w:p>
        </w:tc>
        <w:tc>
          <w:tcPr>
            <w:tcW w:w="656" w:type="dxa"/>
            <w:tcBorders>
              <w:top w:val="single" w:color="auto" w:sz="4" w:space="0"/>
              <w:left w:val="nil"/>
              <w:bottom w:val="single" w:color="auto" w:sz="4" w:space="0"/>
              <w:right w:val="single" w:color="000000" w:sz="4" w:space="0"/>
            </w:tcBorders>
            <w:shd w:val="clear" w:color="auto" w:fill="auto"/>
            <w:noWrap/>
            <w:vAlign w:val="center"/>
          </w:tcPr>
          <w:p w14:paraId="22F707E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48</w:t>
            </w:r>
          </w:p>
        </w:tc>
        <w:tc>
          <w:tcPr>
            <w:tcW w:w="2223" w:type="dxa"/>
            <w:tcBorders>
              <w:top w:val="single" w:color="auto" w:sz="4" w:space="0"/>
              <w:left w:val="nil"/>
              <w:bottom w:val="single" w:color="auto" w:sz="4" w:space="0"/>
              <w:right w:val="single" w:color="auto" w:sz="4" w:space="0"/>
            </w:tcBorders>
            <w:shd w:val="clear" w:color="auto" w:fill="FFFFFF"/>
            <w:noWrap/>
            <w:vAlign w:val="center"/>
          </w:tcPr>
          <w:p w14:paraId="6E01D36B">
            <w:pPr>
              <w:jc w:val="right"/>
              <w:rPr>
                <w:rFonts w:hint="eastAsia" w:ascii="宋体" w:hAnsi="宋体" w:eastAsia="宋体" w:cs="宋体"/>
                <w:i w:val="0"/>
                <w:iCs w:val="0"/>
                <w:color w:val="000000"/>
                <w:sz w:val="22"/>
                <w:szCs w:val="22"/>
                <w:u w:val="none"/>
              </w:rPr>
            </w:pPr>
          </w:p>
        </w:tc>
      </w:tr>
      <w:tr w14:paraId="276D0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12FAB3A0">
            <w:pPr>
              <w:jc w:val="left"/>
              <w:rPr>
                <w:rFonts w:hint="eastAsia" w:ascii="宋体" w:hAnsi="宋体" w:eastAsia="宋体" w:cs="宋体"/>
                <w:i w:val="0"/>
                <w:iCs w:val="0"/>
                <w:color w:val="000000"/>
                <w:sz w:val="22"/>
                <w:szCs w:val="22"/>
                <w:u w:val="none"/>
              </w:rPr>
            </w:pPr>
          </w:p>
        </w:tc>
        <w:tc>
          <w:tcPr>
            <w:tcW w:w="656" w:type="dxa"/>
            <w:tcBorders>
              <w:top w:val="single" w:color="auto" w:sz="4" w:space="0"/>
              <w:left w:val="nil"/>
              <w:bottom w:val="single" w:color="auto" w:sz="4" w:space="0"/>
              <w:right w:val="single" w:color="000000" w:sz="4" w:space="0"/>
            </w:tcBorders>
            <w:shd w:val="clear" w:color="auto" w:fill="auto"/>
            <w:noWrap/>
            <w:vAlign w:val="center"/>
          </w:tcPr>
          <w:p w14:paraId="3FF078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222" w:type="dxa"/>
            <w:tcBorders>
              <w:top w:val="single" w:color="auto" w:sz="4" w:space="0"/>
              <w:left w:val="nil"/>
              <w:bottom w:val="single" w:color="auto" w:sz="4" w:space="0"/>
              <w:right w:val="single" w:color="000000" w:sz="4" w:space="0"/>
            </w:tcBorders>
            <w:shd w:val="clear" w:color="auto" w:fill="auto"/>
            <w:noWrap/>
            <w:vAlign w:val="center"/>
          </w:tcPr>
          <w:p w14:paraId="25653730">
            <w:pPr>
              <w:jc w:val="right"/>
              <w:rPr>
                <w:rFonts w:hint="eastAsia" w:ascii="宋体" w:hAnsi="宋体" w:eastAsia="宋体" w:cs="宋体"/>
                <w:i w:val="0"/>
                <w:iCs w:val="0"/>
                <w:color w:val="000000"/>
                <w:sz w:val="22"/>
                <w:szCs w:val="22"/>
                <w:u w:val="none"/>
              </w:rPr>
            </w:pPr>
          </w:p>
        </w:tc>
        <w:tc>
          <w:tcPr>
            <w:tcW w:w="4162" w:type="dxa"/>
            <w:tcBorders>
              <w:top w:val="single" w:color="auto" w:sz="4" w:space="0"/>
              <w:left w:val="nil"/>
              <w:bottom w:val="single" w:color="auto" w:sz="4" w:space="0"/>
              <w:right w:val="single" w:color="000000" w:sz="4" w:space="0"/>
            </w:tcBorders>
            <w:shd w:val="clear" w:color="auto" w:fill="auto"/>
            <w:noWrap/>
            <w:vAlign w:val="center"/>
          </w:tcPr>
          <w:p w14:paraId="14414F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656" w:type="dxa"/>
            <w:tcBorders>
              <w:top w:val="single" w:color="auto" w:sz="4" w:space="0"/>
              <w:left w:val="nil"/>
              <w:bottom w:val="single" w:color="auto" w:sz="4" w:space="0"/>
              <w:right w:val="single" w:color="000000" w:sz="4" w:space="0"/>
            </w:tcBorders>
            <w:shd w:val="clear" w:color="auto" w:fill="auto"/>
            <w:noWrap/>
            <w:vAlign w:val="center"/>
          </w:tcPr>
          <w:p w14:paraId="7C1CA1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2223" w:type="dxa"/>
            <w:tcBorders>
              <w:top w:val="single" w:color="auto" w:sz="4" w:space="0"/>
              <w:left w:val="nil"/>
              <w:bottom w:val="single" w:color="auto" w:sz="4" w:space="0"/>
              <w:right w:val="single" w:color="auto" w:sz="4" w:space="0"/>
            </w:tcBorders>
            <w:shd w:val="clear" w:color="auto" w:fill="FFFFFF"/>
            <w:noWrap/>
            <w:vAlign w:val="center"/>
          </w:tcPr>
          <w:p w14:paraId="4E24C03C">
            <w:pPr>
              <w:jc w:val="right"/>
              <w:rPr>
                <w:rFonts w:hint="eastAsia" w:ascii="宋体" w:hAnsi="宋体" w:eastAsia="宋体" w:cs="宋体"/>
                <w:i w:val="0"/>
                <w:iCs w:val="0"/>
                <w:color w:val="000000"/>
                <w:sz w:val="22"/>
                <w:szCs w:val="22"/>
                <w:u w:val="none"/>
              </w:rPr>
            </w:pPr>
          </w:p>
        </w:tc>
      </w:tr>
      <w:tr w14:paraId="01D5F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49ED955">
            <w:pPr>
              <w:jc w:val="left"/>
              <w:rPr>
                <w:rFonts w:hint="eastAsia" w:ascii="宋体" w:hAnsi="宋体" w:eastAsia="宋体" w:cs="宋体"/>
                <w:i w:val="0"/>
                <w:iCs w:val="0"/>
                <w:color w:val="000000"/>
                <w:sz w:val="22"/>
                <w:szCs w:val="22"/>
                <w:u w:val="none"/>
              </w:rPr>
            </w:pPr>
          </w:p>
        </w:tc>
        <w:tc>
          <w:tcPr>
            <w:tcW w:w="656" w:type="dxa"/>
            <w:tcBorders>
              <w:top w:val="single" w:color="auto" w:sz="4" w:space="0"/>
              <w:left w:val="nil"/>
              <w:bottom w:val="single" w:color="000000" w:sz="4" w:space="0"/>
              <w:right w:val="single" w:color="000000" w:sz="4" w:space="0"/>
            </w:tcBorders>
            <w:shd w:val="clear" w:color="auto" w:fill="auto"/>
            <w:noWrap/>
            <w:vAlign w:val="center"/>
          </w:tcPr>
          <w:p w14:paraId="7DC562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222" w:type="dxa"/>
            <w:tcBorders>
              <w:top w:val="single" w:color="auto" w:sz="4" w:space="0"/>
              <w:left w:val="nil"/>
              <w:bottom w:val="single" w:color="000000" w:sz="4" w:space="0"/>
              <w:right w:val="single" w:color="000000" w:sz="4" w:space="0"/>
            </w:tcBorders>
            <w:shd w:val="clear" w:color="auto" w:fill="auto"/>
            <w:noWrap/>
            <w:vAlign w:val="center"/>
          </w:tcPr>
          <w:p w14:paraId="68A7C6C3">
            <w:pPr>
              <w:jc w:val="right"/>
              <w:rPr>
                <w:rFonts w:hint="eastAsia" w:ascii="宋体" w:hAnsi="宋体" w:eastAsia="宋体" w:cs="宋体"/>
                <w:i w:val="0"/>
                <w:iCs w:val="0"/>
                <w:color w:val="000000"/>
                <w:sz w:val="22"/>
                <w:szCs w:val="22"/>
                <w:u w:val="none"/>
              </w:rPr>
            </w:pPr>
          </w:p>
        </w:tc>
        <w:tc>
          <w:tcPr>
            <w:tcW w:w="4162" w:type="dxa"/>
            <w:tcBorders>
              <w:top w:val="single" w:color="auto" w:sz="4" w:space="0"/>
              <w:left w:val="nil"/>
              <w:bottom w:val="single" w:color="000000" w:sz="4" w:space="0"/>
              <w:right w:val="single" w:color="000000" w:sz="4" w:space="0"/>
            </w:tcBorders>
            <w:shd w:val="clear" w:color="auto" w:fill="auto"/>
            <w:noWrap/>
            <w:vAlign w:val="center"/>
          </w:tcPr>
          <w:p w14:paraId="306C4B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656" w:type="dxa"/>
            <w:tcBorders>
              <w:top w:val="single" w:color="auto" w:sz="4" w:space="0"/>
              <w:left w:val="nil"/>
              <w:bottom w:val="single" w:color="000000" w:sz="4" w:space="0"/>
              <w:right w:val="single" w:color="000000" w:sz="4" w:space="0"/>
            </w:tcBorders>
            <w:shd w:val="clear" w:color="auto" w:fill="auto"/>
            <w:noWrap/>
            <w:vAlign w:val="center"/>
          </w:tcPr>
          <w:p w14:paraId="3D3E69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2223" w:type="dxa"/>
            <w:tcBorders>
              <w:top w:val="single" w:color="auto" w:sz="4" w:space="0"/>
              <w:left w:val="nil"/>
              <w:bottom w:val="single" w:color="000000" w:sz="4" w:space="0"/>
              <w:right w:val="single" w:color="000000" w:sz="4" w:space="0"/>
            </w:tcBorders>
            <w:shd w:val="clear" w:color="auto" w:fill="FFFFFF"/>
            <w:noWrap/>
            <w:vAlign w:val="center"/>
          </w:tcPr>
          <w:p w14:paraId="69ADB20C">
            <w:pPr>
              <w:jc w:val="right"/>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60.52</w:t>
            </w:r>
          </w:p>
        </w:tc>
      </w:tr>
      <w:tr w14:paraId="0AC0D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69F8CC62">
            <w:pPr>
              <w:jc w:val="left"/>
              <w:rPr>
                <w:rFonts w:hint="eastAsia" w:ascii="宋体" w:hAnsi="宋体" w:eastAsia="宋体" w:cs="宋体"/>
                <w:i w:val="0"/>
                <w:iCs w:val="0"/>
                <w:color w:val="000000"/>
                <w:sz w:val="22"/>
                <w:szCs w:val="22"/>
                <w:u w:val="none"/>
              </w:rPr>
            </w:pPr>
          </w:p>
        </w:tc>
        <w:tc>
          <w:tcPr>
            <w:tcW w:w="656" w:type="dxa"/>
            <w:tcBorders>
              <w:top w:val="nil"/>
              <w:left w:val="nil"/>
              <w:bottom w:val="single" w:color="000000" w:sz="4" w:space="0"/>
              <w:right w:val="single" w:color="000000" w:sz="4" w:space="0"/>
            </w:tcBorders>
            <w:shd w:val="clear" w:color="auto" w:fill="auto"/>
            <w:noWrap/>
            <w:vAlign w:val="center"/>
          </w:tcPr>
          <w:p w14:paraId="1DF63F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222" w:type="dxa"/>
            <w:tcBorders>
              <w:top w:val="nil"/>
              <w:left w:val="nil"/>
              <w:bottom w:val="single" w:color="000000" w:sz="4" w:space="0"/>
              <w:right w:val="single" w:color="000000" w:sz="4" w:space="0"/>
            </w:tcBorders>
            <w:shd w:val="clear" w:color="auto" w:fill="auto"/>
            <w:noWrap/>
            <w:vAlign w:val="center"/>
          </w:tcPr>
          <w:p w14:paraId="4C96F59A">
            <w:pPr>
              <w:jc w:val="right"/>
              <w:rPr>
                <w:rFonts w:hint="eastAsia" w:ascii="宋体" w:hAnsi="宋体" w:eastAsia="宋体" w:cs="宋体"/>
                <w:i w:val="0"/>
                <w:iCs w:val="0"/>
                <w:color w:val="000000"/>
                <w:sz w:val="22"/>
                <w:szCs w:val="22"/>
                <w:u w:val="none"/>
              </w:rPr>
            </w:pPr>
          </w:p>
        </w:tc>
        <w:tc>
          <w:tcPr>
            <w:tcW w:w="4162" w:type="dxa"/>
            <w:tcBorders>
              <w:top w:val="nil"/>
              <w:left w:val="nil"/>
              <w:bottom w:val="single" w:color="000000" w:sz="4" w:space="0"/>
              <w:right w:val="single" w:color="000000" w:sz="4" w:space="0"/>
            </w:tcBorders>
            <w:shd w:val="clear" w:color="auto" w:fill="auto"/>
            <w:noWrap/>
            <w:vAlign w:val="center"/>
          </w:tcPr>
          <w:p w14:paraId="44BBFA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656" w:type="dxa"/>
            <w:tcBorders>
              <w:top w:val="nil"/>
              <w:left w:val="nil"/>
              <w:bottom w:val="single" w:color="000000" w:sz="4" w:space="0"/>
              <w:right w:val="single" w:color="000000" w:sz="4" w:space="0"/>
            </w:tcBorders>
            <w:shd w:val="clear" w:color="auto" w:fill="auto"/>
            <w:noWrap/>
            <w:vAlign w:val="center"/>
          </w:tcPr>
          <w:p w14:paraId="120258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2223" w:type="dxa"/>
            <w:tcBorders>
              <w:top w:val="nil"/>
              <w:left w:val="nil"/>
              <w:bottom w:val="single" w:color="000000" w:sz="4" w:space="0"/>
              <w:right w:val="single" w:color="000000" w:sz="4" w:space="0"/>
            </w:tcBorders>
            <w:shd w:val="clear" w:color="auto" w:fill="FFFFFF"/>
            <w:noWrap/>
            <w:vAlign w:val="center"/>
          </w:tcPr>
          <w:p w14:paraId="6BEE997C">
            <w:pPr>
              <w:jc w:val="right"/>
              <w:rPr>
                <w:rFonts w:hint="eastAsia" w:ascii="宋体" w:hAnsi="宋体" w:eastAsia="宋体" w:cs="宋体"/>
                <w:i w:val="0"/>
                <w:iCs w:val="0"/>
                <w:color w:val="000000"/>
                <w:sz w:val="22"/>
                <w:szCs w:val="22"/>
                <w:u w:val="none"/>
              </w:rPr>
            </w:pPr>
          </w:p>
        </w:tc>
      </w:tr>
      <w:tr w14:paraId="031AE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3FCC1659">
            <w:pPr>
              <w:jc w:val="left"/>
              <w:rPr>
                <w:rFonts w:hint="eastAsia" w:ascii="宋体" w:hAnsi="宋体" w:eastAsia="宋体" w:cs="宋体"/>
                <w:i w:val="0"/>
                <w:iCs w:val="0"/>
                <w:color w:val="000000"/>
                <w:sz w:val="22"/>
                <w:szCs w:val="22"/>
                <w:u w:val="none"/>
              </w:rPr>
            </w:pPr>
          </w:p>
        </w:tc>
        <w:tc>
          <w:tcPr>
            <w:tcW w:w="656" w:type="dxa"/>
            <w:tcBorders>
              <w:top w:val="nil"/>
              <w:left w:val="nil"/>
              <w:bottom w:val="single" w:color="000000" w:sz="4" w:space="0"/>
              <w:right w:val="single" w:color="000000" w:sz="4" w:space="0"/>
            </w:tcBorders>
            <w:shd w:val="clear" w:color="auto" w:fill="auto"/>
            <w:noWrap/>
            <w:vAlign w:val="center"/>
          </w:tcPr>
          <w:p w14:paraId="7FB6A1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222" w:type="dxa"/>
            <w:tcBorders>
              <w:top w:val="nil"/>
              <w:left w:val="nil"/>
              <w:bottom w:val="single" w:color="000000" w:sz="4" w:space="0"/>
              <w:right w:val="single" w:color="000000" w:sz="4" w:space="0"/>
            </w:tcBorders>
            <w:shd w:val="clear" w:color="auto" w:fill="auto"/>
            <w:noWrap/>
            <w:vAlign w:val="center"/>
          </w:tcPr>
          <w:p w14:paraId="4EB15507">
            <w:pPr>
              <w:jc w:val="right"/>
              <w:rPr>
                <w:rFonts w:hint="eastAsia" w:ascii="宋体" w:hAnsi="宋体" w:eastAsia="宋体" w:cs="宋体"/>
                <w:i w:val="0"/>
                <w:iCs w:val="0"/>
                <w:color w:val="000000"/>
                <w:sz w:val="22"/>
                <w:szCs w:val="22"/>
                <w:u w:val="none"/>
              </w:rPr>
            </w:pPr>
          </w:p>
        </w:tc>
        <w:tc>
          <w:tcPr>
            <w:tcW w:w="4162" w:type="dxa"/>
            <w:tcBorders>
              <w:top w:val="nil"/>
              <w:left w:val="nil"/>
              <w:bottom w:val="single" w:color="000000" w:sz="4" w:space="0"/>
              <w:right w:val="single" w:color="000000" w:sz="4" w:space="0"/>
            </w:tcBorders>
            <w:shd w:val="clear" w:color="auto" w:fill="auto"/>
            <w:noWrap/>
            <w:vAlign w:val="center"/>
          </w:tcPr>
          <w:p w14:paraId="04D9FB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656" w:type="dxa"/>
            <w:tcBorders>
              <w:top w:val="nil"/>
              <w:left w:val="nil"/>
              <w:bottom w:val="single" w:color="000000" w:sz="4" w:space="0"/>
              <w:right w:val="single" w:color="000000" w:sz="4" w:space="0"/>
            </w:tcBorders>
            <w:shd w:val="clear" w:color="auto" w:fill="auto"/>
            <w:noWrap/>
            <w:vAlign w:val="center"/>
          </w:tcPr>
          <w:p w14:paraId="6A3E8B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2223" w:type="dxa"/>
            <w:tcBorders>
              <w:top w:val="nil"/>
              <w:left w:val="nil"/>
              <w:bottom w:val="single" w:color="000000" w:sz="4" w:space="0"/>
              <w:right w:val="single" w:color="000000" w:sz="4" w:space="0"/>
            </w:tcBorders>
            <w:shd w:val="clear" w:color="auto" w:fill="FFFFFF"/>
            <w:noWrap/>
            <w:vAlign w:val="center"/>
          </w:tcPr>
          <w:p w14:paraId="2C862195">
            <w:pPr>
              <w:jc w:val="right"/>
              <w:rPr>
                <w:rFonts w:hint="eastAsia" w:ascii="宋体" w:hAnsi="宋体" w:eastAsia="宋体" w:cs="宋体"/>
                <w:i w:val="0"/>
                <w:iCs w:val="0"/>
                <w:color w:val="000000"/>
                <w:sz w:val="22"/>
                <w:szCs w:val="22"/>
                <w:u w:val="none"/>
              </w:rPr>
            </w:pPr>
          </w:p>
        </w:tc>
      </w:tr>
      <w:tr w14:paraId="2CD47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3A76AFD9">
            <w:pPr>
              <w:jc w:val="left"/>
              <w:rPr>
                <w:rFonts w:hint="eastAsia" w:ascii="宋体" w:hAnsi="宋体" w:eastAsia="宋体" w:cs="宋体"/>
                <w:i w:val="0"/>
                <w:iCs w:val="0"/>
                <w:color w:val="000000"/>
                <w:sz w:val="22"/>
                <w:szCs w:val="22"/>
                <w:u w:val="none"/>
              </w:rPr>
            </w:pPr>
          </w:p>
        </w:tc>
        <w:tc>
          <w:tcPr>
            <w:tcW w:w="656" w:type="dxa"/>
            <w:tcBorders>
              <w:top w:val="nil"/>
              <w:left w:val="nil"/>
              <w:bottom w:val="single" w:color="000000" w:sz="4" w:space="0"/>
              <w:right w:val="single" w:color="000000" w:sz="4" w:space="0"/>
            </w:tcBorders>
            <w:shd w:val="clear" w:color="auto" w:fill="auto"/>
            <w:noWrap/>
            <w:vAlign w:val="center"/>
          </w:tcPr>
          <w:p w14:paraId="053287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222" w:type="dxa"/>
            <w:tcBorders>
              <w:top w:val="nil"/>
              <w:left w:val="nil"/>
              <w:bottom w:val="single" w:color="000000" w:sz="4" w:space="0"/>
              <w:right w:val="single" w:color="000000" w:sz="4" w:space="0"/>
            </w:tcBorders>
            <w:shd w:val="clear" w:color="auto" w:fill="auto"/>
            <w:noWrap/>
            <w:vAlign w:val="center"/>
          </w:tcPr>
          <w:p w14:paraId="024D81F7">
            <w:pPr>
              <w:jc w:val="right"/>
              <w:rPr>
                <w:rFonts w:hint="eastAsia" w:ascii="宋体" w:hAnsi="宋体" w:eastAsia="宋体" w:cs="宋体"/>
                <w:i w:val="0"/>
                <w:iCs w:val="0"/>
                <w:color w:val="000000"/>
                <w:sz w:val="22"/>
                <w:szCs w:val="22"/>
                <w:u w:val="none"/>
              </w:rPr>
            </w:pPr>
          </w:p>
        </w:tc>
        <w:tc>
          <w:tcPr>
            <w:tcW w:w="4162" w:type="dxa"/>
            <w:tcBorders>
              <w:top w:val="nil"/>
              <w:left w:val="nil"/>
              <w:bottom w:val="single" w:color="000000" w:sz="4" w:space="0"/>
              <w:right w:val="single" w:color="000000" w:sz="4" w:space="0"/>
            </w:tcBorders>
            <w:shd w:val="clear" w:color="auto" w:fill="auto"/>
            <w:noWrap/>
            <w:vAlign w:val="center"/>
          </w:tcPr>
          <w:p w14:paraId="1A488C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656" w:type="dxa"/>
            <w:tcBorders>
              <w:top w:val="nil"/>
              <w:left w:val="nil"/>
              <w:bottom w:val="single" w:color="000000" w:sz="4" w:space="0"/>
              <w:right w:val="single" w:color="000000" w:sz="4" w:space="0"/>
            </w:tcBorders>
            <w:shd w:val="clear" w:color="auto" w:fill="auto"/>
            <w:noWrap/>
            <w:vAlign w:val="center"/>
          </w:tcPr>
          <w:p w14:paraId="1FECA9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2223" w:type="dxa"/>
            <w:tcBorders>
              <w:top w:val="nil"/>
              <w:left w:val="nil"/>
              <w:bottom w:val="single" w:color="000000" w:sz="4" w:space="0"/>
              <w:right w:val="single" w:color="000000" w:sz="4" w:space="0"/>
            </w:tcBorders>
            <w:shd w:val="clear" w:color="auto" w:fill="FFFFFF"/>
            <w:noWrap/>
            <w:vAlign w:val="center"/>
          </w:tcPr>
          <w:p w14:paraId="5691A6E2">
            <w:pPr>
              <w:jc w:val="right"/>
              <w:rPr>
                <w:rFonts w:hint="eastAsia" w:ascii="宋体" w:hAnsi="宋体" w:eastAsia="宋体" w:cs="宋体"/>
                <w:i w:val="0"/>
                <w:iCs w:val="0"/>
                <w:color w:val="000000"/>
                <w:sz w:val="22"/>
                <w:szCs w:val="22"/>
                <w:u w:val="none"/>
              </w:rPr>
            </w:pPr>
          </w:p>
        </w:tc>
      </w:tr>
      <w:tr w14:paraId="6B4AA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0C5B8BE2">
            <w:pPr>
              <w:jc w:val="left"/>
              <w:rPr>
                <w:rFonts w:hint="eastAsia" w:ascii="宋体" w:hAnsi="宋体" w:eastAsia="宋体" w:cs="宋体"/>
                <w:i w:val="0"/>
                <w:iCs w:val="0"/>
                <w:color w:val="000000"/>
                <w:sz w:val="22"/>
                <w:szCs w:val="22"/>
                <w:u w:val="none"/>
              </w:rPr>
            </w:pPr>
          </w:p>
        </w:tc>
        <w:tc>
          <w:tcPr>
            <w:tcW w:w="656" w:type="dxa"/>
            <w:tcBorders>
              <w:top w:val="nil"/>
              <w:left w:val="nil"/>
              <w:bottom w:val="single" w:color="000000" w:sz="4" w:space="0"/>
              <w:right w:val="single" w:color="000000" w:sz="4" w:space="0"/>
            </w:tcBorders>
            <w:shd w:val="clear" w:color="auto" w:fill="auto"/>
            <w:noWrap/>
            <w:vAlign w:val="center"/>
          </w:tcPr>
          <w:p w14:paraId="5AB7D8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222" w:type="dxa"/>
            <w:tcBorders>
              <w:top w:val="nil"/>
              <w:left w:val="nil"/>
              <w:bottom w:val="single" w:color="000000" w:sz="4" w:space="0"/>
              <w:right w:val="single" w:color="000000" w:sz="4" w:space="0"/>
            </w:tcBorders>
            <w:shd w:val="clear" w:color="auto" w:fill="auto"/>
            <w:noWrap/>
            <w:vAlign w:val="center"/>
          </w:tcPr>
          <w:p w14:paraId="5F39EDB5">
            <w:pPr>
              <w:jc w:val="right"/>
              <w:rPr>
                <w:rFonts w:hint="eastAsia" w:ascii="宋体" w:hAnsi="宋体" w:eastAsia="宋体" w:cs="宋体"/>
                <w:i w:val="0"/>
                <w:iCs w:val="0"/>
                <w:color w:val="000000"/>
                <w:sz w:val="22"/>
                <w:szCs w:val="22"/>
                <w:u w:val="none"/>
              </w:rPr>
            </w:pPr>
          </w:p>
        </w:tc>
        <w:tc>
          <w:tcPr>
            <w:tcW w:w="4162" w:type="dxa"/>
            <w:tcBorders>
              <w:top w:val="nil"/>
              <w:left w:val="nil"/>
              <w:bottom w:val="single" w:color="000000" w:sz="4" w:space="0"/>
              <w:right w:val="single" w:color="000000" w:sz="4" w:space="0"/>
            </w:tcBorders>
            <w:shd w:val="clear" w:color="auto" w:fill="auto"/>
            <w:noWrap/>
            <w:vAlign w:val="center"/>
          </w:tcPr>
          <w:p w14:paraId="64DE0A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656" w:type="dxa"/>
            <w:tcBorders>
              <w:top w:val="nil"/>
              <w:left w:val="nil"/>
              <w:bottom w:val="single" w:color="000000" w:sz="4" w:space="0"/>
              <w:right w:val="single" w:color="000000" w:sz="4" w:space="0"/>
            </w:tcBorders>
            <w:shd w:val="clear" w:color="auto" w:fill="auto"/>
            <w:noWrap/>
            <w:vAlign w:val="center"/>
          </w:tcPr>
          <w:p w14:paraId="677867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2223" w:type="dxa"/>
            <w:tcBorders>
              <w:top w:val="nil"/>
              <w:left w:val="nil"/>
              <w:bottom w:val="single" w:color="000000" w:sz="4" w:space="0"/>
              <w:right w:val="single" w:color="000000" w:sz="4" w:space="0"/>
            </w:tcBorders>
            <w:shd w:val="clear" w:color="auto" w:fill="FFFFFF"/>
            <w:noWrap/>
            <w:vAlign w:val="center"/>
          </w:tcPr>
          <w:p w14:paraId="6FA5D233">
            <w:pPr>
              <w:jc w:val="right"/>
              <w:rPr>
                <w:rFonts w:hint="eastAsia" w:ascii="宋体" w:hAnsi="宋体" w:eastAsia="宋体" w:cs="宋体"/>
                <w:i w:val="0"/>
                <w:iCs w:val="0"/>
                <w:color w:val="000000"/>
                <w:sz w:val="22"/>
                <w:szCs w:val="22"/>
                <w:u w:val="none"/>
              </w:rPr>
            </w:pPr>
          </w:p>
        </w:tc>
      </w:tr>
      <w:tr w14:paraId="58854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03322E30">
            <w:pPr>
              <w:jc w:val="center"/>
              <w:rPr>
                <w:rFonts w:hint="eastAsia" w:ascii="宋体" w:hAnsi="宋体" w:eastAsia="宋体" w:cs="宋体"/>
                <w:b/>
                <w:bCs/>
                <w:i w:val="0"/>
                <w:iCs w:val="0"/>
                <w:color w:val="000000"/>
                <w:sz w:val="20"/>
                <w:szCs w:val="20"/>
                <w:u w:val="none"/>
              </w:rPr>
            </w:pPr>
          </w:p>
        </w:tc>
        <w:tc>
          <w:tcPr>
            <w:tcW w:w="656" w:type="dxa"/>
            <w:tcBorders>
              <w:top w:val="nil"/>
              <w:left w:val="nil"/>
              <w:bottom w:val="single" w:color="000000" w:sz="4" w:space="0"/>
              <w:right w:val="single" w:color="000000" w:sz="4" w:space="0"/>
            </w:tcBorders>
            <w:shd w:val="clear" w:color="auto" w:fill="auto"/>
            <w:noWrap/>
            <w:vAlign w:val="center"/>
          </w:tcPr>
          <w:p w14:paraId="600A1A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2222" w:type="dxa"/>
            <w:tcBorders>
              <w:top w:val="nil"/>
              <w:left w:val="nil"/>
              <w:bottom w:val="single" w:color="000000" w:sz="4" w:space="0"/>
              <w:right w:val="single" w:color="000000" w:sz="4" w:space="0"/>
            </w:tcBorders>
            <w:shd w:val="clear" w:color="auto" w:fill="auto"/>
            <w:noWrap/>
            <w:vAlign w:val="center"/>
          </w:tcPr>
          <w:p w14:paraId="502CDFCD">
            <w:pPr>
              <w:jc w:val="right"/>
              <w:rPr>
                <w:rFonts w:hint="eastAsia" w:ascii="宋体" w:hAnsi="宋体" w:eastAsia="宋体" w:cs="宋体"/>
                <w:i w:val="0"/>
                <w:iCs w:val="0"/>
                <w:color w:val="000000"/>
                <w:sz w:val="20"/>
                <w:szCs w:val="20"/>
                <w:u w:val="none"/>
              </w:rPr>
            </w:pPr>
          </w:p>
        </w:tc>
        <w:tc>
          <w:tcPr>
            <w:tcW w:w="4162" w:type="dxa"/>
            <w:tcBorders>
              <w:top w:val="nil"/>
              <w:left w:val="nil"/>
              <w:bottom w:val="single" w:color="000000" w:sz="4" w:space="0"/>
              <w:right w:val="single" w:color="000000" w:sz="4" w:space="0"/>
            </w:tcBorders>
            <w:shd w:val="clear" w:color="auto" w:fill="auto"/>
            <w:noWrap/>
            <w:vAlign w:val="center"/>
          </w:tcPr>
          <w:p w14:paraId="6E98EE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656" w:type="dxa"/>
            <w:tcBorders>
              <w:top w:val="nil"/>
              <w:left w:val="nil"/>
              <w:bottom w:val="single" w:color="000000" w:sz="4" w:space="0"/>
              <w:right w:val="single" w:color="000000" w:sz="4" w:space="0"/>
            </w:tcBorders>
            <w:shd w:val="clear" w:color="auto" w:fill="auto"/>
            <w:noWrap/>
            <w:vAlign w:val="center"/>
          </w:tcPr>
          <w:p w14:paraId="610296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2223" w:type="dxa"/>
            <w:tcBorders>
              <w:top w:val="nil"/>
              <w:left w:val="nil"/>
              <w:bottom w:val="single" w:color="000000" w:sz="4" w:space="0"/>
              <w:right w:val="single" w:color="000000" w:sz="4" w:space="0"/>
            </w:tcBorders>
            <w:shd w:val="clear" w:color="auto" w:fill="FFFFFF"/>
            <w:noWrap/>
            <w:vAlign w:val="center"/>
          </w:tcPr>
          <w:p w14:paraId="20D1BD7A">
            <w:pPr>
              <w:jc w:val="right"/>
              <w:rPr>
                <w:rFonts w:hint="eastAsia" w:ascii="宋体" w:hAnsi="宋体" w:eastAsia="宋体" w:cs="宋体"/>
                <w:i w:val="0"/>
                <w:iCs w:val="0"/>
                <w:color w:val="000000"/>
                <w:sz w:val="22"/>
                <w:szCs w:val="22"/>
                <w:u w:val="none"/>
              </w:rPr>
            </w:pPr>
          </w:p>
        </w:tc>
      </w:tr>
      <w:tr w14:paraId="55885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2E561B2A">
            <w:pPr>
              <w:jc w:val="left"/>
              <w:rPr>
                <w:rFonts w:hint="eastAsia" w:ascii="宋体" w:hAnsi="宋体" w:eastAsia="宋体" w:cs="宋体"/>
                <w:i w:val="0"/>
                <w:iCs w:val="0"/>
                <w:color w:val="000000"/>
                <w:sz w:val="20"/>
                <w:szCs w:val="20"/>
                <w:u w:val="none"/>
              </w:rPr>
            </w:pPr>
          </w:p>
        </w:tc>
        <w:tc>
          <w:tcPr>
            <w:tcW w:w="656" w:type="dxa"/>
            <w:tcBorders>
              <w:top w:val="nil"/>
              <w:left w:val="nil"/>
              <w:bottom w:val="single" w:color="000000" w:sz="4" w:space="0"/>
              <w:right w:val="single" w:color="000000" w:sz="4" w:space="0"/>
            </w:tcBorders>
            <w:shd w:val="clear" w:color="auto" w:fill="auto"/>
            <w:noWrap/>
            <w:vAlign w:val="center"/>
          </w:tcPr>
          <w:p w14:paraId="70CC4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222" w:type="dxa"/>
            <w:tcBorders>
              <w:top w:val="nil"/>
              <w:left w:val="nil"/>
              <w:bottom w:val="single" w:color="000000" w:sz="4" w:space="0"/>
              <w:right w:val="single" w:color="000000" w:sz="4" w:space="0"/>
            </w:tcBorders>
            <w:shd w:val="clear" w:color="auto" w:fill="auto"/>
            <w:noWrap/>
            <w:vAlign w:val="center"/>
          </w:tcPr>
          <w:p w14:paraId="485F4003">
            <w:pPr>
              <w:jc w:val="right"/>
              <w:rPr>
                <w:rFonts w:hint="eastAsia" w:ascii="宋体" w:hAnsi="宋体" w:eastAsia="宋体" w:cs="宋体"/>
                <w:i w:val="0"/>
                <w:iCs w:val="0"/>
                <w:color w:val="000000"/>
                <w:sz w:val="20"/>
                <w:szCs w:val="20"/>
                <w:u w:val="none"/>
              </w:rPr>
            </w:pPr>
          </w:p>
        </w:tc>
        <w:tc>
          <w:tcPr>
            <w:tcW w:w="4162" w:type="dxa"/>
            <w:tcBorders>
              <w:top w:val="nil"/>
              <w:left w:val="nil"/>
              <w:bottom w:val="single" w:color="000000" w:sz="4" w:space="0"/>
              <w:right w:val="single" w:color="000000" w:sz="4" w:space="0"/>
            </w:tcBorders>
            <w:shd w:val="clear" w:color="auto" w:fill="auto"/>
            <w:noWrap/>
            <w:vAlign w:val="center"/>
          </w:tcPr>
          <w:p w14:paraId="114819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656" w:type="dxa"/>
            <w:tcBorders>
              <w:top w:val="nil"/>
              <w:left w:val="nil"/>
              <w:bottom w:val="single" w:color="000000" w:sz="4" w:space="0"/>
              <w:right w:val="single" w:color="000000" w:sz="4" w:space="0"/>
            </w:tcBorders>
            <w:shd w:val="clear" w:color="auto" w:fill="auto"/>
            <w:noWrap/>
            <w:vAlign w:val="center"/>
          </w:tcPr>
          <w:p w14:paraId="30A1DD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2223" w:type="dxa"/>
            <w:tcBorders>
              <w:top w:val="nil"/>
              <w:left w:val="nil"/>
              <w:bottom w:val="single" w:color="000000" w:sz="4" w:space="0"/>
              <w:right w:val="single" w:color="000000" w:sz="4" w:space="0"/>
            </w:tcBorders>
            <w:shd w:val="clear" w:color="auto" w:fill="FFFFFF"/>
            <w:noWrap/>
            <w:vAlign w:val="center"/>
          </w:tcPr>
          <w:p w14:paraId="5382E24D">
            <w:pPr>
              <w:jc w:val="right"/>
              <w:rPr>
                <w:rFonts w:hint="eastAsia" w:ascii="宋体" w:hAnsi="宋体" w:eastAsia="宋体" w:cs="宋体"/>
                <w:i w:val="0"/>
                <w:iCs w:val="0"/>
                <w:color w:val="000000"/>
                <w:sz w:val="22"/>
                <w:szCs w:val="22"/>
                <w:u w:val="none"/>
              </w:rPr>
            </w:pPr>
          </w:p>
        </w:tc>
      </w:tr>
      <w:tr w14:paraId="57982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69D75838">
            <w:pPr>
              <w:jc w:val="left"/>
              <w:rPr>
                <w:rFonts w:hint="eastAsia" w:ascii="宋体" w:hAnsi="宋体" w:eastAsia="宋体" w:cs="宋体"/>
                <w:i w:val="0"/>
                <w:iCs w:val="0"/>
                <w:color w:val="000000"/>
                <w:sz w:val="20"/>
                <w:szCs w:val="20"/>
                <w:u w:val="none"/>
              </w:rPr>
            </w:pPr>
          </w:p>
        </w:tc>
        <w:tc>
          <w:tcPr>
            <w:tcW w:w="656" w:type="dxa"/>
            <w:tcBorders>
              <w:top w:val="nil"/>
              <w:left w:val="nil"/>
              <w:bottom w:val="single" w:color="000000" w:sz="4" w:space="0"/>
              <w:right w:val="single" w:color="000000" w:sz="4" w:space="0"/>
            </w:tcBorders>
            <w:shd w:val="clear" w:color="auto" w:fill="auto"/>
            <w:noWrap/>
            <w:vAlign w:val="center"/>
          </w:tcPr>
          <w:p w14:paraId="3B3DD4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222" w:type="dxa"/>
            <w:tcBorders>
              <w:top w:val="nil"/>
              <w:left w:val="nil"/>
              <w:bottom w:val="single" w:color="000000" w:sz="4" w:space="0"/>
              <w:right w:val="single" w:color="000000" w:sz="4" w:space="0"/>
            </w:tcBorders>
            <w:shd w:val="clear" w:color="auto" w:fill="auto"/>
            <w:noWrap/>
            <w:vAlign w:val="center"/>
          </w:tcPr>
          <w:p w14:paraId="76E70E46">
            <w:pPr>
              <w:jc w:val="right"/>
              <w:rPr>
                <w:rFonts w:hint="eastAsia" w:ascii="宋体" w:hAnsi="宋体" w:eastAsia="宋体" w:cs="宋体"/>
                <w:i w:val="0"/>
                <w:iCs w:val="0"/>
                <w:color w:val="000000"/>
                <w:sz w:val="20"/>
                <w:szCs w:val="20"/>
                <w:u w:val="none"/>
              </w:rPr>
            </w:pPr>
          </w:p>
        </w:tc>
        <w:tc>
          <w:tcPr>
            <w:tcW w:w="4162" w:type="dxa"/>
            <w:tcBorders>
              <w:top w:val="nil"/>
              <w:left w:val="nil"/>
              <w:bottom w:val="single" w:color="000000" w:sz="4" w:space="0"/>
              <w:right w:val="single" w:color="000000" w:sz="4" w:space="0"/>
            </w:tcBorders>
            <w:shd w:val="clear" w:color="auto" w:fill="auto"/>
            <w:noWrap/>
            <w:vAlign w:val="center"/>
          </w:tcPr>
          <w:p w14:paraId="4CC278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656" w:type="dxa"/>
            <w:tcBorders>
              <w:top w:val="nil"/>
              <w:left w:val="nil"/>
              <w:bottom w:val="single" w:color="000000" w:sz="4" w:space="0"/>
              <w:right w:val="single" w:color="000000" w:sz="4" w:space="0"/>
            </w:tcBorders>
            <w:shd w:val="clear" w:color="auto" w:fill="auto"/>
            <w:noWrap/>
            <w:vAlign w:val="center"/>
          </w:tcPr>
          <w:p w14:paraId="7AE718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2223" w:type="dxa"/>
            <w:tcBorders>
              <w:top w:val="nil"/>
              <w:left w:val="nil"/>
              <w:bottom w:val="single" w:color="000000" w:sz="4" w:space="0"/>
              <w:right w:val="single" w:color="000000" w:sz="4" w:space="0"/>
            </w:tcBorders>
            <w:shd w:val="clear" w:color="auto" w:fill="FFFFFF"/>
            <w:noWrap/>
            <w:vAlign w:val="center"/>
          </w:tcPr>
          <w:p w14:paraId="66969369">
            <w:pPr>
              <w:jc w:val="right"/>
              <w:rPr>
                <w:rFonts w:hint="eastAsia" w:ascii="宋体" w:hAnsi="宋体" w:eastAsia="宋体" w:cs="宋体"/>
                <w:i w:val="0"/>
                <w:iCs w:val="0"/>
                <w:color w:val="000000"/>
                <w:sz w:val="22"/>
                <w:szCs w:val="22"/>
                <w:u w:val="none"/>
              </w:rPr>
            </w:pPr>
          </w:p>
        </w:tc>
      </w:tr>
      <w:tr w14:paraId="46D6E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427BCED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656" w:type="dxa"/>
            <w:tcBorders>
              <w:top w:val="nil"/>
              <w:left w:val="nil"/>
              <w:bottom w:val="single" w:color="000000" w:sz="4" w:space="0"/>
              <w:right w:val="single" w:color="000000" w:sz="4" w:space="0"/>
            </w:tcBorders>
            <w:shd w:val="clear" w:color="auto" w:fill="auto"/>
            <w:noWrap/>
            <w:vAlign w:val="center"/>
          </w:tcPr>
          <w:p w14:paraId="472656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2222" w:type="dxa"/>
            <w:tcBorders>
              <w:top w:val="nil"/>
              <w:left w:val="nil"/>
              <w:bottom w:val="single" w:color="000000" w:sz="4" w:space="0"/>
              <w:right w:val="single" w:color="000000" w:sz="4" w:space="0"/>
            </w:tcBorders>
            <w:shd w:val="clear" w:color="auto" w:fill="auto"/>
            <w:noWrap/>
            <w:vAlign w:val="center"/>
          </w:tcPr>
          <w:p w14:paraId="3260AF8E">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593.40</w:t>
            </w:r>
          </w:p>
        </w:tc>
        <w:tc>
          <w:tcPr>
            <w:tcW w:w="4162" w:type="dxa"/>
            <w:tcBorders>
              <w:top w:val="nil"/>
              <w:left w:val="nil"/>
              <w:bottom w:val="single" w:color="000000" w:sz="4" w:space="0"/>
              <w:right w:val="single" w:color="000000" w:sz="4" w:space="0"/>
            </w:tcBorders>
            <w:shd w:val="clear" w:color="auto" w:fill="auto"/>
            <w:noWrap/>
            <w:vAlign w:val="center"/>
          </w:tcPr>
          <w:p w14:paraId="0BE0405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656" w:type="dxa"/>
            <w:tcBorders>
              <w:top w:val="nil"/>
              <w:left w:val="nil"/>
              <w:bottom w:val="single" w:color="000000" w:sz="4" w:space="0"/>
              <w:right w:val="single" w:color="000000" w:sz="4" w:space="0"/>
            </w:tcBorders>
            <w:shd w:val="clear" w:color="auto" w:fill="auto"/>
            <w:noWrap/>
            <w:vAlign w:val="center"/>
          </w:tcPr>
          <w:p w14:paraId="5981C4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223" w:type="dxa"/>
            <w:tcBorders>
              <w:top w:val="nil"/>
              <w:left w:val="nil"/>
              <w:bottom w:val="single" w:color="000000" w:sz="4" w:space="0"/>
              <w:right w:val="single" w:color="000000" w:sz="4" w:space="0"/>
            </w:tcBorders>
            <w:shd w:val="clear" w:color="auto" w:fill="FFFFFF"/>
            <w:noWrap/>
            <w:vAlign w:val="center"/>
          </w:tcPr>
          <w:p w14:paraId="0852A239">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905.55</w:t>
            </w:r>
          </w:p>
        </w:tc>
      </w:tr>
      <w:tr w14:paraId="6277E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2846CC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使用非财政拨款结余</w:t>
            </w:r>
          </w:p>
        </w:tc>
        <w:tc>
          <w:tcPr>
            <w:tcW w:w="656" w:type="dxa"/>
            <w:tcBorders>
              <w:top w:val="nil"/>
              <w:left w:val="nil"/>
              <w:bottom w:val="single" w:color="000000" w:sz="4" w:space="0"/>
              <w:right w:val="single" w:color="000000" w:sz="4" w:space="0"/>
            </w:tcBorders>
            <w:shd w:val="clear" w:color="auto" w:fill="auto"/>
            <w:noWrap/>
            <w:vAlign w:val="center"/>
          </w:tcPr>
          <w:p w14:paraId="1D6132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2222" w:type="dxa"/>
            <w:tcBorders>
              <w:top w:val="nil"/>
              <w:left w:val="nil"/>
              <w:bottom w:val="single" w:color="000000" w:sz="4" w:space="0"/>
              <w:right w:val="single" w:color="000000" w:sz="4" w:space="0"/>
            </w:tcBorders>
            <w:shd w:val="clear" w:color="auto" w:fill="auto"/>
            <w:noWrap/>
            <w:vAlign w:val="center"/>
          </w:tcPr>
          <w:p w14:paraId="28BD113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312.15</w:t>
            </w:r>
          </w:p>
        </w:tc>
        <w:tc>
          <w:tcPr>
            <w:tcW w:w="4162" w:type="dxa"/>
            <w:tcBorders>
              <w:top w:val="nil"/>
              <w:left w:val="nil"/>
              <w:bottom w:val="single" w:color="000000" w:sz="4" w:space="0"/>
              <w:right w:val="single" w:color="000000" w:sz="4" w:space="0"/>
            </w:tcBorders>
            <w:shd w:val="clear" w:color="auto" w:fill="auto"/>
            <w:noWrap/>
            <w:vAlign w:val="center"/>
          </w:tcPr>
          <w:p w14:paraId="45806A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结余分配</w:t>
            </w:r>
          </w:p>
        </w:tc>
        <w:tc>
          <w:tcPr>
            <w:tcW w:w="656" w:type="dxa"/>
            <w:tcBorders>
              <w:top w:val="nil"/>
              <w:left w:val="nil"/>
              <w:bottom w:val="single" w:color="000000" w:sz="4" w:space="0"/>
              <w:right w:val="single" w:color="000000" w:sz="4" w:space="0"/>
            </w:tcBorders>
            <w:shd w:val="clear" w:color="auto" w:fill="auto"/>
            <w:noWrap/>
            <w:vAlign w:val="center"/>
          </w:tcPr>
          <w:p w14:paraId="291A31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2223" w:type="dxa"/>
            <w:tcBorders>
              <w:top w:val="nil"/>
              <w:left w:val="nil"/>
              <w:bottom w:val="single" w:color="000000" w:sz="4" w:space="0"/>
              <w:right w:val="single" w:color="000000" w:sz="4" w:space="0"/>
            </w:tcBorders>
            <w:shd w:val="clear" w:color="auto" w:fill="FFFFFF"/>
            <w:noWrap/>
            <w:vAlign w:val="center"/>
          </w:tcPr>
          <w:p w14:paraId="765F1B27">
            <w:pPr>
              <w:jc w:val="right"/>
              <w:rPr>
                <w:rFonts w:hint="eastAsia" w:ascii="宋体" w:hAnsi="宋体" w:eastAsia="宋体" w:cs="宋体"/>
                <w:i w:val="0"/>
                <w:iCs w:val="0"/>
                <w:color w:val="000000"/>
                <w:sz w:val="22"/>
                <w:szCs w:val="22"/>
                <w:u w:val="none"/>
              </w:rPr>
            </w:pPr>
          </w:p>
        </w:tc>
      </w:tr>
      <w:tr w14:paraId="05F0D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513E3F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656" w:type="dxa"/>
            <w:tcBorders>
              <w:top w:val="nil"/>
              <w:left w:val="nil"/>
              <w:bottom w:val="single" w:color="000000" w:sz="4" w:space="0"/>
              <w:right w:val="single" w:color="000000" w:sz="4" w:space="0"/>
            </w:tcBorders>
            <w:shd w:val="clear" w:color="auto" w:fill="auto"/>
            <w:noWrap/>
            <w:vAlign w:val="center"/>
          </w:tcPr>
          <w:p w14:paraId="086713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2222" w:type="dxa"/>
            <w:tcBorders>
              <w:top w:val="nil"/>
              <w:left w:val="nil"/>
              <w:bottom w:val="single" w:color="000000" w:sz="4" w:space="0"/>
              <w:right w:val="single" w:color="000000" w:sz="4" w:space="0"/>
            </w:tcBorders>
            <w:shd w:val="clear" w:color="auto" w:fill="auto"/>
            <w:noWrap/>
            <w:vAlign w:val="center"/>
          </w:tcPr>
          <w:p w14:paraId="3259470B">
            <w:pPr>
              <w:jc w:val="right"/>
              <w:rPr>
                <w:rFonts w:hint="eastAsia" w:ascii="宋体" w:hAnsi="宋体" w:eastAsia="宋体" w:cs="宋体"/>
                <w:i w:val="0"/>
                <w:iCs w:val="0"/>
                <w:color w:val="000000"/>
                <w:sz w:val="22"/>
                <w:szCs w:val="22"/>
                <w:u w:val="none"/>
              </w:rPr>
            </w:pPr>
          </w:p>
        </w:tc>
        <w:tc>
          <w:tcPr>
            <w:tcW w:w="4162" w:type="dxa"/>
            <w:tcBorders>
              <w:top w:val="nil"/>
              <w:left w:val="nil"/>
              <w:bottom w:val="single" w:color="000000" w:sz="4" w:space="0"/>
              <w:right w:val="single" w:color="000000" w:sz="4" w:space="0"/>
            </w:tcBorders>
            <w:shd w:val="clear" w:color="auto" w:fill="auto"/>
            <w:noWrap/>
            <w:vAlign w:val="center"/>
          </w:tcPr>
          <w:p w14:paraId="5AFD23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c>
          <w:tcPr>
            <w:tcW w:w="656" w:type="dxa"/>
            <w:tcBorders>
              <w:top w:val="nil"/>
              <w:left w:val="nil"/>
              <w:bottom w:val="single" w:color="000000" w:sz="4" w:space="0"/>
              <w:right w:val="single" w:color="000000" w:sz="4" w:space="0"/>
            </w:tcBorders>
            <w:shd w:val="clear" w:color="auto" w:fill="auto"/>
            <w:noWrap/>
            <w:vAlign w:val="center"/>
          </w:tcPr>
          <w:p w14:paraId="7AD3AA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223" w:type="dxa"/>
            <w:tcBorders>
              <w:top w:val="nil"/>
              <w:left w:val="nil"/>
              <w:bottom w:val="single" w:color="000000" w:sz="4" w:space="0"/>
              <w:right w:val="single" w:color="000000" w:sz="4" w:space="0"/>
            </w:tcBorders>
            <w:shd w:val="clear" w:color="auto" w:fill="FFFFFF"/>
            <w:noWrap/>
            <w:vAlign w:val="center"/>
          </w:tcPr>
          <w:p w14:paraId="1A9F1330">
            <w:pPr>
              <w:jc w:val="right"/>
              <w:rPr>
                <w:rFonts w:hint="eastAsia" w:ascii="宋体" w:hAnsi="宋体" w:eastAsia="宋体" w:cs="宋体"/>
                <w:i w:val="0"/>
                <w:iCs w:val="0"/>
                <w:color w:val="000000"/>
                <w:sz w:val="22"/>
                <w:szCs w:val="22"/>
                <w:u w:val="none"/>
              </w:rPr>
            </w:pPr>
          </w:p>
        </w:tc>
      </w:tr>
      <w:tr w14:paraId="45429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3A735609">
            <w:pPr>
              <w:jc w:val="left"/>
              <w:rPr>
                <w:rFonts w:hint="eastAsia" w:ascii="宋体" w:hAnsi="宋体" w:eastAsia="宋体" w:cs="宋体"/>
                <w:i w:val="0"/>
                <w:iCs w:val="0"/>
                <w:color w:val="000000"/>
                <w:sz w:val="22"/>
                <w:szCs w:val="22"/>
                <w:u w:val="none"/>
              </w:rPr>
            </w:pPr>
          </w:p>
        </w:tc>
        <w:tc>
          <w:tcPr>
            <w:tcW w:w="656" w:type="dxa"/>
            <w:tcBorders>
              <w:top w:val="nil"/>
              <w:left w:val="nil"/>
              <w:bottom w:val="single" w:color="000000" w:sz="4" w:space="0"/>
              <w:right w:val="single" w:color="000000" w:sz="4" w:space="0"/>
            </w:tcBorders>
            <w:shd w:val="clear" w:color="auto" w:fill="auto"/>
            <w:noWrap/>
            <w:vAlign w:val="center"/>
          </w:tcPr>
          <w:p w14:paraId="18EF2F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222" w:type="dxa"/>
            <w:tcBorders>
              <w:top w:val="nil"/>
              <w:left w:val="nil"/>
              <w:bottom w:val="single" w:color="000000" w:sz="4" w:space="0"/>
              <w:right w:val="single" w:color="000000" w:sz="4" w:space="0"/>
            </w:tcBorders>
            <w:shd w:val="clear" w:color="auto" w:fill="auto"/>
            <w:noWrap/>
            <w:vAlign w:val="center"/>
          </w:tcPr>
          <w:p w14:paraId="30469094">
            <w:pPr>
              <w:jc w:val="right"/>
              <w:rPr>
                <w:rFonts w:hint="eastAsia" w:ascii="宋体" w:hAnsi="宋体" w:eastAsia="宋体" w:cs="宋体"/>
                <w:i w:val="0"/>
                <w:iCs w:val="0"/>
                <w:color w:val="000000"/>
                <w:sz w:val="22"/>
                <w:szCs w:val="22"/>
                <w:u w:val="none"/>
              </w:rPr>
            </w:pPr>
          </w:p>
        </w:tc>
        <w:tc>
          <w:tcPr>
            <w:tcW w:w="4162" w:type="dxa"/>
            <w:tcBorders>
              <w:top w:val="nil"/>
              <w:left w:val="nil"/>
              <w:bottom w:val="single" w:color="000000" w:sz="4" w:space="0"/>
              <w:right w:val="single" w:color="000000" w:sz="4" w:space="0"/>
            </w:tcBorders>
            <w:shd w:val="clear" w:color="auto" w:fill="auto"/>
            <w:noWrap/>
            <w:vAlign w:val="center"/>
          </w:tcPr>
          <w:p w14:paraId="596F6550">
            <w:pPr>
              <w:jc w:val="left"/>
              <w:rPr>
                <w:rFonts w:hint="eastAsia" w:ascii="宋体" w:hAnsi="宋体" w:eastAsia="宋体" w:cs="宋体"/>
                <w:i w:val="0"/>
                <w:iCs w:val="0"/>
                <w:color w:val="000000"/>
                <w:sz w:val="22"/>
                <w:szCs w:val="22"/>
                <w:u w:val="none"/>
              </w:rPr>
            </w:pPr>
          </w:p>
        </w:tc>
        <w:tc>
          <w:tcPr>
            <w:tcW w:w="656" w:type="dxa"/>
            <w:tcBorders>
              <w:top w:val="nil"/>
              <w:left w:val="nil"/>
              <w:bottom w:val="single" w:color="000000" w:sz="4" w:space="0"/>
              <w:right w:val="single" w:color="000000" w:sz="4" w:space="0"/>
            </w:tcBorders>
            <w:shd w:val="clear" w:color="auto" w:fill="auto"/>
            <w:noWrap/>
            <w:vAlign w:val="center"/>
          </w:tcPr>
          <w:p w14:paraId="7229AA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2223" w:type="dxa"/>
            <w:tcBorders>
              <w:top w:val="nil"/>
              <w:left w:val="nil"/>
              <w:bottom w:val="single" w:color="000000" w:sz="4" w:space="0"/>
              <w:right w:val="single" w:color="000000" w:sz="4" w:space="0"/>
            </w:tcBorders>
            <w:shd w:val="clear" w:color="auto" w:fill="FFFFFF"/>
            <w:noWrap/>
            <w:vAlign w:val="center"/>
          </w:tcPr>
          <w:p w14:paraId="1564B188">
            <w:pPr>
              <w:jc w:val="left"/>
              <w:rPr>
                <w:rFonts w:hint="eastAsia" w:ascii="宋体" w:hAnsi="宋体" w:eastAsia="宋体" w:cs="宋体"/>
                <w:i w:val="0"/>
                <w:iCs w:val="0"/>
                <w:color w:val="000000"/>
                <w:sz w:val="22"/>
                <w:szCs w:val="22"/>
                <w:u w:val="none"/>
              </w:rPr>
            </w:pPr>
          </w:p>
        </w:tc>
      </w:tr>
      <w:tr w14:paraId="7581D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62" w:type="dxa"/>
            <w:tcBorders>
              <w:top w:val="nil"/>
              <w:left w:val="single" w:color="000000" w:sz="4" w:space="0"/>
              <w:bottom w:val="single" w:color="000000" w:sz="4" w:space="0"/>
              <w:right w:val="single" w:color="000000" w:sz="4" w:space="0"/>
            </w:tcBorders>
            <w:shd w:val="clear" w:color="auto" w:fill="auto"/>
            <w:noWrap/>
            <w:vAlign w:val="center"/>
          </w:tcPr>
          <w:p w14:paraId="588742BE">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656" w:type="dxa"/>
            <w:tcBorders>
              <w:top w:val="nil"/>
              <w:left w:val="nil"/>
              <w:bottom w:val="single" w:color="000000" w:sz="4" w:space="0"/>
              <w:right w:val="single" w:color="000000" w:sz="4" w:space="0"/>
            </w:tcBorders>
            <w:shd w:val="clear" w:color="auto" w:fill="auto"/>
            <w:noWrap/>
            <w:vAlign w:val="center"/>
          </w:tcPr>
          <w:p w14:paraId="0F2AE1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2222" w:type="dxa"/>
            <w:tcBorders>
              <w:top w:val="nil"/>
              <w:left w:val="nil"/>
              <w:bottom w:val="single" w:color="000000" w:sz="4" w:space="0"/>
              <w:right w:val="single" w:color="000000" w:sz="4" w:space="0"/>
            </w:tcBorders>
            <w:shd w:val="clear" w:color="auto" w:fill="auto"/>
            <w:noWrap/>
            <w:vAlign w:val="center"/>
          </w:tcPr>
          <w:p w14:paraId="22ABA273">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905.55</w:t>
            </w:r>
          </w:p>
        </w:tc>
        <w:tc>
          <w:tcPr>
            <w:tcW w:w="4162" w:type="dxa"/>
            <w:tcBorders>
              <w:top w:val="nil"/>
              <w:left w:val="nil"/>
              <w:bottom w:val="single" w:color="000000" w:sz="4" w:space="0"/>
              <w:right w:val="single" w:color="000000" w:sz="4" w:space="0"/>
            </w:tcBorders>
            <w:shd w:val="clear" w:color="auto" w:fill="auto"/>
            <w:noWrap/>
            <w:vAlign w:val="center"/>
          </w:tcPr>
          <w:p w14:paraId="7514ED59">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656" w:type="dxa"/>
            <w:tcBorders>
              <w:top w:val="nil"/>
              <w:left w:val="nil"/>
              <w:bottom w:val="single" w:color="000000" w:sz="4" w:space="0"/>
              <w:right w:val="single" w:color="000000" w:sz="4" w:space="0"/>
            </w:tcBorders>
            <w:shd w:val="clear" w:color="auto" w:fill="auto"/>
            <w:noWrap/>
            <w:vAlign w:val="center"/>
          </w:tcPr>
          <w:p w14:paraId="09BA2A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2223" w:type="dxa"/>
            <w:tcBorders>
              <w:top w:val="nil"/>
              <w:left w:val="nil"/>
              <w:bottom w:val="single" w:color="000000" w:sz="4" w:space="0"/>
              <w:right w:val="single" w:color="000000" w:sz="4" w:space="0"/>
            </w:tcBorders>
            <w:shd w:val="clear" w:color="auto" w:fill="FFFFFF"/>
            <w:noWrap/>
            <w:vAlign w:val="center"/>
          </w:tcPr>
          <w:p w14:paraId="369E6A43">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905.55</w:t>
            </w:r>
          </w:p>
        </w:tc>
      </w:tr>
      <w:tr w14:paraId="0F611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081" w:type="dxa"/>
            <w:gridSpan w:val="6"/>
            <w:tcBorders>
              <w:top w:val="nil"/>
              <w:left w:val="nil"/>
              <w:bottom w:val="nil"/>
              <w:right w:val="nil"/>
            </w:tcBorders>
            <w:shd w:val="clear" w:color="auto" w:fill="FFFFFF"/>
            <w:noWrap/>
            <w:vAlign w:val="center"/>
          </w:tcPr>
          <w:p w14:paraId="646798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注：1.本表反映部门本年度的总收支和年末结转结余情况。</w:t>
            </w:r>
          </w:p>
        </w:tc>
      </w:tr>
      <w:tr w14:paraId="3B92D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081" w:type="dxa"/>
            <w:gridSpan w:val="6"/>
            <w:tcBorders>
              <w:top w:val="nil"/>
              <w:left w:val="nil"/>
              <w:bottom w:val="nil"/>
              <w:right w:val="nil"/>
            </w:tcBorders>
            <w:shd w:val="clear" w:color="auto" w:fill="FFFFFF"/>
            <w:noWrap/>
            <w:vAlign w:val="center"/>
          </w:tcPr>
          <w:p w14:paraId="774771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2.本套报表金额单位转换时可能存在尾数误差。</w:t>
            </w:r>
          </w:p>
        </w:tc>
      </w:tr>
    </w:tbl>
    <w:p w14:paraId="3F9BE40D">
      <w:pPr>
        <w:spacing w:line="600" w:lineRule="exact"/>
        <w:ind w:firstLine="640"/>
        <w:rPr>
          <w:rFonts w:hint="default" w:ascii="仿宋" w:hAnsi="仿宋" w:eastAsia="仿宋" w:cs="仿宋"/>
          <w:sz w:val="32"/>
          <w:szCs w:val="32"/>
          <w:lang w:val="en-US" w:eastAsia="zh-CN"/>
        </w:rPr>
      </w:pPr>
    </w:p>
    <w:p w14:paraId="6ECA83FA">
      <w:pPr>
        <w:spacing w:line="600" w:lineRule="exact"/>
        <w:ind w:firstLine="640"/>
        <w:rPr>
          <w:rFonts w:hint="default" w:ascii="仿宋" w:hAnsi="仿宋" w:eastAsia="仿宋" w:cs="仿宋"/>
          <w:sz w:val="32"/>
          <w:szCs w:val="32"/>
          <w:lang w:val="en-US" w:eastAsia="zh-CN"/>
        </w:rPr>
      </w:pPr>
    </w:p>
    <w:p w14:paraId="566D1A7E">
      <w:pPr>
        <w:spacing w:line="600" w:lineRule="exact"/>
        <w:ind w:firstLine="640"/>
        <w:rPr>
          <w:rFonts w:hint="default" w:ascii="仿宋" w:hAnsi="仿宋" w:eastAsia="仿宋" w:cs="仿宋"/>
          <w:sz w:val="32"/>
          <w:szCs w:val="32"/>
          <w:lang w:val="en-US" w:eastAsia="zh-CN"/>
        </w:rPr>
      </w:pPr>
    </w:p>
    <w:p w14:paraId="64E529F0">
      <w:pPr>
        <w:spacing w:line="600" w:lineRule="exact"/>
        <w:rPr>
          <w:rFonts w:hint="default" w:ascii="仿宋" w:hAnsi="仿宋" w:eastAsia="仿宋" w:cs="仿宋"/>
          <w:sz w:val="32"/>
          <w:szCs w:val="32"/>
          <w:lang w:val="en-US" w:eastAsia="zh-CN"/>
        </w:rPr>
      </w:pPr>
    </w:p>
    <w:p w14:paraId="60DFB6E9">
      <w:pPr>
        <w:keepNext w:val="0"/>
        <w:keepLines w:val="0"/>
        <w:widowControl/>
        <w:suppressLineNumbers w:val="0"/>
        <w:jc w:val="center"/>
      </w:pPr>
      <w:r>
        <w:rPr>
          <w:rFonts w:ascii="FZXiaoBiaoSong-B05S" w:hAnsi="FZXiaoBiaoSong-B05S" w:eastAsia="FZXiaoBiaoSong-B05S" w:cs="FZXiaoBiaoSong-B05S"/>
          <w:color w:val="000000"/>
          <w:kern w:val="0"/>
          <w:sz w:val="31"/>
          <w:szCs w:val="31"/>
          <w:lang w:val="en-US" w:eastAsia="zh-CN" w:bidi="ar"/>
        </w:rPr>
        <w:t>收入决算表</w:t>
      </w:r>
    </w:p>
    <w:p w14:paraId="6326448E">
      <w:pPr>
        <w:keepNext w:val="0"/>
        <w:keepLines w:val="0"/>
        <w:widowControl/>
        <w:suppressLineNumbers w:val="0"/>
        <w:jc w:val="center"/>
        <w:rPr>
          <w:rFonts w:hint="eastAsia" w:ascii="宋体" w:hAnsi="宋体" w:eastAsia="宋体" w:cs="宋体"/>
          <w:color w:val="000000"/>
          <w:kern w:val="0"/>
          <w:sz w:val="22"/>
          <w:szCs w:val="22"/>
          <w:lang w:val="en-US" w:eastAsia="zh-CN" w:bidi="ar"/>
        </w:rPr>
      </w:pPr>
      <w:r>
        <w:rPr>
          <w:rFonts w:hint="default" w:ascii="Times New Roman" w:hAnsi="Times New Roman" w:eastAsia="宋体" w:cs="Times New Roman"/>
          <w:color w:val="000000"/>
          <w:kern w:val="0"/>
          <w:sz w:val="22"/>
          <w:szCs w:val="22"/>
          <w:lang w:val="en-US" w:eastAsia="zh-CN" w:bidi="ar"/>
        </w:rPr>
        <w:t xml:space="preserve">2023 </w:t>
      </w:r>
      <w:r>
        <w:rPr>
          <w:rFonts w:hint="eastAsia" w:ascii="宋体" w:hAnsi="宋体" w:eastAsia="宋体" w:cs="宋体"/>
          <w:color w:val="000000"/>
          <w:kern w:val="0"/>
          <w:sz w:val="22"/>
          <w:szCs w:val="22"/>
          <w:lang w:val="en-US" w:eastAsia="zh-CN" w:bidi="ar"/>
        </w:rPr>
        <w:t>年度</w:t>
      </w:r>
    </w:p>
    <w:p w14:paraId="528B9488">
      <w:pPr>
        <w:keepNext w:val="0"/>
        <w:keepLines w:val="0"/>
        <w:widowControl/>
        <w:suppressLineNumbers w:val="0"/>
        <w:jc w:val="center"/>
        <w:rPr>
          <w:rFonts w:hint="eastAsia" w:ascii="宋体" w:hAnsi="宋体" w:eastAsia="宋体" w:cs="宋体"/>
          <w:color w:val="000000"/>
          <w:kern w:val="0"/>
          <w:sz w:val="22"/>
          <w:szCs w:val="22"/>
          <w:lang w:val="en-US" w:eastAsia="zh-CN" w:bidi="ar"/>
        </w:rPr>
      </w:pPr>
    </w:p>
    <w:p w14:paraId="65E0F234">
      <w:pPr>
        <w:spacing w:line="280" w:lineRule="exact"/>
        <w:jc w:val="right"/>
        <w:rPr>
          <w:sz w:val="22"/>
          <w:szCs w:val="22"/>
        </w:rPr>
      </w:pPr>
      <w:r>
        <w:rPr>
          <w:sz w:val="22"/>
          <w:szCs w:val="22"/>
        </w:rPr>
        <w:t xml:space="preserve">                                                                                                        公开02表</w:t>
      </w:r>
    </w:p>
    <w:p w14:paraId="269C1225">
      <w:pPr>
        <w:spacing w:line="280" w:lineRule="exact"/>
        <w:jc w:val="left"/>
        <w:rPr>
          <w:rFonts w:hint="eastAsia" w:eastAsiaTheme="minorEastAsia"/>
          <w:sz w:val="22"/>
          <w:szCs w:val="22"/>
          <w:lang w:eastAsia="zh-CN"/>
        </w:rPr>
      </w:pPr>
      <w:r>
        <w:rPr>
          <w:sz w:val="22"/>
          <w:szCs w:val="22"/>
        </w:rPr>
        <w:t>部门：湖北省农业科学院</w:t>
      </w:r>
      <w:r>
        <w:rPr>
          <w:rFonts w:hint="eastAsia"/>
          <w:sz w:val="22"/>
          <w:szCs w:val="22"/>
        </w:rPr>
        <w:t>南湖子弟学校</w:t>
      </w:r>
      <w:r>
        <w:rPr>
          <w:sz w:val="22"/>
          <w:szCs w:val="22"/>
        </w:rPr>
        <w:t xml:space="preserve">                                                                 </w:t>
      </w:r>
      <w:r>
        <w:rPr>
          <w:rFonts w:hint="eastAsia"/>
          <w:sz w:val="22"/>
          <w:szCs w:val="22"/>
          <w:lang w:val="en-US" w:eastAsia="zh-CN"/>
        </w:rPr>
        <w:t xml:space="preserve">             </w:t>
      </w:r>
      <w:r>
        <w:rPr>
          <w:sz w:val="22"/>
          <w:szCs w:val="22"/>
        </w:rPr>
        <w:t xml:space="preserve"> 金额单位：</w:t>
      </w:r>
      <w:r>
        <w:rPr>
          <w:rFonts w:hint="eastAsia"/>
          <w:sz w:val="22"/>
          <w:szCs w:val="22"/>
          <w:lang w:eastAsia="zh-CN"/>
        </w:rPr>
        <w:t>万元</w:t>
      </w:r>
    </w:p>
    <w:tbl>
      <w:tblPr>
        <w:tblStyle w:val="6"/>
        <w:tblpPr w:leftFromText="180" w:rightFromText="180" w:vertAnchor="text" w:horzAnchor="page" w:tblpX="1641" w:tblpY="134"/>
        <w:tblOverlap w:val="never"/>
        <w:tblW w:w="138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2"/>
        <w:gridCol w:w="4038"/>
        <w:gridCol w:w="1980"/>
        <w:gridCol w:w="1710"/>
        <w:gridCol w:w="900"/>
        <w:gridCol w:w="840"/>
        <w:gridCol w:w="870"/>
        <w:gridCol w:w="585"/>
        <w:gridCol w:w="270"/>
        <w:gridCol w:w="1545"/>
      </w:tblGrid>
      <w:tr w14:paraId="349A5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1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6134B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980" w:type="dxa"/>
            <w:vMerge w:val="restart"/>
            <w:tcBorders>
              <w:top w:val="single" w:color="auto" w:sz="4" w:space="0"/>
              <w:left w:val="nil"/>
              <w:bottom w:val="single" w:color="auto" w:sz="4" w:space="0"/>
              <w:right w:val="single" w:color="000000" w:sz="4" w:space="0"/>
            </w:tcBorders>
            <w:shd w:val="clear" w:color="auto" w:fill="auto"/>
            <w:vAlign w:val="center"/>
          </w:tcPr>
          <w:p w14:paraId="09E6B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1710" w:type="dxa"/>
            <w:vMerge w:val="restart"/>
            <w:tcBorders>
              <w:top w:val="single" w:color="auto" w:sz="4" w:space="0"/>
              <w:left w:val="nil"/>
              <w:bottom w:val="single" w:color="auto" w:sz="4" w:space="0"/>
              <w:right w:val="single" w:color="000000" w:sz="4" w:space="0"/>
            </w:tcBorders>
            <w:shd w:val="clear" w:color="auto" w:fill="auto"/>
            <w:vAlign w:val="center"/>
          </w:tcPr>
          <w:p w14:paraId="62F19C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财政拨款收入</w:t>
            </w:r>
          </w:p>
        </w:tc>
        <w:tc>
          <w:tcPr>
            <w:tcW w:w="900" w:type="dxa"/>
            <w:vMerge w:val="restart"/>
            <w:tcBorders>
              <w:top w:val="single" w:color="auto" w:sz="4" w:space="0"/>
              <w:left w:val="nil"/>
              <w:bottom w:val="single" w:color="auto" w:sz="4" w:space="0"/>
              <w:right w:val="single" w:color="000000" w:sz="4" w:space="0"/>
            </w:tcBorders>
            <w:shd w:val="clear" w:color="auto" w:fill="auto"/>
            <w:vAlign w:val="center"/>
          </w:tcPr>
          <w:p w14:paraId="1F9B1D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840" w:type="dxa"/>
            <w:vMerge w:val="restart"/>
            <w:tcBorders>
              <w:top w:val="single" w:color="auto" w:sz="4" w:space="0"/>
              <w:left w:val="nil"/>
              <w:bottom w:val="single" w:color="auto" w:sz="4" w:space="0"/>
              <w:right w:val="single" w:color="000000" w:sz="4" w:space="0"/>
            </w:tcBorders>
            <w:shd w:val="clear" w:color="auto" w:fill="auto"/>
            <w:vAlign w:val="center"/>
          </w:tcPr>
          <w:p w14:paraId="023998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事业收入</w:t>
            </w:r>
          </w:p>
        </w:tc>
        <w:tc>
          <w:tcPr>
            <w:tcW w:w="870" w:type="dxa"/>
            <w:vMerge w:val="restart"/>
            <w:tcBorders>
              <w:top w:val="single" w:color="auto" w:sz="4" w:space="0"/>
              <w:left w:val="nil"/>
              <w:bottom w:val="single" w:color="auto" w:sz="4" w:space="0"/>
              <w:right w:val="single" w:color="000000" w:sz="4" w:space="0"/>
            </w:tcBorders>
            <w:shd w:val="clear" w:color="auto" w:fill="auto"/>
            <w:vAlign w:val="center"/>
          </w:tcPr>
          <w:p w14:paraId="27044A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经营收入</w:t>
            </w:r>
          </w:p>
        </w:tc>
        <w:tc>
          <w:tcPr>
            <w:tcW w:w="855" w:type="dxa"/>
            <w:gridSpan w:val="2"/>
            <w:vMerge w:val="restart"/>
            <w:tcBorders>
              <w:top w:val="single" w:color="auto" w:sz="4" w:space="0"/>
              <w:left w:val="nil"/>
              <w:bottom w:val="single" w:color="auto" w:sz="4" w:space="0"/>
              <w:right w:val="single" w:color="000000" w:sz="4" w:space="0"/>
            </w:tcBorders>
            <w:shd w:val="clear" w:color="auto" w:fill="auto"/>
            <w:vAlign w:val="center"/>
          </w:tcPr>
          <w:p w14:paraId="064F8E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附属单位上缴收入</w:t>
            </w:r>
          </w:p>
        </w:tc>
        <w:tc>
          <w:tcPr>
            <w:tcW w:w="1545" w:type="dxa"/>
            <w:vMerge w:val="restart"/>
            <w:tcBorders>
              <w:top w:val="single" w:color="auto" w:sz="4" w:space="0"/>
              <w:left w:val="nil"/>
              <w:bottom w:val="single" w:color="auto" w:sz="4" w:space="0"/>
              <w:right w:val="single" w:color="auto" w:sz="4" w:space="0"/>
            </w:tcBorders>
            <w:shd w:val="clear" w:color="auto" w:fill="auto"/>
            <w:vAlign w:val="center"/>
          </w:tcPr>
          <w:p w14:paraId="7B51B6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其他收入</w:t>
            </w:r>
          </w:p>
        </w:tc>
      </w:tr>
      <w:tr w14:paraId="7DF2F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7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B116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4038" w:type="dxa"/>
            <w:vMerge w:val="restart"/>
            <w:tcBorders>
              <w:top w:val="single" w:color="auto" w:sz="4" w:space="0"/>
              <w:left w:val="nil"/>
              <w:bottom w:val="single" w:color="auto" w:sz="4" w:space="0"/>
              <w:right w:val="single" w:color="000000" w:sz="4" w:space="0"/>
            </w:tcBorders>
            <w:shd w:val="clear" w:color="auto" w:fill="auto"/>
            <w:noWrap/>
            <w:vAlign w:val="center"/>
          </w:tcPr>
          <w:p w14:paraId="04D159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980" w:type="dxa"/>
            <w:vMerge w:val="continue"/>
            <w:tcBorders>
              <w:top w:val="single" w:color="auto" w:sz="4" w:space="0"/>
              <w:left w:val="nil"/>
              <w:bottom w:val="single" w:color="auto" w:sz="4" w:space="0"/>
              <w:right w:val="single" w:color="000000" w:sz="4" w:space="0"/>
            </w:tcBorders>
            <w:shd w:val="clear" w:color="auto" w:fill="auto"/>
            <w:vAlign w:val="center"/>
          </w:tcPr>
          <w:p w14:paraId="5F622FCE">
            <w:pPr>
              <w:jc w:val="center"/>
              <w:rPr>
                <w:rFonts w:hint="eastAsia" w:ascii="宋体" w:hAnsi="宋体" w:eastAsia="宋体" w:cs="宋体"/>
                <w:i w:val="0"/>
                <w:iCs w:val="0"/>
                <w:color w:val="000000"/>
                <w:sz w:val="20"/>
                <w:szCs w:val="20"/>
                <w:u w:val="none"/>
              </w:rPr>
            </w:pPr>
          </w:p>
        </w:tc>
        <w:tc>
          <w:tcPr>
            <w:tcW w:w="1710" w:type="dxa"/>
            <w:vMerge w:val="continue"/>
            <w:tcBorders>
              <w:top w:val="single" w:color="auto" w:sz="4" w:space="0"/>
              <w:left w:val="nil"/>
              <w:bottom w:val="single" w:color="auto" w:sz="4" w:space="0"/>
              <w:right w:val="single" w:color="000000" w:sz="4" w:space="0"/>
            </w:tcBorders>
            <w:shd w:val="clear" w:color="auto" w:fill="auto"/>
            <w:vAlign w:val="center"/>
          </w:tcPr>
          <w:p w14:paraId="0C6D7ABD">
            <w:pPr>
              <w:jc w:val="center"/>
              <w:rPr>
                <w:rFonts w:hint="eastAsia" w:ascii="宋体" w:hAnsi="宋体" w:eastAsia="宋体" w:cs="宋体"/>
                <w:i w:val="0"/>
                <w:iCs w:val="0"/>
                <w:color w:val="000000"/>
                <w:sz w:val="20"/>
                <w:szCs w:val="20"/>
                <w:u w:val="none"/>
              </w:rPr>
            </w:pPr>
          </w:p>
        </w:tc>
        <w:tc>
          <w:tcPr>
            <w:tcW w:w="900" w:type="dxa"/>
            <w:vMerge w:val="continue"/>
            <w:tcBorders>
              <w:top w:val="single" w:color="auto" w:sz="4" w:space="0"/>
              <w:left w:val="nil"/>
              <w:bottom w:val="single" w:color="auto" w:sz="4" w:space="0"/>
              <w:right w:val="single" w:color="000000" w:sz="4" w:space="0"/>
            </w:tcBorders>
            <w:shd w:val="clear" w:color="auto" w:fill="auto"/>
            <w:vAlign w:val="center"/>
          </w:tcPr>
          <w:p w14:paraId="65723431">
            <w:pPr>
              <w:jc w:val="center"/>
              <w:rPr>
                <w:rFonts w:hint="eastAsia" w:ascii="宋体" w:hAnsi="宋体" w:eastAsia="宋体" w:cs="宋体"/>
                <w:i w:val="0"/>
                <w:iCs w:val="0"/>
                <w:color w:val="000000"/>
                <w:sz w:val="20"/>
                <w:szCs w:val="20"/>
                <w:u w:val="none"/>
              </w:rPr>
            </w:pPr>
          </w:p>
        </w:tc>
        <w:tc>
          <w:tcPr>
            <w:tcW w:w="840" w:type="dxa"/>
            <w:vMerge w:val="continue"/>
            <w:tcBorders>
              <w:top w:val="single" w:color="auto" w:sz="4" w:space="0"/>
              <w:left w:val="nil"/>
              <w:bottom w:val="single" w:color="auto" w:sz="4" w:space="0"/>
              <w:right w:val="single" w:color="000000" w:sz="4" w:space="0"/>
            </w:tcBorders>
            <w:shd w:val="clear" w:color="auto" w:fill="auto"/>
            <w:vAlign w:val="center"/>
          </w:tcPr>
          <w:p w14:paraId="16418638">
            <w:pPr>
              <w:jc w:val="center"/>
              <w:rPr>
                <w:rFonts w:hint="eastAsia" w:ascii="宋体" w:hAnsi="宋体" w:eastAsia="宋体" w:cs="宋体"/>
                <w:i w:val="0"/>
                <w:iCs w:val="0"/>
                <w:color w:val="000000"/>
                <w:sz w:val="20"/>
                <w:szCs w:val="20"/>
                <w:u w:val="none"/>
              </w:rPr>
            </w:pPr>
          </w:p>
        </w:tc>
        <w:tc>
          <w:tcPr>
            <w:tcW w:w="870" w:type="dxa"/>
            <w:vMerge w:val="continue"/>
            <w:tcBorders>
              <w:top w:val="single" w:color="auto" w:sz="4" w:space="0"/>
              <w:left w:val="nil"/>
              <w:bottom w:val="single" w:color="auto" w:sz="4" w:space="0"/>
              <w:right w:val="single" w:color="000000" w:sz="4" w:space="0"/>
            </w:tcBorders>
            <w:shd w:val="clear" w:color="auto" w:fill="auto"/>
            <w:vAlign w:val="center"/>
          </w:tcPr>
          <w:p w14:paraId="58E63E10">
            <w:pPr>
              <w:jc w:val="center"/>
              <w:rPr>
                <w:rFonts w:hint="eastAsia" w:ascii="宋体" w:hAnsi="宋体" w:eastAsia="宋体" w:cs="宋体"/>
                <w:i w:val="0"/>
                <w:iCs w:val="0"/>
                <w:color w:val="000000"/>
                <w:sz w:val="20"/>
                <w:szCs w:val="20"/>
                <w:u w:val="none"/>
              </w:rPr>
            </w:pPr>
          </w:p>
        </w:tc>
        <w:tc>
          <w:tcPr>
            <w:tcW w:w="855" w:type="dxa"/>
            <w:gridSpan w:val="2"/>
            <w:vMerge w:val="continue"/>
            <w:tcBorders>
              <w:top w:val="single" w:color="auto" w:sz="4" w:space="0"/>
              <w:left w:val="nil"/>
              <w:bottom w:val="single" w:color="auto" w:sz="4" w:space="0"/>
              <w:right w:val="single" w:color="000000" w:sz="4" w:space="0"/>
            </w:tcBorders>
            <w:shd w:val="clear" w:color="auto" w:fill="auto"/>
            <w:vAlign w:val="center"/>
          </w:tcPr>
          <w:p w14:paraId="5F25EBF8">
            <w:pPr>
              <w:jc w:val="center"/>
              <w:rPr>
                <w:rFonts w:hint="eastAsia" w:ascii="宋体" w:hAnsi="宋体" w:eastAsia="宋体" w:cs="宋体"/>
                <w:i w:val="0"/>
                <w:iCs w:val="0"/>
                <w:color w:val="000000"/>
                <w:sz w:val="20"/>
                <w:szCs w:val="20"/>
                <w:u w:val="none"/>
              </w:rPr>
            </w:pPr>
          </w:p>
        </w:tc>
        <w:tc>
          <w:tcPr>
            <w:tcW w:w="1545" w:type="dxa"/>
            <w:vMerge w:val="continue"/>
            <w:tcBorders>
              <w:top w:val="single" w:color="auto" w:sz="4" w:space="0"/>
              <w:left w:val="nil"/>
              <w:bottom w:val="single" w:color="auto" w:sz="4" w:space="0"/>
              <w:right w:val="single" w:color="auto" w:sz="4" w:space="0"/>
            </w:tcBorders>
            <w:shd w:val="clear" w:color="auto" w:fill="auto"/>
            <w:vAlign w:val="center"/>
          </w:tcPr>
          <w:p w14:paraId="212C39F7">
            <w:pPr>
              <w:jc w:val="center"/>
              <w:rPr>
                <w:rFonts w:hint="eastAsia" w:ascii="宋体" w:hAnsi="宋体" w:eastAsia="宋体" w:cs="宋体"/>
                <w:i w:val="0"/>
                <w:iCs w:val="0"/>
                <w:color w:val="000000"/>
                <w:sz w:val="20"/>
                <w:szCs w:val="20"/>
                <w:u w:val="none"/>
              </w:rPr>
            </w:pPr>
          </w:p>
        </w:tc>
      </w:tr>
      <w:tr w14:paraId="1CA25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7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73BF01">
            <w:pPr>
              <w:jc w:val="center"/>
              <w:rPr>
                <w:rFonts w:hint="eastAsia" w:ascii="宋体" w:hAnsi="宋体" w:eastAsia="宋体" w:cs="宋体"/>
                <w:i w:val="0"/>
                <w:iCs w:val="0"/>
                <w:color w:val="000000"/>
                <w:sz w:val="20"/>
                <w:szCs w:val="20"/>
                <w:u w:val="none"/>
              </w:rPr>
            </w:pPr>
          </w:p>
        </w:tc>
        <w:tc>
          <w:tcPr>
            <w:tcW w:w="4038" w:type="dxa"/>
            <w:vMerge w:val="continue"/>
            <w:tcBorders>
              <w:top w:val="single" w:color="auto" w:sz="4" w:space="0"/>
              <w:left w:val="nil"/>
              <w:bottom w:val="single" w:color="auto" w:sz="4" w:space="0"/>
              <w:right w:val="single" w:color="000000" w:sz="4" w:space="0"/>
            </w:tcBorders>
            <w:shd w:val="clear" w:color="auto" w:fill="auto"/>
            <w:noWrap/>
            <w:vAlign w:val="center"/>
          </w:tcPr>
          <w:p w14:paraId="4BDC81C5">
            <w:pPr>
              <w:jc w:val="center"/>
              <w:rPr>
                <w:rFonts w:hint="eastAsia" w:ascii="宋体" w:hAnsi="宋体" w:eastAsia="宋体" w:cs="宋体"/>
                <w:i w:val="0"/>
                <w:iCs w:val="0"/>
                <w:color w:val="000000"/>
                <w:sz w:val="22"/>
                <w:szCs w:val="22"/>
                <w:u w:val="none"/>
              </w:rPr>
            </w:pPr>
          </w:p>
        </w:tc>
        <w:tc>
          <w:tcPr>
            <w:tcW w:w="1980" w:type="dxa"/>
            <w:vMerge w:val="continue"/>
            <w:tcBorders>
              <w:top w:val="single" w:color="auto" w:sz="4" w:space="0"/>
              <w:left w:val="nil"/>
              <w:bottom w:val="single" w:color="auto" w:sz="4" w:space="0"/>
              <w:right w:val="single" w:color="000000" w:sz="4" w:space="0"/>
            </w:tcBorders>
            <w:shd w:val="clear" w:color="auto" w:fill="auto"/>
            <w:vAlign w:val="center"/>
          </w:tcPr>
          <w:p w14:paraId="541B3DC9">
            <w:pPr>
              <w:jc w:val="center"/>
              <w:rPr>
                <w:rFonts w:hint="eastAsia" w:ascii="宋体" w:hAnsi="宋体" w:eastAsia="宋体" w:cs="宋体"/>
                <w:i w:val="0"/>
                <w:iCs w:val="0"/>
                <w:color w:val="000000"/>
                <w:sz w:val="20"/>
                <w:szCs w:val="20"/>
                <w:u w:val="none"/>
              </w:rPr>
            </w:pPr>
          </w:p>
        </w:tc>
        <w:tc>
          <w:tcPr>
            <w:tcW w:w="1710" w:type="dxa"/>
            <w:vMerge w:val="continue"/>
            <w:tcBorders>
              <w:top w:val="single" w:color="auto" w:sz="4" w:space="0"/>
              <w:left w:val="nil"/>
              <w:bottom w:val="single" w:color="auto" w:sz="4" w:space="0"/>
              <w:right w:val="single" w:color="000000" w:sz="4" w:space="0"/>
            </w:tcBorders>
            <w:shd w:val="clear" w:color="auto" w:fill="auto"/>
            <w:vAlign w:val="center"/>
          </w:tcPr>
          <w:p w14:paraId="7F7B250A">
            <w:pPr>
              <w:jc w:val="center"/>
              <w:rPr>
                <w:rFonts w:hint="eastAsia" w:ascii="宋体" w:hAnsi="宋体" w:eastAsia="宋体" w:cs="宋体"/>
                <w:i w:val="0"/>
                <w:iCs w:val="0"/>
                <w:color w:val="000000"/>
                <w:sz w:val="20"/>
                <w:szCs w:val="20"/>
                <w:u w:val="none"/>
              </w:rPr>
            </w:pPr>
          </w:p>
        </w:tc>
        <w:tc>
          <w:tcPr>
            <w:tcW w:w="900" w:type="dxa"/>
            <w:vMerge w:val="continue"/>
            <w:tcBorders>
              <w:top w:val="single" w:color="auto" w:sz="4" w:space="0"/>
              <w:left w:val="nil"/>
              <w:bottom w:val="single" w:color="auto" w:sz="4" w:space="0"/>
              <w:right w:val="single" w:color="000000" w:sz="4" w:space="0"/>
            </w:tcBorders>
            <w:shd w:val="clear" w:color="auto" w:fill="auto"/>
            <w:vAlign w:val="center"/>
          </w:tcPr>
          <w:p w14:paraId="594E71A4">
            <w:pPr>
              <w:jc w:val="center"/>
              <w:rPr>
                <w:rFonts w:hint="eastAsia" w:ascii="宋体" w:hAnsi="宋体" w:eastAsia="宋体" w:cs="宋体"/>
                <w:i w:val="0"/>
                <w:iCs w:val="0"/>
                <w:color w:val="000000"/>
                <w:sz w:val="20"/>
                <w:szCs w:val="20"/>
                <w:u w:val="none"/>
              </w:rPr>
            </w:pPr>
          </w:p>
        </w:tc>
        <w:tc>
          <w:tcPr>
            <w:tcW w:w="840" w:type="dxa"/>
            <w:vMerge w:val="continue"/>
            <w:tcBorders>
              <w:top w:val="single" w:color="auto" w:sz="4" w:space="0"/>
              <w:left w:val="nil"/>
              <w:bottom w:val="single" w:color="auto" w:sz="4" w:space="0"/>
              <w:right w:val="single" w:color="000000" w:sz="4" w:space="0"/>
            </w:tcBorders>
            <w:shd w:val="clear" w:color="auto" w:fill="auto"/>
            <w:vAlign w:val="center"/>
          </w:tcPr>
          <w:p w14:paraId="3153CB45">
            <w:pPr>
              <w:jc w:val="center"/>
              <w:rPr>
                <w:rFonts w:hint="eastAsia" w:ascii="宋体" w:hAnsi="宋体" w:eastAsia="宋体" w:cs="宋体"/>
                <w:i w:val="0"/>
                <w:iCs w:val="0"/>
                <w:color w:val="000000"/>
                <w:sz w:val="20"/>
                <w:szCs w:val="20"/>
                <w:u w:val="none"/>
              </w:rPr>
            </w:pPr>
          </w:p>
        </w:tc>
        <w:tc>
          <w:tcPr>
            <w:tcW w:w="870" w:type="dxa"/>
            <w:vMerge w:val="continue"/>
            <w:tcBorders>
              <w:top w:val="single" w:color="auto" w:sz="4" w:space="0"/>
              <w:left w:val="nil"/>
              <w:bottom w:val="single" w:color="auto" w:sz="4" w:space="0"/>
              <w:right w:val="single" w:color="000000" w:sz="4" w:space="0"/>
            </w:tcBorders>
            <w:shd w:val="clear" w:color="auto" w:fill="auto"/>
            <w:vAlign w:val="center"/>
          </w:tcPr>
          <w:p w14:paraId="4F00554A">
            <w:pPr>
              <w:jc w:val="center"/>
              <w:rPr>
                <w:rFonts w:hint="eastAsia" w:ascii="宋体" w:hAnsi="宋体" w:eastAsia="宋体" w:cs="宋体"/>
                <w:i w:val="0"/>
                <w:iCs w:val="0"/>
                <w:color w:val="000000"/>
                <w:sz w:val="20"/>
                <w:szCs w:val="20"/>
                <w:u w:val="none"/>
              </w:rPr>
            </w:pPr>
          </w:p>
        </w:tc>
        <w:tc>
          <w:tcPr>
            <w:tcW w:w="855" w:type="dxa"/>
            <w:gridSpan w:val="2"/>
            <w:vMerge w:val="continue"/>
            <w:tcBorders>
              <w:top w:val="single" w:color="auto" w:sz="4" w:space="0"/>
              <w:left w:val="nil"/>
              <w:bottom w:val="single" w:color="auto" w:sz="4" w:space="0"/>
              <w:right w:val="single" w:color="000000" w:sz="4" w:space="0"/>
            </w:tcBorders>
            <w:shd w:val="clear" w:color="auto" w:fill="auto"/>
            <w:vAlign w:val="center"/>
          </w:tcPr>
          <w:p w14:paraId="4285B3DB">
            <w:pPr>
              <w:jc w:val="center"/>
              <w:rPr>
                <w:rFonts w:hint="eastAsia" w:ascii="宋体" w:hAnsi="宋体" w:eastAsia="宋体" w:cs="宋体"/>
                <w:i w:val="0"/>
                <w:iCs w:val="0"/>
                <w:color w:val="000000"/>
                <w:sz w:val="20"/>
                <w:szCs w:val="20"/>
                <w:u w:val="none"/>
              </w:rPr>
            </w:pPr>
          </w:p>
        </w:tc>
        <w:tc>
          <w:tcPr>
            <w:tcW w:w="1545" w:type="dxa"/>
            <w:vMerge w:val="continue"/>
            <w:tcBorders>
              <w:top w:val="single" w:color="auto" w:sz="4" w:space="0"/>
              <w:left w:val="nil"/>
              <w:bottom w:val="single" w:color="auto" w:sz="4" w:space="0"/>
              <w:right w:val="single" w:color="auto" w:sz="4" w:space="0"/>
            </w:tcBorders>
            <w:shd w:val="clear" w:color="auto" w:fill="auto"/>
            <w:vAlign w:val="center"/>
          </w:tcPr>
          <w:p w14:paraId="488C832A">
            <w:pPr>
              <w:jc w:val="center"/>
              <w:rPr>
                <w:rFonts w:hint="eastAsia" w:ascii="宋体" w:hAnsi="宋体" w:eastAsia="宋体" w:cs="宋体"/>
                <w:i w:val="0"/>
                <w:iCs w:val="0"/>
                <w:color w:val="000000"/>
                <w:sz w:val="20"/>
                <w:szCs w:val="20"/>
                <w:u w:val="none"/>
              </w:rPr>
            </w:pPr>
          </w:p>
        </w:tc>
      </w:tr>
      <w:tr w14:paraId="445BF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7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7533D91">
            <w:pPr>
              <w:jc w:val="center"/>
              <w:rPr>
                <w:rFonts w:hint="eastAsia" w:ascii="宋体" w:hAnsi="宋体" w:eastAsia="宋体" w:cs="宋体"/>
                <w:i w:val="0"/>
                <w:iCs w:val="0"/>
                <w:color w:val="000000"/>
                <w:sz w:val="20"/>
                <w:szCs w:val="20"/>
                <w:u w:val="none"/>
              </w:rPr>
            </w:pPr>
          </w:p>
        </w:tc>
        <w:tc>
          <w:tcPr>
            <w:tcW w:w="4038" w:type="dxa"/>
            <w:vMerge w:val="continue"/>
            <w:tcBorders>
              <w:top w:val="single" w:color="auto" w:sz="4" w:space="0"/>
              <w:left w:val="nil"/>
              <w:bottom w:val="single" w:color="auto" w:sz="4" w:space="0"/>
              <w:right w:val="single" w:color="000000" w:sz="4" w:space="0"/>
            </w:tcBorders>
            <w:shd w:val="clear" w:color="auto" w:fill="auto"/>
            <w:noWrap/>
            <w:vAlign w:val="center"/>
          </w:tcPr>
          <w:p w14:paraId="7C30A1BE">
            <w:pPr>
              <w:jc w:val="center"/>
              <w:rPr>
                <w:rFonts w:hint="eastAsia" w:ascii="宋体" w:hAnsi="宋体" w:eastAsia="宋体" w:cs="宋体"/>
                <w:i w:val="0"/>
                <w:iCs w:val="0"/>
                <w:color w:val="000000"/>
                <w:sz w:val="22"/>
                <w:szCs w:val="22"/>
                <w:u w:val="none"/>
              </w:rPr>
            </w:pPr>
          </w:p>
        </w:tc>
        <w:tc>
          <w:tcPr>
            <w:tcW w:w="1980" w:type="dxa"/>
            <w:vMerge w:val="continue"/>
            <w:tcBorders>
              <w:top w:val="single" w:color="auto" w:sz="4" w:space="0"/>
              <w:left w:val="nil"/>
              <w:bottom w:val="single" w:color="auto" w:sz="4" w:space="0"/>
              <w:right w:val="single" w:color="000000" w:sz="4" w:space="0"/>
            </w:tcBorders>
            <w:shd w:val="clear" w:color="auto" w:fill="auto"/>
            <w:vAlign w:val="center"/>
          </w:tcPr>
          <w:p w14:paraId="48E5135B">
            <w:pPr>
              <w:jc w:val="center"/>
              <w:rPr>
                <w:rFonts w:hint="eastAsia" w:ascii="宋体" w:hAnsi="宋体" w:eastAsia="宋体" w:cs="宋体"/>
                <w:i w:val="0"/>
                <w:iCs w:val="0"/>
                <w:color w:val="000000"/>
                <w:sz w:val="20"/>
                <w:szCs w:val="20"/>
                <w:u w:val="none"/>
              </w:rPr>
            </w:pPr>
          </w:p>
        </w:tc>
        <w:tc>
          <w:tcPr>
            <w:tcW w:w="1710" w:type="dxa"/>
            <w:vMerge w:val="continue"/>
            <w:tcBorders>
              <w:top w:val="single" w:color="auto" w:sz="4" w:space="0"/>
              <w:left w:val="nil"/>
              <w:bottom w:val="single" w:color="auto" w:sz="4" w:space="0"/>
              <w:right w:val="single" w:color="000000" w:sz="4" w:space="0"/>
            </w:tcBorders>
            <w:shd w:val="clear" w:color="auto" w:fill="auto"/>
            <w:vAlign w:val="center"/>
          </w:tcPr>
          <w:p w14:paraId="290C65DC">
            <w:pPr>
              <w:jc w:val="center"/>
              <w:rPr>
                <w:rFonts w:hint="eastAsia" w:ascii="宋体" w:hAnsi="宋体" w:eastAsia="宋体" w:cs="宋体"/>
                <w:i w:val="0"/>
                <w:iCs w:val="0"/>
                <w:color w:val="000000"/>
                <w:sz w:val="20"/>
                <w:szCs w:val="20"/>
                <w:u w:val="none"/>
              </w:rPr>
            </w:pPr>
          </w:p>
        </w:tc>
        <w:tc>
          <w:tcPr>
            <w:tcW w:w="900" w:type="dxa"/>
            <w:vMerge w:val="continue"/>
            <w:tcBorders>
              <w:top w:val="single" w:color="auto" w:sz="4" w:space="0"/>
              <w:left w:val="nil"/>
              <w:bottom w:val="single" w:color="auto" w:sz="4" w:space="0"/>
              <w:right w:val="single" w:color="000000" w:sz="4" w:space="0"/>
            </w:tcBorders>
            <w:shd w:val="clear" w:color="auto" w:fill="auto"/>
            <w:vAlign w:val="center"/>
          </w:tcPr>
          <w:p w14:paraId="76F3CCDD">
            <w:pPr>
              <w:jc w:val="center"/>
              <w:rPr>
                <w:rFonts w:hint="eastAsia" w:ascii="宋体" w:hAnsi="宋体" w:eastAsia="宋体" w:cs="宋体"/>
                <w:i w:val="0"/>
                <w:iCs w:val="0"/>
                <w:color w:val="000000"/>
                <w:sz w:val="20"/>
                <w:szCs w:val="20"/>
                <w:u w:val="none"/>
              </w:rPr>
            </w:pPr>
          </w:p>
        </w:tc>
        <w:tc>
          <w:tcPr>
            <w:tcW w:w="840" w:type="dxa"/>
            <w:vMerge w:val="continue"/>
            <w:tcBorders>
              <w:top w:val="single" w:color="auto" w:sz="4" w:space="0"/>
              <w:left w:val="nil"/>
              <w:bottom w:val="single" w:color="auto" w:sz="4" w:space="0"/>
              <w:right w:val="single" w:color="000000" w:sz="4" w:space="0"/>
            </w:tcBorders>
            <w:shd w:val="clear" w:color="auto" w:fill="auto"/>
            <w:vAlign w:val="center"/>
          </w:tcPr>
          <w:p w14:paraId="13F5FD05">
            <w:pPr>
              <w:jc w:val="center"/>
              <w:rPr>
                <w:rFonts w:hint="eastAsia" w:ascii="宋体" w:hAnsi="宋体" w:eastAsia="宋体" w:cs="宋体"/>
                <w:i w:val="0"/>
                <w:iCs w:val="0"/>
                <w:color w:val="000000"/>
                <w:sz w:val="20"/>
                <w:szCs w:val="20"/>
                <w:u w:val="none"/>
              </w:rPr>
            </w:pPr>
          </w:p>
        </w:tc>
        <w:tc>
          <w:tcPr>
            <w:tcW w:w="870" w:type="dxa"/>
            <w:vMerge w:val="continue"/>
            <w:tcBorders>
              <w:top w:val="single" w:color="auto" w:sz="4" w:space="0"/>
              <w:left w:val="nil"/>
              <w:bottom w:val="single" w:color="auto" w:sz="4" w:space="0"/>
              <w:right w:val="single" w:color="000000" w:sz="4" w:space="0"/>
            </w:tcBorders>
            <w:shd w:val="clear" w:color="auto" w:fill="auto"/>
            <w:vAlign w:val="center"/>
          </w:tcPr>
          <w:p w14:paraId="7E46EB8E">
            <w:pPr>
              <w:jc w:val="center"/>
              <w:rPr>
                <w:rFonts w:hint="eastAsia" w:ascii="宋体" w:hAnsi="宋体" w:eastAsia="宋体" w:cs="宋体"/>
                <w:i w:val="0"/>
                <w:iCs w:val="0"/>
                <w:color w:val="000000"/>
                <w:sz w:val="20"/>
                <w:szCs w:val="20"/>
                <w:u w:val="none"/>
              </w:rPr>
            </w:pPr>
          </w:p>
        </w:tc>
        <w:tc>
          <w:tcPr>
            <w:tcW w:w="855" w:type="dxa"/>
            <w:gridSpan w:val="2"/>
            <w:vMerge w:val="continue"/>
            <w:tcBorders>
              <w:top w:val="single" w:color="auto" w:sz="4" w:space="0"/>
              <w:left w:val="nil"/>
              <w:bottom w:val="single" w:color="auto" w:sz="4" w:space="0"/>
              <w:right w:val="single" w:color="000000" w:sz="4" w:space="0"/>
            </w:tcBorders>
            <w:shd w:val="clear" w:color="auto" w:fill="auto"/>
            <w:vAlign w:val="center"/>
          </w:tcPr>
          <w:p w14:paraId="1332B6C1">
            <w:pPr>
              <w:jc w:val="center"/>
              <w:rPr>
                <w:rFonts w:hint="eastAsia" w:ascii="宋体" w:hAnsi="宋体" w:eastAsia="宋体" w:cs="宋体"/>
                <w:i w:val="0"/>
                <w:iCs w:val="0"/>
                <w:color w:val="000000"/>
                <w:sz w:val="20"/>
                <w:szCs w:val="20"/>
                <w:u w:val="none"/>
              </w:rPr>
            </w:pPr>
          </w:p>
        </w:tc>
        <w:tc>
          <w:tcPr>
            <w:tcW w:w="1545" w:type="dxa"/>
            <w:vMerge w:val="continue"/>
            <w:tcBorders>
              <w:top w:val="single" w:color="auto" w:sz="4" w:space="0"/>
              <w:left w:val="nil"/>
              <w:bottom w:val="single" w:color="auto" w:sz="4" w:space="0"/>
              <w:right w:val="single" w:color="auto" w:sz="4" w:space="0"/>
            </w:tcBorders>
            <w:shd w:val="clear" w:color="auto" w:fill="auto"/>
            <w:vAlign w:val="center"/>
          </w:tcPr>
          <w:p w14:paraId="4E9A019D">
            <w:pPr>
              <w:jc w:val="center"/>
              <w:rPr>
                <w:rFonts w:hint="eastAsia" w:ascii="宋体" w:hAnsi="宋体" w:eastAsia="宋体" w:cs="宋体"/>
                <w:i w:val="0"/>
                <w:iCs w:val="0"/>
                <w:color w:val="000000"/>
                <w:sz w:val="20"/>
                <w:szCs w:val="20"/>
                <w:u w:val="none"/>
              </w:rPr>
            </w:pPr>
          </w:p>
        </w:tc>
      </w:tr>
      <w:tr w14:paraId="2A474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10"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14:paraId="2B52D2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980" w:type="dxa"/>
            <w:tcBorders>
              <w:top w:val="single" w:color="auto" w:sz="4" w:space="0"/>
              <w:left w:val="nil"/>
              <w:bottom w:val="single" w:color="000000" w:sz="4" w:space="0"/>
              <w:right w:val="single" w:color="000000" w:sz="4" w:space="0"/>
            </w:tcBorders>
            <w:shd w:val="clear" w:color="auto" w:fill="auto"/>
            <w:vAlign w:val="center"/>
          </w:tcPr>
          <w:p w14:paraId="711A26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710" w:type="dxa"/>
            <w:tcBorders>
              <w:top w:val="single" w:color="auto" w:sz="4" w:space="0"/>
              <w:left w:val="nil"/>
              <w:bottom w:val="single" w:color="000000" w:sz="4" w:space="0"/>
              <w:right w:val="single" w:color="000000" w:sz="4" w:space="0"/>
            </w:tcBorders>
            <w:shd w:val="clear" w:color="auto" w:fill="auto"/>
            <w:vAlign w:val="center"/>
          </w:tcPr>
          <w:p w14:paraId="25DED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00" w:type="dxa"/>
            <w:tcBorders>
              <w:top w:val="single" w:color="auto" w:sz="4" w:space="0"/>
              <w:left w:val="nil"/>
              <w:bottom w:val="single" w:color="000000" w:sz="4" w:space="0"/>
              <w:right w:val="single" w:color="000000" w:sz="4" w:space="0"/>
            </w:tcBorders>
            <w:shd w:val="clear" w:color="auto" w:fill="auto"/>
            <w:vAlign w:val="center"/>
          </w:tcPr>
          <w:p w14:paraId="2F6FA1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0" w:type="dxa"/>
            <w:tcBorders>
              <w:top w:val="single" w:color="auto" w:sz="4" w:space="0"/>
              <w:left w:val="nil"/>
              <w:bottom w:val="single" w:color="000000" w:sz="4" w:space="0"/>
              <w:right w:val="single" w:color="000000" w:sz="4" w:space="0"/>
            </w:tcBorders>
            <w:shd w:val="clear" w:color="auto" w:fill="auto"/>
            <w:vAlign w:val="center"/>
          </w:tcPr>
          <w:p w14:paraId="26B4B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70" w:type="dxa"/>
            <w:tcBorders>
              <w:top w:val="single" w:color="auto" w:sz="4" w:space="0"/>
              <w:left w:val="nil"/>
              <w:bottom w:val="single" w:color="000000" w:sz="4" w:space="0"/>
              <w:right w:val="single" w:color="000000" w:sz="4" w:space="0"/>
            </w:tcBorders>
            <w:shd w:val="clear" w:color="auto" w:fill="auto"/>
            <w:vAlign w:val="center"/>
          </w:tcPr>
          <w:p w14:paraId="07B37E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5" w:type="dxa"/>
            <w:gridSpan w:val="2"/>
            <w:tcBorders>
              <w:top w:val="single" w:color="auto" w:sz="4" w:space="0"/>
              <w:left w:val="nil"/>
              <w:bottom w:val="single" w:color="000000" w:sz="4" w:space="0"/>
              <w:right w:val="single" w:color="000000" w:sz="4" w:space="0"/>
            </w:tcBorders>
            <w:shd w:val="clear" w:color="auto" w:fill="auto"/>
            <w:vAlign w:val="center"/>
          </w:tcPr>
          <w:p w14:paraId="7FB60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545" w:type="dxa"/>
            <w:tcBorders>
              <w:top w:val="single" w:color="auto" w:sz="4" w:space="0"/>
              <w:left w:val="nil"/>
              <w:bottom w:val="single" w:color="000000" w:sz="4" w:space="0"/>
              <w:right w:val="single" w:color="000000" w:sz="4" w:space="0"/>
            </w:tcBorders>
            <w:shd w:val="clear" w:color="auto" w:fill="auto"/>
            <w:vAlign w:val="center"/>
          </w:tcPr>
          <w:p w14:paraId="29D8B6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14:paraId="0A0F2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10" w:type="dxa"/>
            <w:gridSpan w:val="2"/>
            <w:tcBorders>
              <w:top w:val="nil"/>
              <w:left w:val="single" w:color="000000" w:sz="4" w:space="0"/>
              <w:bottom w:val="single" w:color="000000" w:sz="4" w:space="0"/>
              <w:right w:val="single" w:color="000000" w:sz="4" w:space="0"/>
            </w:tcBorders>
            <w:shd w:val="clear" w:color="auto" w:fill="auto"/>
            <w:noWrap/>
            <w:vAlign w:val="center"/>
          </w:tcPr>
          <w:p w14:paraId="057472A5">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980" w:type="dxa"/>
            <w:tcBorders>
              <w:top w:val="nil"/>
              <w:left w:val="nil"/>
              <w:bottom w:val="single" w:color="000000" w:sz="4" w:space="0"/>
              <w:right w:val="single" w:color="000000" w:sz="4" w:space="0"/>
            </w:tcBorders>
            <w:shd w:val="clear" w:color="auto" w:fill="auto"/>
            <w:noWrap/>
            <w:vAlign w:val="center"/>
          </w:tcPr>
          <w:p w14:paraId="47C54B40">
            <w:pPr>
              <w:keepNext w:val="0"/>
              <w:keepLines w:val="0"/>
              <w:widowControl/>
              <w:suppressLineNumbers w:val="0"/>
              <w:jc w:val="right"/>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593.40</w:t>
            </w:r>
          </w:p>
        </w:tc>
        <w:tc>
          <w:tcPr>
            <w:tcW w:w="1710" w:type="dxa"/>
            <w:tcBorders>
              <w:top w:val="nil"/>
              <w:left w:val="nil"/>
              <w:bottom w:val="single" w:color="000000" w:sz="4" w:space="0"/>
              <w:right w:val="single" w:color="000000" w:sz="4" w:space="0"/>
            </w:tcBorders>
            <w:shd w:val="clear" w:color="auto" w:fill="auto"/>
            <w:noWrap/>
            <w:vAlign w:val="center"/>
          </w:tcPr>
          <w:p w14:paraId="15A621E3">
            <w:pPr>
              <w:keepNext w:val="0"/>
              <w:keepLines w:val="0"/>
              <w:widowControl/>
              <w:suppressLineNumbers w:val="0"/>
              <w:jc w:val="right"/>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180.76</w:t>
            </w:r>
          </w:p>
        </w:tc>
        <w:tc>
          <w:tcPr>
            <w:tcW w:w="900" w:type="dxa"/>
            <w:tcBorders>
              <w:top w:val="nil"/>
              <w:left w:val="nil"/>
              <w:bottom w:val="single" w:color="000000" w:sz="4" w:space="0"/>
              <w:right w:val="single" w:color="000000" w:sz="4" w:space="0"/>
            </w:tcBorders>
            <w:shd w:val="clear" w:color="auto" w:fill="auto"/>
            <w:noWrap/>
            <w:vAlign w:val="center"/>
          </w:tcPr>
          <w:p w14:paraId="6C7DAEB5">
            <w:pPr>
              <w:jc w:val="right"/>
              <w:rPr>
                <w:rFonts w:hint="eastAsia" w:ascii="宋体" w:hAnsi="宋体" w:eastAsia="宋体" w:cs="宋体"/>
                <w:b/>
                <w:bCs/>
                <w:i w:val="0"/>
                <w:iCs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14:paraId="32411837">
            <w:pPr>
              <w:jc w:val="right"/>
              <w:rPr>
                <w:rFonts w:hint="default"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411.73</w:t>
            </w:r>
          </w:p>
        </w:tc>
        <w:tc>
          <w:tcPr>
            <w:tcW w:w="870" w:type="dxa"/>
            <w:tcBorders>
              <w:top w:val="nil"/>
              <w:left w:val="nil"/>
              <w:bottom w:val="single" w:color="000000" w:sz="4" w:space="0"/>
              <w:right w:val="single" w:color="000000" w:sz="4" w:space="0"/>
            </w:tcBorders>
            <w:shd w:val="clear" w:color="auto" w:fill="auto"/>
            <w:noWrap/>
            <w:vAlign w:val="center"/>
          </w:tcPr>
          <w:p w14:paraId="67552997">
            <w:pPr>
              <w:jc w:val="right"/>
              <w:rPr>
                <w:rFonts w:hint="eastAsia" w:ascii="宋体" w:hAnsi="宋体" w:eastAsia="宋体" w:cs="宋体"/>
                <w:b/>
                <w:bCs/>
                <w:i w:val="0"/>
                <w:iCs w:val="0"/>
                <w:color w:val="000000"/>
                <w:sz w:val="20"/>
                <w:szCs w:val="20"/>
                <w:u w:val="none"/>
              </w:rPr>
            </w:pPr>
          </w:p>
        </w:tc>
        <w:tc>
          <w:tcPr>
            <w:tcW w:w="855" w:type="dxa"/>
            <w:gridSpan w:val="2"/>
            <w:tcBorders>
              <w:top w:val="nil"/>
              <w:left w:val="nil"/>
              <w:bottom w:val="single" w:color="000000" w:sz="4" w:space="0"/>
              <w:right w:val="single" w:color="000000" w:sz="4" w:space="0"/>
            </w:tcBorders>
            <w:shd w:val="clear" w:color="auto" w:fill="auto"/>
            <w:noWrap/>
            <w:vAlign w:val="center"/>
          </w:tcPr>
          <w:p w14:paraId="4575B199">
            <w:pPr>
              <w:jc w:val="right"/>
              <w:rPr>
                <w:rFonts w:hint="eastAsia" w:ascii="宋体" w:hAnsi="宋体" w:eastAsia="宋体" w:cs="宋体"/>
                <w:b/>
                <w:bCs/>
                <w:i w:val="0"/>
                <w:iCs w:val="0"/>
                <w:color w:val="000000"/>
                <w:sz w:val="20"/>
                <w:szCs w:val="20"/>
                <w:u w:val="none"/>
              </w:rPr>
            </w:pPr>
          </w:p>
        </w:tc>
        <w:tc>
          <w:tcPr>
            <w:tcW w:w="1545" w:type="dxa"/>
            <w:tcBorders>
              <w:top w:val="nil"/>
              <w:left w:val="nil"/>
              <w:bottom w:val="single" w:color="000000" w:sz="4" w:space="0"/>
              <w:right w:val="single" w:color="000000" w:sz="4" w:space="0"/>
            </w:tcBorders>
            <w:shd w:val="clear" w:color="auto" w:fill="auto"/>
            <w:noWrap/>
            <w:vAlign w:val="center"/>
          </w:tcPr>
          <w:p w14:paraId="6D056862">
            <w:pPr>
              <w:keepNext w:val="0"/>
              <w:keepLines w:val="0"/>
              <w:widowControl/>
              <w:suppressLineNumbers w:val="0"/>
              <w:jc w:val="right"/>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0.91</w:t>
            </w:r>
          </w:p>
        </w:tc>
      </w:tr>
      <w:tr w14:paraId="0AA68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72" w:type="dxa"/>
            <w:tcBorders>
              <w:top w:val="nil"/>
              <w:left w:val="single" w:color="000000" w:sz="4" w:space="0"/>
              <w:bottom w:val="single" w:color="000000" w:sz="4" w:space="0"/>
              <w:right w:val="single" w:color="000000" w:sz="4" w:space="0"/>
            </w:tcBorders>
            <w:shd w:val="clear" w:color="auto" w:fill="auto"/>
            <w:noWrap/>
            <w:vAlign w:val="center"/>
          </w:tcPr>
          <w:p w14:paraId="1AD6A55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205</w:t>
            </w:r>
          </w:p>
        </w:tc>
        <w:tc>
          <w:tcPr>
            <w:tcW w:w="4038" w:type="dxa"/>
            <w:tcBorders>
              <w:top w:val="nil"/>
              <w:left w:val="nil"/>
              <w:bottom w:val="single" w:color="000000" w:sz="4" w:space="0"/>
              <w:right w:val="single" w:color="000000" w:sz="4" w:space="0"/>
            </w:tcBorders>
            <w:shd w:val="clear" w:color="auto" w:fill="auto"/>
            <w:noWrap/>
            <w:vAlign w:val="center"/>
          </w:tcPr>
          <w:p w14:paraId="35B893A6">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教育支出</w:t>
            </w:r>
          </w:p>
        </w:tc>
        <w:tc>
          <w:tcPr>
            <w:tcW w:w="1980" w:type="dxa"/>
            <w:tcBorders>
              <w:top w:val="nil"/>
              <w:left w:val="nil"/>
              <w:bottom w:val="single" w:color="000000" w:sz="4" w:space="0"/>
              <w:right w:val="single" w:color="000000" w:sz="4" w:space="0"/>
            </w:tcBorders>
            <w:shd w:val="clear" w:color="auto" w:fill="auto"/>
            <w:noWrap/>
            <w:vAlign w:val="center"/>
          </w:tcPr>
          <w:p w14:paraId="068253C8">
            <w:pPr>
              <w:keepNext w:val="0"/>
              <w:keepLines w:val="0"/>
              <w:widowControl/>
              <w:suppressLineNumbers w:val="0"/>
              <w:jc w:val="right"/>
              <w:textAlignment w:val="center"/>
              <w:rPr>
                <w:rFonts w:hint="default" w:ascii="宋体" w:hAnsi="宋体" w:eastAsia="宋体" w:cs="宋体"/>
                <w:b w:val="0"/>
                <w:bCs w:val="0"/>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412.64</w:t>
            </w:r>
          </w:p>
        </w:tc>
        <w:tc>
          <w:tcPr>
            <w:tcW w:w="1710" w:type="dxa"/>
            <w:tcBorders>
              <w:top w:val="nil"/>
              <w:left w:val="nil"/>
              <w:bottom w:val="single" w:color="000000" w:sz="4" w:space="0"/>
              <w:right w:val="single" w:color="000000" w:sz="4" w:space="0"/>
            </w:tcBorders>
            <w:shd w:val="clear" w:color="auto" w:fill="auto"/>
            <w:noWrap/>
            <w:vAlign w:val="center"/>
          </w:tcPr>
          <w:p w14:paraId="30C7E68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900" w:type="dxa"/>
            <w:tcBorders>
              <w:top w:val="nil"/>
              <w:left w:val="nil"/>
              <w:bottom w:val="single" w:color="000000" w:sz="4" w:space="0"/>
              <w:right w:val="single" w:color="000000" w:sz="4" w:space="0"/>
            </w:tcBorders>
            <w:shd w:val="clear" w:color="auto" w:fill="auto"/>
            <w:noWrap/>
            <w:vAlign w:val="center"/>
          </w:tcPr>
          <w:p w14:paraId="7C9814F4">
            <w:pPr>
              <w:jc w:val="right"/>
              <w:rPr>
                <w:rFonts w:hint="eastAsia" w:ascii="宋体" w:hAnsi="宋体" w:eastAsia="宋体" w:cs="宋体"/>
                <w:b/>
                <w:bCs/>
                <w:i w:val="0"/>
                <w:iCs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14:paraId="54631BC5">
            <w:pPr>
              <w:jc w:val="right"/>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411.73</w:t>
            </w:r>
          </w:p>
        </w:tc>
        <w:tc>
          <w:tcPr>
            <w:tcW w:w="870" w:type="dxa"/>
            <w:tcBorders>
              <w:top w:val="nil"/>
              <w:left w:val="nil"/>
              <w:bottom w:val="single" w:color="000000" w:sz="4" w:space="0"/>
              <w:right w:val="single" w:color="000000" w:sz="4" w:space="0"/>
            </w:tcBorders>
            <w:shd w:val="clear" w:color="auto" w:fill="auto"/>
            <w:noWrap/>
            <w:vAlign w:val="center"/>
          </w:tcPr>
          <w:p w14:paraId="70FD53E0">
            <w:pPr>
              <w:jc w:val="right"/>
              <w:rPr>
                <w:rFonts w:hint="eastAsia" w:ascii="宋体" w:hAnsi="宋体" w:eastAsia="宋体" w:cs="宋体"/>
                <w:b/>
                <w:bCs/>
                <w:i w:val="0"/>
                <w:iCs w:val="0"/>
                <w:color w:val="000000"/>
                <w:sz w:val="20"/>
                <w:szCs w:val="20"/>
                <w:u w:val="none"/>
              </w:rPr>
            </w:pPr>
          </w:p>
        </w:tc>
        <w:tc>
          <w:tcPr>
            <w:tcW w:w="855" w:type="dxa"/>
            <w:gridSpan w:val="2"/>
            <w:tcBorders>
              <w:top w:val="nil"/>
              <w:left w:val="nil"/>
              <w:bottom w:val="single" w:color="000000" w:sz="4" w:space="0"/>
              <w:right w:val="single" w:color="000000" w:sz="4" w:space="0"/>
            </w:tcBorders>
            <w:shd w:val="clear" w:color="auto" w:fill="auto"/>
            <w:noWrap/>
            <w:vAlign w:val="center"/>
          </w:tcPr>
          <w:p w14:paraId="4D73FE3D">
            <w:pPr>
              <w:jc w:val="right"/>
              <w:rPr>
                <w:rFonts w:hint="eastAsia" w:ascii="宋体" w:hAnsi="宋体" w:eastAsia="宋体" w:cs="宋体"/>
                <w:b/>
                <w:bCs/>
                <w:i w:val="0"/>
                <w:iCs w:val="0"/>
                <w:color w:val="000000"/>
                <w:sz w:val="20"/>
                <w:szCs w:val="20"/>
                <w:u w:val="none"/>
              </w:rPr>
            </w:pPr>
          </w:p>
        </w:tc>
        <w:tc>
          <w:tcPr>
            <w:tcW w:w="1545" w:type="dxa"/>
            <w:tcBorders>
              <w:top w:val="nil"/>
              <w:left w:val="nil"/>
              <w:bottom w:val="single" w:color="000000" w:sz="4" w:space="0"/>
              <w:right w:val="single" w:color="000000" w:sz="4" w:space="0"/>
            </w:tcBorders>
            <w:shd w:val="clear" w:color="auto" w:fill="auto"/>
            <w:noWrap/>
            <w:vAlign w:val="center"/>
          </w:tcPr>
          <w:p w14:paraId="470009A7">
            <w:pPr>
              <w:keepNext w:val="0"/>
              <w:keepLines w:val="0"/>
              <w:widowControl/>
              <w:suppressLineNumbers w:val="0"/>
              <w:jc w:val="right"/>
              <w:textAlignment w:val="center"/>
              <w:rPr>
                <w:rFonts w:hint="default"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0.91</w:t>
            </w:r>
          </w:p>
        </w:tc>
      </w:tr>
      <w:tr w14:paraId="46938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72" w:type="dxa"/>
            <w:tcBorders>
              <w:top w:val="nil"/>
              <w:left w:val="single" w:color="000000" w:sz="4" w:space="0"/>
              <w:bottom w:val="single" w:color="000000" w:sz="4" w:space="0"/>
              <w:right w:val="single" w:color="000000" w:sz="4" w:space="0"/>
            </w:tcBorders>
            <w:shd w:val="clear" w:color="auto" w:fill="auto"/>
            <w:noWrap/>
            <w:vAlign w:val="center"/>
          </w:tcPr>
          <w:p w14:paraId="7B19EC5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20502</w:t>
            </w:r>
          </w:p>
        </w:tc>
        <w:tc>
          <w:tcPr>
            <w:tcW w:w="4038" w:type="dxa"/>
            <w:tcBorders>
              <w:top w:val="nil"/>
              <w:left w:val="nil"/>
              <w:bottom w:val="single" w:color="000000" w:sz="4" w:space="0"/>
              <w:right w:val="single" w:color="000000" w:sz="4" w:space="0"/>
            </w:tcBorders>
            <w:shd w:val="clear" w:color="auto" w:fill="auto"/>
            <w:noWrap/>
            <w:vAlign w:val="center"/>
          </w:tcPr>
          <w:p w14:paraId="282FD03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普通教育</w:t>
            </w:r>
          </w:p>
        </w:tc>
        <w:tc>
          <w:tcPr>
            <w:tcW w:w="1980" w:type="dxa"/>
            <w:tcBorders>
              <w:top w:val="nil"/>
              <w:left w:val="nil"/>
              <w:bottom w:val="single" w:color="000000" w:sz="4" w:space="0"/>
              <w:right w:val="single" w:color="000000" w:sz="4" w:space="0"/>
            </w:tcBorders>
            <w:shd w:val="clear" w:color="auto" w:fill="auto"/>
            <w:noWrap/>
            <w:vAlign w:val="center"/>
          </w:tcPr>
          <w:p w14:paraId="02CB3B97">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412.64</w:t>
            </w:r>
          </w:p>
        </w:tc>
        <w:tc>
          <w:tcPr>
            <w:tcW w:w="1710" w:type="dxa"/>
            <w:tcBorders>
              <w:top w:val="nil"/>
              <w:left w:val="nil"/>
              <w:bottom w:val="single" w:color="000000" w:sz="4" w:space="0"/>
              <w:right w:val="single" w:color="000000" w:sz="4" w:space="0"/>
            </w:tcBorders>
            <w:shd w:val="clear" w:color="auto" w:fill="auto"/>
            <w:noWrap/>
            <w:vAlign w:val="center"/>
          </w:tcPr>
          <w:p w14:paraId="49B03B3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900" w:type="dxa"/>
            <w:tcBorders>
              <w:top w:val="nil"/>
              <w:left w:val="nil"/>
              <w:bottom w:val="single" w:color="000000" w:sz="4" w:space="0"/>
              <w:right w:val="single" w:color="000000" w:sz="4" w:space="0"/>
            </w:tcBorders>
            <w:shd w:val="clear" w:color="auto" w:fill="auto"/>
            <w:noWrap/>
            <w:vAlign w:val="center"/>
          </w:tcPr>
          <w:p w14:paraId="71F4C319">
            <w:pPr>
              <w:jc w:val="right"/>
              <w:rPr>
                <w:rFonts w:hint="eastAsia" w:ascii="宋体" w:hAnsi="宋体" w:eastAsia="宋体" w:cs="宋体"/>
                <w:b/>
                <w:bCs/>
                <w:i w:val="0"/>
                <w:iCs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14:paraId="44F099D9">
            <w:pPr>
              <w:jc w:val="right"/>
              <w:rPr>
                <w:rFonts w:hint="default"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411.73</w:t>
            </w:r>
          </w:p>
        </w:tc>
        <w:tc>
          <w:tcPr>
            <w:tcW w:w="870" w:type="dxa"/>
            <w:tcBorders>
              <w:top w:val="nil"/>
              <w:left w:val="nil"/>
              <w:bottom w:val="single" w:color="000000" w:sz="4" w:space="0"/>
              <w:right w:val="single" w:color="000000" w:sz="4" w:space="0"/>
            </w:tcBorders>
            <w:shd w:val="clear" w:color="auto" w:fill="auto"/>
            <w:noWrap/>
            <w:vAlign w:val="center"/>
          </w:tcPr>
          <w:p w14:paraId="1BCD94D3">
            <w:pPr>
              <w:jc w:val="right"/>
              <w:rPr>
                <w:rFonts w:hint="eastAsia" w:ascii="宋体" w:hAnsi="宋体" w:eastAsia="宋体" w:cs="宋体"/>
                <w:b/>
                <w:bCs/>
                <w:i w:val="0"/>
                <w:iCs w:val="0"/>
                <w:color w:val="000000"/>
                <w:sz w:val="20"/>
                <w:szCs w:val="20"/>
                <w:u w:val="none"/>
              </w:rPr>
            </w:pPr>
          </w:p>
        </w:tc>
        <w:tc>
          <w:tcPr>
            <w:tcW w:w="855" w:type="dxa"/>
            <w:gridSpan w:val="2"/>
            <w:tcBorders>
              <w:top w:val="nil"/>
              <w:left w:val="nil"/>
              <w:bottom w:val="single" w:color="000000" w:sz="4" w:space="0"/>
              <w:right w:val="single" w:color="000000" w:sz="4" w:space="0"/>
            </w:tcBorders>
            <w:shd w:val="clear" w:color="auto" w:fill="auto"/>
            <w:noWrap/>
            <w:vAlign w:val="center"/>
          </w:tcPr>
          <w:p w14:paraId="2256A771">
            <w:pPr>
              <w:jc w:val="right"/>
              <w:rPr>
                <w:rFonts w:hint="eastAsia" w:ascii="宋体" w:hAnsi="宋体" w:eastAsia="宋体" w:cs="宋体"/>
                <w:b/>
                <w:bCs/>
                <w:i w:val="0"/>
                <w:iCs w:val="0"/>
                <w:color w:val="000000"/>
                <w:sz w:val="20"/>
                <w:szCs w:val="20"/>
                <w:u w:val="none"/>
              </w:rPr>
            </w:pPr>
          </w:p>
        </w:tc>
        <w:tc>
          <w:tcPr>
            <w:tcW w:w="1545" w:type="dxa"/>
            <w:tcBorders>
              <w:top w:val="nil"/>
              <w:left w:val="nil"/>
              <w:bottom w:val="single" w:color="000000" w:sz="4" w:space="0"/>
              <w:right w:val="single" w:color="000000" w:sz="4" w:space="0"/>
            </w:tcBorders>
            <w:shd w:val="clear" w:color="auto" w:fill="auto"/>
            <w:noWrap/>
            <w:vAlign w:val="center"/>
          </w:tcPr>
          <w:p w14:paraId="3B66284D">
            <w:pPr>
              <w:keepNext w:val="0"/>
              <w:keepLines w:val="0"/>
              <w:widowControl/>
              <w:suppressLineNumbers w:val="0"/>
              <w:jc w:val="right"/>
              <w:textAlignment w:val="center"/>
              <w:rPr>
                <w:rFonts w:hint="default"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0.91</w:t>
            </w:r>
          </w:p>
        </w:tc>
      </w:tr>
      <w:tr w14:paraId="10EDF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72" w:type="dxa"/>
            <w:tcBorders>
              <w:top w:val="nil"/>
              <w:left w:val="single" w:color="000000" w:sz="4" w:space="0"/>
              <w:bottom w:val="single" w:color="000000" w:sz="4" w:space="0"/>
              <w:right w:val="single" w:color="000000" w:sz="4" w:space="0"/>
            </w:tcBorders>
            <w:shd w:val="clear" w:color="auto" w:fill="auto"/>
            <w:noWrap/>
            <w:vAlign w:val="center"/>
          </w:tcPr>
          <w:p w14:paraId="4AD6D8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2050203</w:t>
            </w:r>
          </w:p>
        </w:tc>
        <w:tc>
          <w:tcPr>
            <w:tcW w:w="4038" w:type="dxa"/>
            <w:tcBorders>
              <w:top w:val="nil"/>
              <w:left w:val="nil"/>
              <w:bottom w:val="single" w:color="000000" w:sz="4" w:space="0"/>
              <w:right w:val="single" w:color="000000" w:sz="4" w:space="0"/>
            </w:tcBorders>
            <w:shd w:val="clear" w:color="auto" w:fill="auto"/>
            <w:noWrap/>
            <w:vAlign w:val="center"/>
          </w:tcPr>
          <w:p w14:paraId="13800E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初中教育</w:t>
            </w:r>
          </w:p>
        </w:tc>
        <w:tc>
          <w:tcPr>
            <w:tcW w:w="1980" w:type="dxa"/>
            <w:tcBorders>
              <w:top w:val="nil"/>
              <w:left w:val="nil"/>
              <w:bottom w:val="single" w:color="000000" w:sz="4" w:space="0"/>
              <w:right w:val="single" w:color="000000" w:sz="4" w:space="0"/>
            </w:tcBorders>
            <w:shd w:val="clear" w:color="auto" w:fill="auto"/>
            <w:noWrap/>
            <w:vAlign w:val="center"/>
          </w:tcPr>
          <w:p w14:paraId="7E1FE8BB">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412.64</w:t>
            </w:r>
          </w:p>
        </w:tc>
        <w:tc>
          <w:tcPr>
            <w:tcW w:w="1710" w:type="dxa"/>
            <w:tcBorders>
              <w:top w:val="nil"/>
              <w:left w:val="nil"/>
              <w:bottom w:val="single" w:color="000000" w:sz="4" w:space="0"/>
              <w:right w:val="single" w:color="000000" w:sz="4" w:space="0"/>
            </w:tcBorders>
            <w:shd w:val="clear" w:color="auto" w:fill="auto"/>
            <w:noWrap/>
            <w:vAlign w:val="center"/>
          </w:tcPr>
          <w:p w14:paraId="2E028EA7">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p>
        </w:tc>
        <w:tc>
          <w:tcPr>
            <w:tcW w:w="900" w:type="dxa"/>
            <w:tcBorders>
              <w:top w:val="nil"/>
              <w:left w:val="nil"/>
              <w:bottom w:val="single" w:color="000000" w:sz="4" w:space="0"/>
              <w:right w:val="single" w:color="000000" w:sz="4" w:space="0"/>
            </w:tcBorders>
            <w:shd w:val="clear" w:color="auto" w:fill="auto"/>
            <w:noWrap/>
            <w:vAlign w:val="center"/>
          </w:tcPr>
          <w:p w14:paraId="4BE16A9D">
            <w:pPr>
              <w:jc w:val="right"/>
              <w:rPr>
                <w:rFonts w:hint="eastAsia" w:ascii="宋体" w:hAnsi="宋体" w:eastAsia="宋体" w:cs="宋体"/>
                <w:i w:val="0"/>
                <w:iCs w:val="0"/>
                <w:color w:val="000000"/>
                <w:sz w:val="22"/>
                <w:szCs w:val="22"/>
                <w:u w:val="none"/>
              </w:rPr>
            </w:pPr>
          </w:p>
        </w:tc>
        <w:tc>
          <w:tcPr>
            <w:tcW w:w="840" w:type="dxa"/>
            <w:tcBorders>
              <w:top w:val="nil"/>
              <w:left w:val="nil"/>
              <w:bottom w:val="single" w:color="000000" w:sz="4" w:space="0"/>
              <w:right w:val="single" w:color="000000" w:sz="4" w:space="0"/>
            </w:tcBorders>
            <w:shd w:val="clear" w:color="auto" w:fill="auto"/>
            <w:noWrap/>
            <w:vAlign w:val="center"/>
          </w:tcPr>
          <w:p w14:paraId="15993041">
            <w:pPr>
              <w:jc w:val="right"/>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0"/>
                <w:szCs w:val="20"/>
                <w:u w:val="none"/>
                <w:lang w:val="en-US" w:eastAsia="zh-CN"/>
              </w:rPr>
              <w:t>411.73</w:t>
            </w:r>
          </w:p>
        </w:tc>
        <w:tc>
          <w:tcPr>
            <w:tcW w:w="870" w:type="dxa"/>
            <w:tcBorders>
              <w:top w:val="nil"/>
              <w:left w:val="nil"/>
              <w:bottom w:val="single" w:color="000000" w:sz="4" w:space="0"/>
              <w:right w:val="single" w:color="000000" w:sz="4" w:space="0"/>
            </w:tcBorders>
            <w:shd w:val="clear" w:color="auto" w:fill="auto"/>
            <w:noWrap/>
            <w:vAlign w:val="center"/>
          </w:tcPr>
          <w:p w14:paraId="360267A2">
            <w:pPr>
              <w:jc w:val="right"/>
              <w:rPr>
                <w:rFonts w:hint="eastAsia" w:ascii="宋体" w:hAnsi="宋体" w:eastAsia="宋体" w:cs="宋体"/>
                <w:i w:val="0"/>
                <w:iCs w:val="0"/>
                <w:color w:val="000000"/>
                <w:sz w:val="22"/>
                <w:szCs w:val="22"/>
                <w:u w:val="none"/>
              </w:rPr>
            </w:pPr>
          </w:p>
        </w:tc>
        <w:tc>
          <w:tcPr>
            <w:tcW w:w="855" w:type="dxa"/>
            <w:gridSpan w:val="2"/>
            <w:tcBorders>
              <w:top w:val="nil"/>
              <w:left w:val="nil"/>
              <w:bottom w:val="single" w:color="000000" w:sz="4" w:space="0"/>
              <w:right w:val="single" w:color="000000" w:sz="4" w:space="0"/>
            </w:tcBorders>
            <w:shd w:val="clear" w:color="auto" w:fill="auto"/>
            <w:noWrap/>
            <w:vAlign w:val="center"/>
          </w:tcPr>
          <w:p w14:paraId="194D2D87">
            <w:pPr>
              <w:jc w:val="right"/>
              <w:rPr>
                <w:rFonts w:hint="eastAsia" w:ascii="宋体" w:hAnsi="宋体" w:eastAsia="宋体" w:cs="宋体"/>
                <w:i w:val="0"/>
                <w:iCs w:val="0"/>
                <w:color w:val="000000"/>
                <w:sz w:val="22"/>
                <w:szCs w:val="22"/>
                <w:u w:val="none"/>
              </w:rPr>
            </w:pPr>
          </w:p>
        </w:tc>
        <w:tc>
          <w:tcPr>
            <w:tcW w:w="1545" w:type="dxa"/>
            <w:tcBorders>
              <w:top w:val="nil"/>
              <w:left w:val="nil"/>
              <w:bottom w:val="single" w:color="000000" w:sz="4" w:space="0"/>
              <w:right w:val="single" w:color="000000" w:sz="4" w:space="0"/>
            </w:tcBorders>
            <w:shd w:val="clear" w:color="auto" w:fill="auto"/>
            <w:noWrap/>
            <w:vAlign w:val="center"/>
          </w:tcPr>
          <w:p w14:paraId="45ED14C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r>
      <w:tr w14:paraId="3498D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72" w:type="dxa"/>
            <w:tcBorders>
              <w:top w:val="nil"/>
              <w:left w:val="single" w:color="000000" w:sz="4" w:space="0"/>
              <w:bottom w:val="single" w:color="000000" w:sz="4" w:space="0"/>
              <w:right w:val="single" w:color="000000" w:sz="4" w:space="0"/>
            </w:tcBorders>
            <w:shd w:val="clear" w:color="auto" w:fill="auto"/>
            <w:noWrap/>
            <w:vAlign w:val="center"/>
          </w:tcPr>
          <w:p w14:paraId="2A36A71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r>
              <w:rPr>
                <w:rFonts w:hint="eastAsia" w:ascii="宋体" w:hAnsi="宋体" w:eastAsia="宋体" w:cs="宋体"/>
                <w:b/>
                <w:bCs/>
                <w:i w:val="0"/>
                <w:iCs w:val="0"/>
                <w:color w:val="000000"/>
                <w:kern w:val="0"/>
                <w:sz w:val="20"/>
                <w:szCs w:val="20"/>
                <w:u w:val="none"/>
                <w:lang w:val="en-US" w:eastAsia="zh-CN" w:bidi="ar"/>
              </w:rPr>
              <w:tab/>
            </w:r>
            <w:r>
              <w:rPr>
                <w:rFonts w:hint="eastAsia" w:ascii="宋体" w:hAnsi="宋体" w:eastAsia="宋体" w:cs="宋体"/>
                <w:b/>
                <w:bCs/>
                <w:i w:val="0"/>
                <w:iCs w:val="0"/>
                <w:color w:val="000000"/>
                <w:kern w:val="0"/>
                <w:sz w:val="20"/>
                <w:szCs w:val="20"/>
                <w:u w:val="none"/>
                <w:lang w:val="en-US" w:eastAsia="zh-CN" w:bidi="ar"/>
              </w:rPr>
              <w:tab/>
            </w:r>
          </w:p>
        </w:tc>
        <w:tc>
          <w:tcPr>
            <w:tcW w:w="4038" w:type="dxa"/>
            <w:tcBorders>
              <w:top w:val="nil"/>
              <w:left w:val="nil"/>
              <w:bottom w:val="single" w:color="000000" w:sz="4" w:space="0"/>
              <w:right w:val="single" w:color="000000" w:sz="4" w:space="0"/>
            </w:tcBorders>
            <w:shd w:val="clear" w:color="auto" w:fill="auto"/>
            <w:noWrap/>
            <w:vAlign w:val="center"/>
          </w:tcPr>
          <w:p w14:paraId="6CF46093">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980" w:type="dxa"/>
            <w:tcBorders>
              <w:top w:val="nil"/>
              <w:left w:val="nil"/>
              <w:bottom w:val="single" w:color="000000" w:sz="4" w:space="0"/>
              <w:right w:val="single" w:color="000000" w:sz="4" w:space="0"/>
            </w:tcBorders>
            <w:shd w:val="clear" w:color="auto" w:fill="auto"/>
            <w:noWrap/>
            <w:vAlign w:val="center"/>
          </w:tcPr>
          <w:p w14:paraId="1592CE7D">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bCs/>
                <w:i w:val="0"/>
                <w:iCs w:val="0"/>
                <w:color w:val="000000"/>
                <w:sz w:val="20"/>
                <w:szCs w:val="20"/>
                <w:u w:val="none"/>
              </w:rPr>
              <w:t>179.70</w:t>
            </w:r>
          </w:p>
        </w:tc>
        <w:tc>
          <w:tcPr>
            <w:tcW w:w="1710" w:type="dxa"/>
            <w:tcBorders>
              <w:top w:val="nil"/>
              <w:left w:val="nil"/>
              <w:bottom w:val="single" w:color="000000" w:sz="4" w:space="0"/>
              <w:right w:val="single" w:color="000000" w:sz="4" w:space="0"/>
            </w:tcBorders>
            <w:shd w:val="clear" w:color="auto" w:fill="auto"/>
            <w:noWrap/>
            <w:vAlign w:val="center"/>
          </w:tcPr>
          <w:p w14:paraId="1E44150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179.70</w:t>
            </w:r>
          </w:p>
        </w:tc>
        <w:tc>
          <w:tcPr>
            <w:tcW w:w="900" w:type="dxa"/>
            <w:tcBorders>
              <w:top w:val="nil"/>
              <w:left w:val="nil"/>
              <w:bottom w:val="single" w:color="000000" w:sz="4" w:space="0"/>
              <w:right w:val="single" w:color="000000" w:sz="4" w:space="0"/>
            </w:tcBorders>
            <w:shd w:val="clear" w:color="auto" w:fill="auto"/>
            <w:noWrap/>
            <w:vAlign w:val="center"/>
          </w:tcPr>
          <w:p w14:paraId="6A67649B">
            <w:pPr>
              <w:jc w:val="right"/>
              <w:rPr>
                <w:rFonts w:hint="eastAsia" w:ascii="宋体" w:hAnsi="宋体" w:eastAsia="宋体" w:cs="宋体"/>
                <w:b/>
                <w:bCs/>
                <w:i w:val="0"/>
                <w:iCs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14:paraId="357E680A">
            <w:pPr>
              <w:jc w:val="right"/>
              <w:rPr>
                <w:rFonts w:hint="eastAsia" w:ascii="宋体" w:hAnsi="宋体" w:eastAsia="宋体" w:cs="宋体"/>
                <w:b/>
                <w:bCs/>
                <w:i w:val="0"/>
                <w:iCs w:val="0"/>
                <w:color w:val="000000"/>
                <w:sz w:val="20"/>
                <w:szCs w:val="20"/>
                <w:u w:val="none"/>
              </w:rPr>
            </w:pPr>
          </w:p>
        </w:tc>
        <w:tc>
          <w:tcPr>
            <w:tcW w:w="870" w:type="dxa"/>
            <w:tcBorders>
              <w:top w:val="nil"/>
              <w:left w:val="nil"/>
              <w:bottom w:val="single" w:color="000000" w:sz="4" w:space="0"/>
              <w:right w:val="single" w:color="000000" w:sz="4" w:space="0"/>
            </w:tcBorders>
            <w:shd w:val="clear" w:color="auto" w:fill="auto"/>
            <w:noWrap/>
            <w:vAlign w:val="center"/>
          </w:tcPr>
          <w:p w14:paraId="15300891">
            <w:pPr>
              <w:jc w:val="right"/>
              <w:rPr>
                <w:rFonts w:hint="eastAsia" w:ascii="宋体" w:hAnsi="宋体" w:eastAsia="宋体" w:cs="宋体"/>
                <w:b/>
                <w:bCs/>
                <w:i w:val="0"/>
                <w:iCs w:val="0"/>
                <w:color w:val="000000"/>
                <w:sz w:val="20"/>
                <w:szCs w:val="20"/>
                <w:u w:val="none"/>
              </w:rPr>
            </w:pPr>
          </w:p>
        </w:tc>
        <w:tc>
          <w:tcPr>
            <w:tcW w:w="855" w:type="dxa"/>
            <w:gridSpan w:val="2"/>
            <w:tcBorders>
              <w:top w:val="nil"/>
              <w:left w:val="nil"/>
              <w:bottom w:val="single" w:color="000000" w:sz="4" w:space="0"/>
              <w:right w:val="single" w:color="000000" w:sz="4" w:space="0"/>
            </w:tcBorders>
            <w:shd w:val="clear" w:color="auto" w:fill="auto"/>
            <w:noWrap/>
            <w:vAlign w:val="center"/>
          </w:tcPr>
          <w:p w14:paraId="08F49491">
            <w:pPr>
              <w:jc w:val="right"/>
              <w:rPr>
                <w:rFonts w:hint="eastAsia" w:ascii="宋体" w:hAnsi="宋体" w:eastAsia="宋体" w:cs="宋体"/>
                <w:b/>
                <w:bCs/>
                <w:i w:val="0"/>
                <w:iCs w:val="0"/>
                <w:color w:val="000000"/>
                <w:sz w:val="20"/>
                <w:szCs w:val="20"/>
                <w:u w:val="none"/>
              </w:rPr>
            </w:pPr>
          </w:p>
        </w:tc>
        <w:tc>
          <w:tcPr>
            <w:tcW w:w="1545" w:type="dxa"/>
            <w:tcBorders>
              <w:top w:val="nil"/>
              <w:left w:val="nil"/>
              <w:bottom w:val="single" w:color="000000" w:sz="4" w:space="0"/>
              <w:right w:val="single" w:color="000000" w:sz="4" w:space="0"/>
            </w:tcBorders>
            <w:shd w:val="clear" w:color="auto" w:fill="auto"/>
            <w:noWrap/>
            <w:vAlign w:val="center"/>
          </w:tcPr>
          <w:p w14:paraId="6E3E0B1F">
            <w:pPr>
              <w:jc w:val="right"/>
              <w:rPr>
                <w:rFonts w:hint="eastAsia" w:ascii="宋体" w:hAnsi="宋体" w:eastAsia="宋体" w:cs="宋体"/>
                <w:b/>
                <w:bCs/>
                <w:i w:val="0"/>
                <w:iCs w:val="0"/>
                <w:color w:val="000000"/>
                <w:sz w:val="20"/>
                <w:szCs w:val="20"/>
                <w:u w:val="none"/>
              </w:rPr>
            </w:pPr>
          </w:p>
        </w:tc>
      </w:tr>
      <w:tr w14:paraId="6FDCD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72" w:type="dxa"/>
            <w:tcBorders>
              <w:top w:val="nil"/>
              <w:left w:val="single" w:color="000000" w:sz="4" w:space="0"/>
              <w:bottom w:val="single" w:color="000000" w:sz="4" w:space="0"/>
              <w:right w:val="single" w:color="000000" w:sz="4" w:space="0"/>
            </w:tcBorders>
            <w:shd w:val="clear" w:color="auto" w:fill="auto"/>
            <w:noWrap/>
            <w:vAlign w:val="center"/>
          </w:tcPr>
          <w:p w14:paraId="76E9E9EC">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20805</w:t>
            </w:r>
          </w:p>
        </w:tc>
        <w:tc>
          <w:tcPr>
            <w:tcW w:w="4038" w:type="dxa"/>
            <w:tcBorders>
              <w:top w:val="nil"/>
              <w:left w:val="nil"/>
              <w:bottom w:val="single" w:color="000000" w:sz="4" w:space="0"/>
              <w:right w:val="single" w:color="000000" w:sz="4" w:space="0"/>
            </w:tcBorders>
            <w:shd w:val="clear" w:color="auto" w:fill="auto"/>
            <w:noWrap/>
            <w:vAlign w:val="center"/>
          </w:tcPr>
          <w:p w14:paraId="6DF7F80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w:t>
            </w:r>
            <w:r>
              <w:rPr>
                <w:rFonts w:hint="eastAsia" w:ascii="宋体" w:hAnsi="宋体" w:eastAsia="宋体" w:cs="宋体"/>
                <w:b w:val="0"/>
                <w:bCs w:val="0"/>
                <w:i w:val="0"/>
                <w:iCs w:val="0"/>
                <w:color w:val="000000"/>
                <w:kern w:val="0"/>
                <w:sz w:val="20"/>
                <w:szCs w:val="20"/>
                <w:u w:val="none"/>
                <w:lang w:val="en-US" w:eastAsia="zh-CN" w:bidi="ar"/>
              </w:rPr>
              <w:t>行政事业单位养老支出</w:t>
            </w:r>
          </w:p>
        </w:tc>
        <w:tc>
          <w:tcPr>
            <w:tcW w:w="1980" w:type="dxa"/>
            <w:tcBorders>
              <w:top w:val="nil"/>
              <w:left w:val="nil"/>
              <w:bottom w:val="single" w:color="000000" w:sz="4" w:space="0"/>
              <w:right w:val="single" w:color="000000" w:sz="4" w:space="0"/>
            </w:tcBorders>
            <w:shd w:val="clear" w:color="auto" w:fill="auto"/>
            <w:noWrap/>
            <w:vAlign w:val="center"/>
          </w:tcPr>
          <w:p w14:paraId="504411B7">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179.70</w:t>
            </w:r>
          </w:p>
        </w:tc>
        <w:tc>
          <w:tcPr>
            <w:tcW w:w="1710" w:type="dxa"/>
            <w:tcBorders>
              <w:top w:val="nil"/>
              <w:left w:val="nil"/>
              <w:bottom w:val="single" w:color="000000" w:sz="4" w:space="0"/>
              <w:right w:val="single" w:color="000000" w:sz="4" w:space="0"/>
            </w:tcBorders>
            <w:shd w:val="clear" w:color="auto" w:fill="auto"/>
            <w:noWrap/>
            <w:vAlign w:val="center"/>
          </w:tcPr>
          <w:p w14:paraId="1F8044A5">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179.70</w:t>
            </w:r>
          </w:p>
        </w:tc>
        <w:tc>
          <w:tcPr>
            <w:tcW w:w="900" w:type="dxa"/>
            <w:tcBorders>
              <w:top w:val="nil"/>
              <w:left w:val="nil"/>
              <w:bottom w:val="single" w:color="000000" w:sz="4" w:space="0"/>
              <w:right w:val="single" w:color="000000" w:sz="4" w:space="0"/>
            </w:tcBorders>
            <w:shd w:val="clear" w:color="auto" w:fill="auto"/>
            <w:noWrap/>
            <w:vAlign w:val="center"/>
          </w:tcPr>
          <w:p w14:paraId="5B95C718">
            <w:pPr>
              <w:jc w:val="right"/>
              <w:rPr>
                <w:rFonts w:hint="eastAsia" w:ascii="宋体" w:hAnsi="宋体" w:eastAsia="宋体" w:cs="宋体"/>
                <w:b/>
                <w:bCs/>
                <w:i w:val="0"/>
                <w:iCs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14:paraId="166E80F4">
            <w:pPr>
              <w:jc w:val="right"/>
              <w:rPr>
                <w:rFonts w:hint="eastAsia" w:ascii="宋体" w:hAnsi="宋体" w:eastAsia="宋体" w:cs="宋体"/>
                <w:b/>
                <w:bCs/>
                <w:i w:val="0"/>
                <w:iCs w:val="0"/>
                <w:color w:val="000000"/>
                <w:sz w:val="20"/>
                <w:szCs w:val="20"/>
                <w:u w:val="none"/>
              </w:rPr>
            </w:pPr>
          </w:p>
        </w:tc>
        <w:tc>
          <w:tcPr>
            <w:tcW w:w="870" w:type="dxa"/>
            <w:tcBorders>
              <w:top w:val="nil"/>
              <w:left w:val="nil"/>
              <w:bottom w:val="single" w:color="000000" w:sz="4" w:space="0"/>
              <w:right w:val="single" w:color="000000" w:sz="4" w:space="0"/>
            </w:tcBorders>
            <w:shd w:val="clear" w:color="auto" w:fill="auto"/>
            <w:noWrap/>
            <w:vAlign w:val="center"/>
          </w:tcPr>
          <w:p w14:paraId="67E0A08A">
            <w:pPr>
              <w:jc w:val="right"/>
              <w:rPr>
                <w:rFonts w:hint="eastAsia" w:ascii="宋体" w:hAnsi="宋体" w:eastAsia="宋体" w:cs="宋体"/>
                <w:b/>
                <w:bCs/>
                <w:i w:val="0"/>
                <w:iCs w:val="0"/>
                <w:color w:val="000000"/>
                <w:sz w:val="20"/>
                <w:szCs w:val="20"/>
                <w:u w:val="none"/>
              </w:rPr>
            </w:pPr>
          </w:p>
        </w:tc>
        <w:tc>
          <w:tcPr>
            <w:tcW w:w="855" w:type="dxa"/>
            <w:gridSpan w:val="2"/>
            <w:tcBorders>
              <w:top w:val="nil"/>
              <w:left w:val="nil"/>
              <w:bottom w:val="single" w:color="000000" w:sz="4" w:space="0"/>
              <w:right w:val="single" w:color="000000" w:sz="4" w:space="0"/>
            </w:tcBorders>
            <w:shd w:val="clear" w:color="auto" w:fill="auto"/>
            <w:noWrap/>
            <w:vAlign w:val="center"/>
          </w:tcPr>
          <w:p w14:paraId="7608519D">
            <w:pPr>
              <w:jc w:val="right"/>
              <w:rPr>
                <w:rFonts w:hint="eastAsia" w:ascii="宋体" w:hAnsi="宋体" w:eastAsia="宋体" w:cs="宋体"/>
                <w:b/>
                <w:bCs/>
                <w:i w:val="0"/>
                <w:iCs w:val="0"/>
                <w:color w:val="000000"/>
                <w:sz w:val="20"/>
                <w:szCs w:val="20"/>
                <w:u w:val="none"/>
              </w:rPr>
            </w:pPr>
          </w:p>
        </w:tc>
        <w:tc>
          <w:tcPr>
            <w:tcW w:w="1545" w:type="dxa"/>
            <w:tcBorders>
              <w:top w:val="nil"/>
              <w:left w:val="nil"/>
              <w:bottom w:val="single" w:color="000000" w:sz="4" w:space="0"/>
              <w:right w:val="single" w:color="000000" w:sz="4" w:space="0"/>
            </w:tcBorders>
            <w:shd w:val="clear" w:color="auto" w:fill="auto"/>
            <w:noWrap/>
            <w:vAlign w:val="center"/>
          </w:tcPr>
          <w:p w14:paraId="414B94B7">
            <w:pPr>
              <w:jc w:val="right"/>
              <w:rPr>
                <w:rFonts w:hint="eastAsia" w:ascii="宋体" w:hAnsi="宋体" w:eastAsia="宋体" w:cs="宋体"/>
                <w:b/>
                <w:bCs/>
                <w:i w:val="0"/>
                <w:iCs w:val="0"/>
                <w:color w:val="000000"/>
                <w:sz w:val="20"/>
                <w:szCs w:val="20"/>
                <w:u w:val="none"/>
              </w:rPr>
            </w:pPr>
          </w:p>
        </w:tc>
      </w:tr>
      <w:tr w14:paraId="760ED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72" w:type="dxa"/>
            <w:tcBorders>
              <w:top w:val="nil"/>
              <w:left w:val="single" w:color="000000" w:sz="4" w:space="0"/>
              <w:bottom w:val="single" w:color="000000" w:sz="4" w:space="0"/>
              <w:right w:val="single" w:color="000000" w:sz="4" w:space="0"/>
            </w:tcBorders>
            <w:shd w:val="clear" w:color="auto" w:fill="auto"/>
            <w:noWrap/>
            <w:vAlign w:val="center"/>
          </w:tcPr>
          <w:p w14:paraId="57E16C01">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2080502</w:t>
            </w:r>
          </w:p>
        </w:tc>
        <w:tc>
          <w:tcPr>
            <w:tcW w:w="4038" w:type="dxa"/>
            <w:tcBorders>
              <w:top w:val="nil"/>
              <w:left w:val="nil"/>
              <w:bottom w:val="single" w:color="000000" w:sz="4" w:space="0"/>
              <w:right w:val="single" w:color="000000" w:sz="4" w:space="0"/>
            </w:tcBorders>
            <w:shd w:val="clear" w:color="auto" w:fill="auto"/>
            <w:noWrap/>
            <w:vAlign w:val="center"/>
          </w:tcPr>
          <w:p w14:paraId="2EC56B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1980" w:type="dxa"/>
            <w:tcBorders>
              <w:top w:val="nil"/>
              <w:left w:val="nil"/>
              <w:bottom w:val="single" w:color="000000" w:sz="4" w:space="0"/>
              <w:right w:val="single" w:color="000000" w:sz="4" w:space="0"/>
            </w:tcBorders>
            <w:shd w:val="clear" w:color="auto" w:fill="auto"/>
            <w:noWrap/>
            <w:vAlign w:val="center"/>
          </w:tcPr>
          <w:p w14:paraId="3F7A8E6E">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179.70</w:t>
            </w:r>
          </w:p>
        </w:tc>
        <w:tc>
          <w:tcPr>
            <w:tcW w:w="1710" w:type="dxa"/>
            <w:tcBorders>
              <w:top w:val="nil"/>
              <w:left w:val="nil"/>
              <w:bottom w:val="single" w:color="000000" w:sz="4" w:space="0"/>
              <w:right w:val="single" w:color="000000" w:sz="4" w:space="0"/>
            </w:tcBorders>
            <w:shd w:val="clear" w:color="auto" w:fill="auto"/>
            <w:noWrap/>
            <w:vAlign w:val="center"/>
          </w:tcPr>
          <w:p w14:paraId="05728CE3">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179.70</w:t>
            </w:r>
          </w:p>
        </w:tc>
        <w:tc>
          <w:tcPr>
            <w:tcW w:w="900" w:type="dxa"/>
            <w:tcBorders>
              <w:top w:val="nil"/>
              <w:left w:val="nil"/>
              <w:bottom w:val="single" w:color="000000" w:sz="4" w:space="0"/>
              <w:right w:val="single" w:color="000000" w:sz="4" w:space="0"/>
            </w:tcBorders>
            <w:shd w:val="clear" w:color="auto" w:fill="auto"/>
            <w:noWrap/>
            <w:vAlign w:val="center"/>
          </w:tcPr>
          <w:p w14:paraId="1EFCF065">
            <w:pPr>
              <w:jc w:val="right"/>
              <w:rPr>
                <w:rFonts w:hint="eastAsia" w:ascii="宋体" w:hAnsi="宋体" w:eastAsia="宋体" w:cs="宋体"/>
                <w:i w:val="0"/>
                <w:iCs w:val="0"/>
                <w:color w:val="000000"/>
                <w:sz w:val="22"/>
                <w:szCs w:val="22"/>
                <w:u w:val="none"/>
              </w:rPr>
            </w:pPr>
          </w:p>
        </w:tc>
        <w:tc>
          <w:tcPr>
            <w:tcW w:w="840" w:type="dxa"/>
            <w:tcBorders>
              <w:top w:val="nil"/>
              <w:left w:val="nil"/>
              <w:bottom w:val="single" w:color="000000" w:sz="4" w:space="0"/>
              <w:right w:val="single" w:color="000000" w:sz="4" w:space="0"/>
            </w:tcBorders>
            <w:shd w:val="clear" w:color="auto" w:fill="auto"/>
            <w:noWrap/>
            <w:vAlign w:val="center"/>
          </w:tcPr>
          <w:p w14:paraId="2EDAE6C8">
            <w:pPr>
              <w:jc w:val="right"/>
              <w:rPr>
                <w:rFonts w:hint="eastAsia" w:ascii="宋体" w:hAnsi="宋体" w:eastAsia="宋体" w:cs="宋体"/>
                <w:i w:val="0"/>
                <w:iCs w:val="0"/>
                <w:color w:val="000000"/>
                <w:sz w:val="22"/>
                <w:szCs w:val="22"/>
                <w:u w:val="none"/>
              </w:rPr>
            </w:pPr>
          </w:p>
        </w:tc>
        <w:tc>
          <w:tcPr>
            <w:tcW w:w="870" w:type="dxa"/>
            <w:tcBorders>
              <w:top w:val="nil"/>
              <w:left w:val="nil"/>
              <w:bottom w:val="single" w:color="000000" w:sz="4" w:space="0"/>
              <w:right w:val="single" w:color="000000" w:sz="4" w:space="0"/>
            </w:tcBorders>
            <w:shd w:val="clear" w:color="auto" w:fill="auto"/>
            <w:noWrap/>
            <w:vAlign w:val="center"/>
          </w:tcPr>
          <w:p w14:paraId="70438613">
            <w:pPr>
              <w:jc w:val="right"/>
              <w:rPr>
                <w:rFonts w:hint="eastAsia" w:ascii="宋体" w:hAnsi="宋体" w:eastAsia="宋体" w:cs="宋体"/>
                <w:i w:val="0"/>
                <w:iCs w:val="0"/>
                <w:color w:val="000000"/>
                <w:sz w:val="22"/>
                <w:szCs w:val="22"/>
                <w:u w:val="none"/>
              </w:rPr>
            </w:pPr>
          </w:p>
        </w:tc>
        <w:tc>
          <w:tcPr>
            <w:tcW w:w="855" w:type="dxa"/>
            <w:gridSpan w:val="2"/>
            <w:tcBorders>
              <w:top w:val="nil"/>
              <w:left w:val="nil"/>
              <w:bottom w:val="single" w:color="000000" w:sz="4" w:space="0"/>
              <w:right w:val="single" w:color="000000" w:sz="4" w:space="0"/>
            </w:tcBorders>
            <w:shd w:val="clear" w:color="auto" w:fill="auto"/>
            <w:noWrap/>
            <w:vAlign w:val="center"/>
          </w:tcPr>
          <w:p w14:paraId="182A3966">
            <w:pPr>
              <w:jc w:val="right"/>
              <w:rPr>
                <w:rFonts w:hint="eastAsia" w:ascii="宋体" w:hAnsi="宋体" w:eastAsia="宋体" w:cs="宋体"/>
                <w:i w:val="0"/>
                <w:iCs w:val="0"/>
                <w:color w:val="000000"/>
                <w:sz w:val="22"/>
                <w:szCs w:val="22"/>
                <w:u w:val="none"/>
              </w:rPr>
            </w:pPr>
          </w:p>
        </w:tc>
        <w:tc>
          <w:tcPr>
            <w:tcW w:w="1545" w:type="dxa"/>
            <w:tcBorders>
              <w:top w:val="nil"/>
              <w:left w:val="nil"/>
              <w:bottom w:val="single" w:color="000000" w:sz="4" w:space="0"/>
              <w:right w:val="single" w:color="000000" w:sz="4" w:space="0"/>
            </w:tcBorders>
            <w:shd w:val="clear" w:color="auto" w:fill="auto"/>
            <w:noWrap/>
            <w:vAlign w:val="center"/>
          </w:tcPr>
          <w:p w14:paraId="4AA37474">
            <w:pPr>
              <w:jc w:val="right"/>
              <w:rPr>
                <w:rFonts w:hint="eastAsia" w:ascii="宋体" w:hAnsi="宋体" w:eastAsia="宋体" w:cs="宋体"/>
                <w:i w:val="0"/>
                <w:iCs w:val="0"/>
                <w:color w:val="000000"/>
                <w:sz w:val="22"/>
                <w:szCs w:val="22"/>
                <w:u w:val="none"/>
              </w:rPr>
            </w:pPr>
          </w:p>
        </w:tc>
      </w:tr>
      <w:tr w14:paraId="0BE22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72" w:type="dxa"/>
            <w:tcBorders>
              <w:top w:val="nil"/>
              <w:left w:val="single" w:color="000000" w:sz="4" w:space="0"/>
              <w:bottom w:val="single" w:color="000000" w:sz="4" w:space="0"/>
              <w:right w:val="single" w:color="000000" w:sz="4" w:space="0"/>
            </w:tcBorders>
            <w:shd w:val="clear" w:color="auto" w:fill="auto"/>
            <w:noWrap/>
            <w:vAlign w:val="center"/>
          </w:tcPr>
          <w:p w14:paraId="364BA7A3">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r>
              <w:rPr>
                <w:rFonts w:hint="eastAsia" w:ascii="宋体" w:hAnsi="宋体" w:eastAsia="宋体" w:cs="宋体"/>
                <w:b/>
                <w:bCs/>
                <w:i w:val="0"/>
                <w:iCs w:val="0"/>
                <w:color w:val="000000"/>
                <w:kern w:val="0"/>
                <w:sz w:val="20"/>
                <w:szCs w:val="20"/>
                <w:u w:val="none"/>
                <w:lang w:val="en-US" w:eastAsia="zh-CN" w:bidi="ar"/>
              </w:rPr>
              <w:tab/>
            </w:r>
            <w:r>
              <w:rPr>
                <w:rFonts w:hint="eastAsia" w:ascii="宋体" w:hAnsi="宋体" w:eastAsia="宋体" w:cs="宋体"/>
                <w:b/>
                <w:bCs/>
                <w:i w:val="0"/>
                <w:iCs w:val="0"/>
                <w:color w:val="000000"/>
                <w:kern w:val="0"/>
                <w:sz w:val="20"/>
                <w:szCs w:val="20"/>
                <w:u w:val="none"/>
                <w:lang w:val="en-US" w:eastAsia="zh-CN" w:bidi="ar"/>
              </w:rPr>
              <w:tab/>
            </w:r>
          </w:p>
        </w:tc>
        <w:tc>
          <w:tcPr>
            <w:tcW w:w="4038" w:type="dxa"/>
            <w:tcBorders>
              <w:top w:val="nil"/>
              <w:left w:val="nil"/>
              <w:bottom w:val="single" w:color="000000" w:sz="4" w:space="0"/>
              <w:right w:val="single" w:color="000000" w:sz="4" w:space="0"/>
            </w:tcBorders>
            <w:shd w:val="clear" w:color="auto" w:fill="auto"/>
            <w:noWrap/>
            <w:vAlign w:val="center"/>
          </w:tcPr>
          <w:p w14:paraId="0985458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1980" w:type="dxa"/>
            <w:tcBorders>
              <w:top w:val="nil"/>
              <w:left w:val="nil"/>
              <w:bottom w:val="single" w:color="000000" w:sz="4" w:space="0"/>
              <w:right w:val="single" w:color="000000" w:sz="4" w:space="0"/>
            </w:tcBorders>
            <w:shd w:val="clear" w:color="auto" w:fill="auto"/>
            <w:noWrap/>
            <w:vAlign w:val="center"/>
          </w:tcPr>
          <w:p w14:paraId="32496179">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1.06</w:t>
            </w:r>
          </w:p>
        </w:tc>
        <w:tc>
          <w:tcPr>
            <w:tcW w:w="1710" w:type="dxa"/>
            <w:tcBorders>
              <w:top w:val="nil"/>
              <w:left w:val="nil"/>
              <w:bottom w:val="single" w:color="000000" w:sz="4" w:space="0"/>
              <w:right w:val="single" w:color="000000" w:sz="4" w:space="0"/>
            </w:tcBorders>
            <w:shd w:val="clear" w:color="auto" w:fill="auto"/>
            <w:noWrap/>
            <w:vAlign w:val="center"/>
          </w:tcPr>
          <w:p w14:paraId="0455BE4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1.06</w:t>
            </w:r>
          </w:p>
        </w:tc>
        <w:tc>
          <w:tcPr>
            <w:tcW w:w="900" w:type="dxa"/>
            <w:tcBorders>
              <w:top w:val="nil"/>
              <w:left w:val="nil"/>
              <w:bottom w:val="single" w:color="000000" w:sz="4" w:space="0"/>
              <w:right w:val="single" w:color="000000" w:sz="4" w:space="0"/>
            </w:tcBorders>
            <w:shd w:val="clear" w:color="auto" w:fill="auto"/>
            <w:noWrap/>
            <w:vAlign w:val="center"/>
          </w:tcPr>
          <w:p w14:paraId="59D75EE1">
            <w:pPr>
              <w:jc w:val="right"/>
              <w:rPr>
                <w:rFonts w:hint="eastAsia" w:ascii="宋体" w:hAnsi="宋体" w:eastAsia="宋体" w:cs="宋体"/>
                <w:b/>
                <w:bCs/>
                <w:i w:val="0"/>
                <w:iCs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14:paraId="3BFFB6DE">
            <w:pPr>
              <w:jc w:val="right"/>
              <w:rPr>
                <w:rFonts w:hint="eastAsia" w:ascii="宋体" w:hAnsi="宋体" w:eastAsia="宋体" w:cs="宋体"/>
                <w:b/>
                <w:bCs/>
                <w:i w:val="0"/>
                <w:iCs w:val="0"/>
                <w:color w:val="000000"/>
                <w:sz w:val="20"/>
                <w:szCs w:val="20"/>
                <w:u w:val="none"/>
              </w:rPr>
            </w:pPr>
          </w:p>
        </w:tc>
        <w:tc>
          <w:tcPr>
            <w:tcW w:w="870" w:type="dxa"/>
            <w:tcBorders>
              <w:top w:val="nil"/>
              <w:left w:val="nil"/>
              <w:bottom w:val="single" w:color="000000" w:sz="4" w:space="0"/>
              <w:right w:val="single" w:color="000000" w:sz="4" w:space="0"/>
            </w:tcBorders>
            <w:shd w:val="clear" w:color="auto" w:fill="auto"/>
            <w:noWrap/>
            <w:vAlign w:val="center"/>
          </w:tcPr>
          <w:p w14:paraId="3235FEBD">
            <w:pPr>
              <w:jc w:val="right"/>
              <w:rPr>
                <w:rFonts w:hint="eastAsia" w:ascii="宋体" w:hAnsi="宋体" w:eastAsia="宋体" w:cs="宋体"/>
                <w:b/>
                <w:bCs/>
                <w:i w:val="0"/>
                <w:iCs w:val="0"/>
                <w:color w:val="000000"/>
                <w:sz w:val="20"/>
                <w:szCs w:val="20"/>
                <w:u w:val="none"/>
              </w:rPr>
            </w:pPr>
          </w:p>
        </w:tc>
        <w:tc>
          <w:tcPr>
            <w:tcW w:w="855" w:type="dxa"/>
            <w:gridSpan w:val="2"/>
            <w:tcBorders>
              <w:top w:val="nil"/>
              <w:left w:val="nil"/>
              <w:bottom w:val="single" w:color="000000" w:sz="4" w:space="0"/>
              <w:right w:val="single" w:color="000000" w:sz="4" w:space="0"/>
            </w:tcBorders>
            <w:shd w:val="clear" w:color="auto" w:fill="auto"/>
            <w:noWrap/>
            <w:vAlign w:val="center"/>
          </w:tcPr>
          <w:p w14:paraId="1E276BA1">
            <w:pPr>
              <w:jc w:val="right"/>
              <w:rPr>
                <w:rFonts w:hint="eastAsia" w:ascii="宋体" w:hAnsi="宋体" w:eastAsia="宋体" w:cs="宋体"/>
                <w:b/>
                <w:bCs/>
                <w:i w:val="0"/>
                <w:iCs w:val="0"/>
                <w:color w:val="000000"/>
                <w:sz w:val="20"/>
                <w:szCs w:val="20"/>
                <w:u w:val="none"/>
              </w:rPr>
            </w:pPr>
          </w:p>
        </w:tc>
        <w:tc>
          <w:tcPr>
            <w:tcW w:w="1545" w:type="dxa"/>
            <w:tcBorders>
              <w:top w:val="nil"/>
              <w:left w:val="nil"/>
              <w:bottom w:val="single" w:color="000000" w:sz="4" w:space="0"/>
              <w:right w:val="single" w:color="000000" w:sz="4" w:space="0"/>
            </w:tcBorders>
            <w:shd w:val="clear" w:color="auto" w:fill="auto"/>
            <w:noWrap/>
            <w:vAlign w:val="center"/>
          </w:tcPr>
          <w:p w14:paraId="04AC65C6">
            <w:pPr>
              <w:jc w:val="right"/>
              <w:rPr>
                <w:rFonts w:hint="eastAsia" w:ascii="宋体" w:hAnsi="宋体" w:eastAsia="宋体" w:cs="宋体"/>
                <w:b/>
                <w:bCs/>
                <w:i w:val="0"/>
                <w:iCs w:val="0"/>
                <w:color w:val="000000"/>
                <w:sz w:val="20"/>
                <w:szCs w:val="20"/>
                <w:u w:val="none"/>
              </w:rPr>
            </w:pPr>
          </w:p>
        </w:tc>
      </w:tr>
      <w:tr w14:paraId="737BD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72" w:type="dxa"/>
            <w:tcBorders>
              <w:top w:val="nil"/>
              <w:left w:val="single" w:color="000000" w:sz="4" w:space="0"/>
              <w:bottom w:val="single" w:color="000000" w:sz="4" w:space="0"/>
              <w:right w:val="single" w:color="000000" w:sz="4" w:space="0"/>
            </w:tcBorders>
            <w:shd w:val="clear" w:color="auto" w:fill="auto"/>
            <w:noWrap/>
            <w:vAlign w:val="center"/>
          </w:tcPr>
          <w:p w14:paraId="67B2761E">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21011</w:t>
            </w:r>
          </w:p>
        </w:tc>
        <w:tc>
          <w:tcPr>
            <w:tcW w:w="4038" w:type="dxa"/>
            <w:tcBorders>
              <w:top w:val="nil"/>
              <w:left w:val="nil"/>
              <w:bottom w:val="single" w:color="000000" w:sz="4" w:space="0"/>
              <w:right w:val="single" w:color="000000" w:sz="4" w:space="0"/>
            </w:tcBorders>
            <w:shd w:val="clear" w:color="auto" w:fill="auto"/>
            <w:noWrap/>
            <w:vAlign w:val="center"/>
          </w:tcPr>
          <w:p w14:paraId="6A87D03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行政事业单位医疗</w:t>
            </w:r>
          </w:p>
        </w:tc>
        <w:tc>
          <w:tcPr>
            <w:tcW w:w="1980" w:type="dxa"/>
            <w:tcBorders>
              <w:top w:val="nil"/>
              <w:left w:val="nil"/>
              <w:bottom w:val="single" w:color="000000" w:sz="4" w:space="0"/>
              <w:right w:val="single" w:color="000000" w:sz="4" w:space="0"/>
            </w:tcBorders>
            <w:shd w:val="clear" w:color="auto" w:fill="auto"/>
            <w:noWrap/>
            <w:vAlign w:val="center"/>
          </w:tcPr>
          <w:p w14:paraId="36E9C0A9">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1.06</w:t>
            </w:r>
          </w:p>
        </w:tc>
        <w:tc>
          <w:tcPr>
            <w:tcW w:w="1710" w:type="dxa"/>
            <w:tcBorders>
              <w:top w:val="nil"/>
              <w:left w:val="nil"/>
              <w:bottom w:val="single" w:color="000000" w:sz="4" w:space="0"/>
              <w:right w:val="single" w:color="000000" w:sz="4" w:space="0"/>
            </w:tcBorders>
            <w:shd w:val="clear" w:color="auto" w:fill="auto"/>
            <w:noWrap/>
            <w:vAlign w:val="center"/>
          </w:tcPr>
          <w:p w14:paraId="56608783">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1.06</w:t>
            </w:r>
          </w:p>
        </w:tc>
        <w:tc>
          <w:tcPr>
            <w:tcW w:w="900" w:type="dxa"/>
            <w:tcBorders>
              <w:top w:val="nil"/>
              <w:left w:val="nil"/>
              <w:bottom w:val="single" w:color="000000" w:sz="4" w:space="0"/>
              <w:right w:val="single" w:color="000000" w:sz="4" w:space="0"/>
            </w:tcBorders>
            <w:shd w:val="clear" w:color="auto" w:fill="auto"/>
            <w:noWrap/>
            <w:vAlign w:val="center"/>
          </w:tcPr>
          <w:p w14:paraId="6378491C">
            <w:pPr>
              <w:jc w:val="right"/>
              <w:rPr>
                <w:rFonts w:hint="eastAsia" w:ascii="宋体" w:hAnsi="宋体" w:eastAsia="宋体" w:cs="宋体"/>
                <w:b/>
                <w:bCs/>
                <w:i w:val="0"/>
                <w:iCs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14:paraId="145C53AD">
            <w:pPr>
              <w:jc w:val="right"/>
              <w:rPr>
                <w:rFonts w:hint="eastAsia" w:ascii="宋体" w:hAnsi="宋体" w:eastAsia="宋体" w:cs="宋体"/>
                <w:b/>
                <w:bCs/>
                <w:i w:val="0"/>
                <w:iCs w:val="0"/>
                <w:color w:val="000000"/>
                <w:sz w:val="20"/>
                <w:szCs w:val="20"/>
                <w:u w:val="none"/>
              </w:rPr>
            </w:pPr>
          </w:p>
        </w:tc>
        <w:tc>
          <w:tcPr>
            <w:tcW w:w="870" w:type="dxa"/>
            <w:tcBorders>
              <w:top w:val="nil"/>
              <w:left w:val="nil"/>
              <w:bottom w:val="single" w:color="000000" w:sz="4" w:space="0"/>
              <w:right w:val="single" w:color="000000" w:sz="4" w:space="0"/>
            </w:tcBorders>
            <w:shd w:val="clear" w:color="auto" w:fill="auto"/>
            <w:noWrap/>
            <w:vAlign w:val="center"/>
          </w:tcPr>
          <w:p w14:paraId="7C44D623">
            <w:pPr>
              <w:jc w:val="right"/>
              <w:rPr>
                <w:rFonts w:hint="eastAsia" w:ascii="宋体" w:hAnsi="宋体" w:eastAsia="宋体" w:cs="宋体"/>
                <w:b/>
                <w:bCs/>
                <w:i w:val="0"/>
                <w:iCs w:val="0"/>
                <w:color w:val="000000"/>
                <w:sz w:val="20"/>
                <w:szCs w:val="20"/>
                <w:u w:val="none"/>
              </w:rPr>
            </w:pPr>
          </w:p>
        </w:tc>
        <w:tc>
          <w:tcPr>
            <w:tcW w:w="855" w:type="dxa"/>
            <w:gridSpan w:val="2"/>
            <w:tcBorders>
              <w:top w:val="nil"/>
              <w:left w:val="nil"/>
              <w:bottom w:val="single" w:color="000000" w:sz="4" w:space="0"/>
              <w:right w:val="single" w:color="000000" w:sz="4" w:space="0"/>
            </w:tcBorders>
            <w:shd w:val="clear" w:color="auto" w:fill="auto"/>
            <w:noWrap/>
            <w:vAlign w:val="center"/>
          </w:tcPr>
          <w:p w14:paraId="04E4ED17">
            <w:pPr>
              <w:jc w:val="right"/>
              <w:rPr>
                <w:rFonts w:hint="eastAsia" w:ascii="宋体" w:hAnsi="宋体" w:eastAsia="宋体" w:cs="宋体"/>
                <w:b/>
                <w:bCs/>
                <w:i w:val="0"/>
                <w:iCs w:val="0"/>
                <w:color w:val="000000"/>
                <w:sz w:val="20"/>
                <w:szCs w:val="20"/>
                <w:u w:val="none"/>
              </w:rPr>
            </w:pPr>
          </w:p>
        </w:tc>
        <w:tc>
          <w:tcPr>
            <w:tcW w:w="1545" w:type="dxa"/>
            <w:tcBorders>
              <w:top w:val="nil"/>
              <w:left w:val="nil"/>
              <w:bottom w:val="single" w:color="000000" w:sz="4" w:space="0"/>
              <w:right w:val="single" w:color="000000" w:sz="4" w:space="0"/>
            </w:tcBorders>
            <w:shd w:val="clear" w:color="auto" w:fill="auto"/>
            <w:noWrap/>
            <w:vAlign w:val="center"/>
          </w:tcPr>
          <w:p w14:paraId="6C596BF8">
            <w:pPr>
              <w:jc w:val="right"/>
              <w:rPr>
                <w:rFonts w:hint="eastAsia" w:ascii="宋体" w:hAnsi="宋体" w:eastAsia="宋体" w:cs="宋体"/>
                <w:b/>
                <w:bCs/>
                <w:i w:val="0"/>
                <w:iCs w:val="0"/>
                <w:color w:val="000000"/>
                <w:sz w:val="20"/>
                <w:szCs w:val="20"/>
                <w:u w:val="none"/>
              </w:rPr>
            </w:pPr>
          </w:p>
        </w:tc>
      </w:tr>
      <w:tr w14:paraId="027AF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072" w:type="dxa"/>
            <w:tcBorders>
              <w:top w:val="nil"/>
              <w:left w:val="single" w:color="000000" w:sz="4" w:space="0"/>
              <w:bottom w:val="single" w:color="000000" w:sz="4" w:space="0"/>
              <w:right w:val="single" w:color="000000" w:sz="4" w:space="0"/>
            </w:tcBorders>
            <w:shd w:val="clear" w:color="auto" w:fill="auto"/>
            <w:noWrap/>
            <w:vAlign w:val="center"/>
          </w:tcPr>
          <w:p w14:paraId="644FC822">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2101102</w:t>
            </w:r>
          </w:p>
        </w:tc>
        <w:tc>
          <w:tcPr>
            <w:tcW w:w="4038" w:type="dxa"/>
            <w:tcBorders>
              <w:top w:val="nil"/>
              <w:left w:val="nil"/>
              <w:bottom w:val="single" w:color="000000" w:sz="4" w:space="0"/>
              <w:right w:val="single" w:color="000000" w:sz="4" w:space="0"/>
            </w:tcBorders>
            <w:shd w:val="clear" w:color="auto" w:fill="auto"/>
            <w:noWrap/>
            <w:vAlign w:val="center"/>
          </w:tcPr>
          <w:p w14:paraId="461544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1980" w:type="dxa"/>
            <w:tcBorders>
              <w:top w:val="nil"/>
              <w:left w:val="nil"/>
              <w:bottom w:val="single" w:color="000000" w:sz="4" w:space="0"/>
              <w:right w:val="single" w:color="000000" w:sz="4" w:space="0"/>
            </w:tcBorders>
            <w:shd w:val="clear" w:color="auto" w:fill="auto"/>
            <w:noWrap/>
            <w:vAlign w:val="center"/>
          </w:tcPr>
          <w:p w14:paraId="45C575C5">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1.06</w:t>
            </w:r>
          </w:p>
        </w:tc>
        <w:tc>
          <w:tcPr>
            <w:tcW w:w="1710" w:type="dxa"/>
            <w:tcBorders>
              <w:top w:val="nil"/>
              <w:left w:val="nil"/>
              <w:bottom w:val="single" w:color="000000" w:sz="4" w:space="0"/>
              <w:right w:val="single" w:color="000000" w:sz="4" w:space="0"/>
            </w:tcBorders>
            <w:shd w:val="clear" w:color="auto" w:fill="auto"/>
            <w:noWrap/>
            <w:vAlign w:val="center"/>
          </w:tcPr>
          <w:p w14:paraId="372B8633">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1.06</w:t>
            </w:r>
          </w:p>
        </w:tc>
        <w:tc>
          <w:tcPr>
            <w:tcW w:w="900" w:type="dxa"/>
            <w:tcBorders>
              <w:top w:val="nil"/>
              <w:left w:val="nil"/>
              <w:bottom w:val="single" w:color="000000" w:sz="4" w:space="0"/>
              <w:right w:val="single" w:color="000000" w:sz="4" w:space="0"/>
            </w:tcBorders>
            <w:shd w:val="clear" w:color="auto" w:fill="auto"/>
            <w:noWrap/>
            <w:vAlign w:val="center"/>
          </w:tcPr>
          <w:p w14:paraId="33C36AE0">
            <w:pPr>
              <w:jc w:val="right"/>
              <w:rPr>
                <w:rFonts w:hint="eastAsia" w:ascii="宋体" w:hAnsi="宋体" w:eastAsia="宋体" w:cs="宋体"/>
                <w:i w:val="0"/>
                <w:iCs w:val="0"/>
                <w:color w:val="000000"/>
                <w:sz w:val="22"/>
                <w:szCs w:val="22"/>
                <w:u w:val="none"/>
              </w:rPr>
            </w:pPr>
          </w:p>
        </w:tc>
        <w:tc>
          <w:tcPr>
            <w:tcW w:w="840" w:type="dxa"/>
            <w:tcBorders>
              <w:top w:val="nil"/>
              <w:left w:val="nil"/>
              <w:bottom w:val="single" w:color="000000" w:sz="4" w:space="0"/>
              <w:right w:val="single" w:color="000000" w:sz="4" w:space="0"/>
            </w:tcBorders>
            <w:shd w:val="clear" w:color="auto" w:fill="auto"/>
            <w:noWrap/>
            <w:vAlign w:val="center"/>
          </w:tcPr>
          <w:p w14:paraId="649C54C1">
            <w:pPr>
              <w:jc w:val="right"/>
              <w:rPr>
                <w:rFonts w:hint="eastAsia" w:ascii="宋体" w:hAnsi="宋体" w:eastAsia="宋体" w:cs="宋体"/>
                <w:i w:val="0"/>
                <w:iCs w:val="0"/>
                <w:color w:val="000000"/>
                <w:sz w:val="22"/>
                <w:szCs w:val="22"/>
                <w:u w:val="none"/>
              </w:rPr>
            </w:pPr>
          </w:p>
        </w:tc>
        <w:tc>
          <w:tcPr>
            <w:tcW w:w="870" w:type="dxa"/>
            <w:tcBorders>
              <w:top w:val="nil"/>
              <w:left w:val="nil"/>
              <w:bottom w:val="single" w:color="000000" w:sz="4" w:space="0"/>
              <w:right w:val="single" w:color="000000" w:sz="4" w:space="0"/>
            </w:tcBorders>
            <w:shd w:val="clear" w:color="auto" w:fill="auto"/>
            <w:noWrap/>
            <w:vAlign w:val="center"/>
          </w:tcPr>
          <w:p w14:paraId="60D9BAC4">
            <w:pPr>
              <w:jc w:val="right"/>
              <w:rPr>
                <w:rFonts w:hint="eastAsia" w:ascii="宋体" w:hAnsi="宋体" w:eastAsia="宋体" w:cs="宋体"/>
                <w:i w:val="0"/>
                <w:iCs w:val="0"/>
                <w:color w:val="000000"/>
                <w:sz w:val="22"/>
                <w:szCs w:val="22"/>
                <w:u w:val="none"/>
              </w:rPr>
            </w:pPr>
          </w:p>
        </w:tc>
        <w:tc>
          <w:tcPr>
            <w:tcW w:w="855" w:type="dxa"/>
            <w:gridSpan w:val="2"/>
            <w:tcBorders>
              <w:top w:val="nil"/>
              <w:left w:val="nil"/>
              <w:bottom w:val="single" w:color="000000" w:sz="4" w:space="0"/>
              <w:right w:val="single" w:color="000000" w:sz="4" w:space="0"/>
            </w:tcBorders>
            <w:shd w:val="clear" w:color="auto" w:fill="auto"/>
            <w:noWrap/>
            <w:vAlign w:val="center"/>
          </w:tcPr>
          <w:p w14:paraId="7DE1C904">
            <w:pPr>
              <w:jc w:val="right"/>
              <w:rPr>
                <w:rFonts w:hint="eastAsia" w:ascii="宋体" w:hAnsi="宋体" w:eastAsia="宋体" w:cs="宋体"/>
                <w:i w:val="0"/>
                <w:iCs w:val="0"/>
                <w:color w:val="000000"/>
                <w:sz w:val="22"/>
                <w:szCs w:val="22"/>
                <w:u w:val="none"/>
              </w:rPr>
            </w:pPr>
          </w:p>
        </w:tc>
        <w:tc>
          <w:tcPr>
            <w:tcW w:w="1545" w:type="dxa"/>
            <w:tcBorders>
              <w:top w:val="nil"/>
              <w:left w:val="nil"/>
              <w:bottom w:val="single" w:color="000000" w:sz="4" w:space="0"/>
              <w:right w:val="single" w:color="000000" w:sz="4" w:space="0"/>
            </w:tcBorders>
            <w:shd w:val="clear" w:color="auto" w:fill="auto"/>
            <w:noWrap/>
            <w:vAlign w:val="center"/>
          </w:tcPr>
          <w:p w14:paraId="1DECF184">
            <w:pPr>
              <w:jc w:val="right"/>
              <w:rPr>
                <w:rFonts w:hint="eastAsia" w:ascii="宋体" w:hAnsi="宋体" w:eastAsia="宋体" w:cs="宋体"/>
                <w:i w:val="0"/>
                <w:iCs w:val="0"/>
                <w:color w:val="000000"/>
                <w:sz w:val="22"/>
                <w:szCs w:val="22"/>
                <w:u w:val="none"/>
              </w:rPr>
            </w:pPr>
          </w:p>
        </w:tc>
      </w:tr>
      <w:tr w14:paraId="46495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15" w:type="dxa"/>
          <w:trHeight w:val="300" w:hRule="atLeast"/>
        </w:trPr>
        <w:tc>
          <w:tcPr>
            <w:tcW w:w="11995" w:type="dxa"/>
            <w:gridSpan w:val="8"/>
            <w:tcBorders>
              <w:top w:val="nil"/>
              <w:left w:val="nil"/>
              <w:bottom w:val="nil"/>
              <w:right w:val="nil"/>
            </w:tcBorders>
            <w:shd w:val="clear" w:color="auto" w:fill="FFFFFF"/>
            <w:noWrap/>
            <w:vAlign w:val="center"/>
          </w:tcPr>
          <w:p w14:paraId="3E3CFA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注：本表反映部门本年度取得的各项收入情况。</w:t>
            </w:r>
          </w:p>
        </w:tc>
      </w:tr>
    </w:tbl>
    <w:p w14:paraId="3144AED3">
      <w:pPr>
        <w:keepNext w:val="0"/>
        <w:keepLines w:val="0"/>
        <w:widowControl/>
        <w:suppressLineNumbers w:val="0"/>
        <w:jc w:val="center"/>
      </w:pPr>
      <w:r>
        <w:rPr>
          <w:rFonts w:ascii="FZXiaoBiaoSong-B05S" w:hAnsi="FZXiaoBiaoSong-B05S" w:eastAsia="FZXiaoBiaoSong-B05S" w:cs="FZXiaoBiaoSong-B05S"/>
          <w:color w:val="000000"/>
          <w:kern w:val="0"/>
          <w:sz w:val="31"/>
          <w:szCs w:val="31"/>
          <w:lang w:val="en-US" w:eastAsia="zh-CN" w:bidi="ar"/>
        </w:rPr>
        <w:t>支出决算表</w:t>
      </w:r>
    </w:p>
    <w:p w14:paraId="35131E7F">
      <w:pPr>
        <w:keepNext w:val="0"/>
        <w:keepLines w:val="0"/>
        <w:widowControl/>
        <w:suppressLineNumbers w:val="0"/>
        <w:jc w:val="center"/>
      </w:pPr>
      <w:r>
        <w:rPr>
          <w:rFonts w:hint="default" w:ascii="Times New Roman" w:hAnsi="Times New Roman" w:eastAsia="宋体" w:cs="Times New Roman"/>
          <w:color w:val="000000"/>
          <w:kern w:val="0"/>
          <w:sz w:val="22"/>
          <w:szCs w:val="22"/>
          <w:lang w:val="en-US" w:eastAsia="zh-CN" w:bidi="ar"/>
        </w:rPr>
        <w:t>202</w:t>
      </w:r>
      <w:r>
        <w:rPr>
          <w:rFonts w:hint="eastAsia" w:ascii="Times New Roman" w:hAnsi="Times New Roman" w:eastAsia="宋体" w:cs="Times New Roman"/>
          <w:color w:val="000000"/>
          <w:kern w:val="0"/>
          <w:sz w:val="22"/>
          <w:szCs w:val="22"/>
          <w:lang w:val="en-US" w:eastAsia="zh-CN" w:bidi="ar"/>
        </w:rPr>
        <w:t>3</w:t>
      </w:r>
      <w:r>
        <w:rPr>
          <w:rFonts w:hint="eastAsia" w:ascii="宋体" w:hAnsi="宋体" w:eastAsia="宋体" w:cs="宋体"/>
          <w:color w:val="000000"/>
          <w:kern w:val="0"/>
          <w:sz w:val="22"/>
          <w:szCs w:val="22"/>
          <w:lang w:val="en-US" w:eastAsia="zh-CN" w:bidi="ar"/>
        </w:rPr>
        <w:t>年度</w:t>
      </w:r>
    </w:p>
    <w:p w14:paraId="196AB7D9">
      <w:pPr>
        <w:spacing w:line="600" w:lineRule="exact"/>
        <w:ind w:firstLine="640"/>
        <w:jc w:val="center"/>
        <w:rPr>
          <w:rFonts w:hint="default" w:ascii="仿宋" w:hAnsi="仿宋" w:eastAsia="仿宋" w:cs="仿宋"/>
          <w:sz w:val="32"/>
          <w:szCs w:val="32"/>
          <w:lang w:val="en-US" w:eastAsia="zh-CN"/>
        </w:rPr>
      </w:pPr>
    </w:p>
    <w:p w14:paraId="2A809D91">
      <w:pPr>
        <w:spacing w:line="280" w:lineRule="exact"/>
        <w:jc w:val="right"/>
        <w:rPr>
          <w:sz w:val="22"/>
          <w:szCs w:val="22"/>
        </w:rPr>
      </w:pPr>
      <w:r>
        <w:rPr>
          <w:sz w:val="22"/>
          <w:szCs w:val="22"/>
        </w:rPr>
        <w:t xml:space="preserve">                                                                                                        公开0</w:t>
      </w:r>
      <w:r>
        <w:rPr>
          <w:rFonts w:hint="eastAsia"/>
          <w:sz w:val="22"/>
          <w:szCs w:val="22"/>
          <w:lang w:val="en-US" w:eastAsia="zh-CN"/>
        </w:rPr>
        <w:t>3</w:t>
      </w:r>
      <w:r>
        <w:rPr>
          <w:sz w:val="22"/>
          <w:szCs w:val="22"/>
        </w:rPr>
        <w:t>表</w:t>
      </w:r>
    </w:p>
    <w:p w14:paraId="6F29125A">
      <w:pPr>
        <w:spacing w:line="280" w:lineRule="exact"/>
        <w:jc w:val="both"/>
        <w:rPr>
          <w:rFonts w:hint="eastAsia" w:ascii="仿宋" w:hAnsi="仿宋" w:eastAsia="仿宋" w:cs="仿宋"/>
          <w:sz w:val="32"/>
          <w:szCs w:val="32"/>
        </w:rPr>
      </w:pPr>
      <w:r>
        <w:rPr>
          <w:sz w:val="22"/>
          <w:szCs w:val="22"/>
        </w:rPr>
        <w:t>部门：湖北省农业科学院</w:t>
      </w:r>
      <w:r>
        <w:rPr>
          <w:rFonts w:hint="eastAsia"/>
          <w:sz w:val="22"/>
          <w:szCs w:val="22"/>
        </w:rPr>
        <w:t>南湖子弟学校</w:t>
      </w:r>
      <w:r>
        <w:rPr>
          <w:sz w:val="22"/>
          <w:szCs w:val="22"/>
        </w:rPr>
        <w:t xml:space="preserve">                                                                 </w:t>
      </w:r>
      <w:r>
        <w:rPr>
          <w:rFonts w:hint="eastAsia" w:asciiTheme="minorHAnsi" w:eastAsiaTheme="minorEastAsia"/>
          <w:sz w:val="22"/>
          <w:szCs w:val="22"/>
          <w:lang w:val="en-US" w:eastAsia="zh-CN"/>
        </w:rPr>
        <w:t xml:space="preserve">          </w:t>
      </w:r>
      <w:r>
        <w:rPr>
          <w:rFonts w:hint="eastAsia"/>
          <w:sz w:val="22"/>
          <w:szCs w:val="22"/>
          <w:lang w:val="en-US" w:eastAsia="zh-CN"/>
        </w:rPr>
        <w:t xml:space="preserve">    </w:t>
      </w:r>
      <w:r>
        <w:rPr>
          <w:sz w:val="22"/>
          <w:szCs w:val="22"/>
        </w:rPr>
        <w:t>金额单位：</w:t>
      </w:r>
      <w:r>
        <w:rPr>
          <w:rFonts w:hint="eastAsia" w:eastAsiaTheme="minorEastAsia"/>
          <w:sz w:val="22"/>
          <w:szCs w:val="22"/>
          <w:lang w:eastAsia="zh-CN"/>
        </w:rPr>
        <w:t>万元</w:t>
      </w:r>
    </w:p>
    <w:tbl>
      <w:tblPr>
        <w:tblStyle w:val="6"/>
        <w:tblW w:w="138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4"/>
        <w:gridCol w:w="3616"/>
        <w:gridCol w:w="1967"/>
        <w:gridCol w:w="1650"/>
        <w:gridCol w:w="1260"/>
        <w:gridCol w:w="1215"/>
        <w:gridCol w:w="1005"/>
        <w:gridCol w:w="2190"/>
      </w:tblGrid>
      <w:tr w14:paraId="10A88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527D9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    目</w:t>
            </w:r>
          </w:p>
        </w:tc>
        <w:tc>
          <w:tcPr>
            <w:tcW w:w="1967" w:type="dxa"/>
            <w:vMerge w:val="restart"/>
            <w:tcBorders>
              <w:top w:val="single" w:color="auto" w:sz="4" w:space="0"/>
              <w:left w:val="nil"/>
              <w:bottom w:val="single" w:color="auto" w:sz="4" w:space="0"/>
              <w:right w:val="single" w:color="000000" w:sz="4" w:space="0"/>
            </w:tcBorders>
            <w:shd w:val="clear" w:color="auto" w:fill="auto"/>
            <w:vAlign w:val="center"/>
          </w:tcPr>
          <w:p w14:paraId="423835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1650" w:type="dxa"/>
            <w:vMerge w:val="restart"/>
            <w:tcBorders>
              <w:top w:val="single" w:color="auto" w:sz="4" w:space="0"/>
              <w:left w:val="nil"/>
              <w:bottom w:val="single" w:color="auto" w:sz="4" w:space="0"/>
              <w:right w:val="single" w:color="000000" w:sz="4" w:space="0"/>
            </w:tcBorders>
            <w:shd w:val="clear" w:color="auto" w:fill="auto"/>
            <w:vAlign w:val="center"/>
          </w:tcPr>
          <w:p w14:paraId="0F945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260" w:type="dxa"/>
            <w:vMerge w:val="restart"/>
            <w:tcBorders>
              <w:top w:val="single" w:color="auto" w:sz="4" w:space="0"/>
              <w:left w:val="nil"/>
              <w:bottom w:val="single" w:color="auto" w:sz="4" w:space="0"/>
              <w:right w:val="single" w:color="000000" w:sz="4" w:space="0"/>
            </w:tcBorders>
            <w:shd w:val="clear" w:color="auto" w:fill="auto"/>
            <w:vAlign w:val="center"/>
          </w:tcPr>
          <w:p w14:paraId="2CFC91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215" w:type="dxa"/>
            <w:vMerge w:val="restart"/>
            <w:tcBorders>
              <w:top w:val="single" w:color="auto" w:sz="4" w:space="0"/>
              <w:left w:val="nil"/>
              <w:bottom w:val="single" w:color="auto" w:sz="4" w:space="0"/>
              <w:right w:val="single" w:color="000000" w:sz="4" w:space="0"/>
            </w:tcBorders>
            <w:shd w:val="clear" w:color="auto" w:fill="auto"/>
            <w:vAlign w:val="center"/>
          </w:tcPr>
          <w:p w14:paraId="6EF13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上缴上级支出</w:t>
            </w:r>
          </w:p>
        </w:tc>
        <w:tc>
          <w:tcPr>
            <w:tcW w:w="1005" w:type="dxa"/>
            <w:vMerge w:val="restart"/>
            <w:tcBorders>
              <w:top w:val="single" w:color="auto" w:sz="4" w:space="0"/>
              <w:left w:val="nil"/>
              <w:bottom w:val="single" w:color="auto" w:sz="4" w:space="0"/>
              <w:right w:val="single" w:color="000000" w:sz="4" w:space="0"/>
            </w:tcBorders>
            <w:shd w:val="clear" w:color="auto" w:fill="auto"/>
            <w:vAlign w:val="center"/>
          </w:tcPr>
          <w:p w14:paraId="0F7E5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经营支出</w:t>
            </w:r>
          </w:p>
        </w:tc>
        <w:tc>
          <w:tcPr>
            <w:tcW w:w="2190" w:type="dxa"/>
            <w:vMerge w:val="restart"/>
            <w:tcBorders>
              <w:top w:val="single" w:color="auto" w:sz="4" w:space="0"/>
              <w:left w:val="nil"/>
              <w:bottom w:val="single" w:color="auto" w:sz="4" w:space="0"/>
              <w:right w:val="single" w:color="auto" w:sz="4" w:space="0"/>
            </w:tcBorders>
            <w:shd w:val="clear" w:color="auto" w:fill="auto"/>
            <w:vAlign w:val="center"/>
          </w:tcPr>
          <w:p w14:paraId="4070F0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对附属单位补助支出</w:t>
            </w:r>
          </w:p>
        </w:tc>
      </w:tr>
      <w:tr w14:paraId="0688F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E618C4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科目</w:t>
            </w:r>
          </w:p>
          <w:p w14:paraId="1FDF49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代码</w:t>
            </w:r>
          </w:p>
        </w:tc>
        <w:tc>
          <w:tcPr>
            <w:tcW w:w="3616" w:type="dxa"/>
            <w:vMerge w:val="restart"/>
            <w:tcBorders>
              <w:top w:val="single" w:color="auto" w:sz="4" w:space="0"/>
              <w:left w:val="nil"/>
              <w:bottom w:val="single" w:color="auto" w:sz="4" w:space="0"/>
              <w:right w:val="single" w:color="000000" w:sz="4" w:space="0"/>
            </w:tcBorders>
            <w:shd w:val="clear" w:color="auto" w:fill="auto"/>
            <w:noWrap/>
            <w:vAlign w:val="center"/>
          </w:tcPr>
          <w:p w14:paraId="584115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967" w:type="dxa"/>
            <w:vMerge w:val="continue"/>
            <w:tcBorders>
              <w:top w:val="single" w:color="auto" w:sz="4" w:space="0"/>
              <w:left w:val="nil"/>
              <w:bottom w:val="single" w:color="auto" w:sz="4" w:space="0"/>
              <w:right w:val="single" w:color="000000" w:sz="4" w:space="0"/>
            </w:tcBorders>
            <w:shd w:val="clear" w:color="auto" w:fill="auto"/>
            <w:vAlign w:val="center"/>
          </w:tcPr>
          <w:p w14:paraId="583E57E1">
            <w:pPr>
              <w:jc w:val="center"/>
              <w:rPr>
                <w:rFonts w:hint="eastAsia" w:ascii="宋体" w:hAnsi="宋体" w:eastAsia="宋体" w:cs="宋体"/>
                <w:i w:val="0"/>
                <w:iCs w:val="0"/>
                <w:color w:val="000000"/>
                <w:sz w:val="20"/>
                <w:szCs w:val="20"/>
                <w:u w:val="none"/>
              </w:rPr>
            </w:pPr>
          </w:p>
        </w:tc>
        <w:tc>
          <w:tcPr>
            <w:tcW w:w="1650" w:type="dxa"/>
            <w:vMerge w:val="continue"/>
            <w:tcBorders>
              <w:top w:val="single" w:color="auto" w:sz="4" w:space="0"/>
              <w:left w:val="nil"/>
              <w:bottom w:val="single" w:color="auto" w:sz="4" w:space="0"/>
              <w:right w:val="single" w:color="000000" w:sz="4" w:space="0"/>
            </w:tcBorders>
            <w:shd w:val="clear" w:color="auto" w:fill="auto"/>
            <w:vAlign w:val="center"/>
          </w:tcPr>
          <w:p w14:paraId="6B2240F6">
            <w:pPr>
              <w:jc w:val="center"/>
              <w:rPr>
                <w:rFonts w:hint="eastAsia" w:ascii="宋体" w:hAnsi="宋体" w:eastAsia="宋体" w:cs="宋体"/>
                <w:i w:val="0"/>
                <w:iCs w:val="0"/>
                <w:color w:val="000000"/>
                <w:sz w:val="20"/>
                <w:szCs w:val="20"/>
                <w:u w:val="none"/>
              </w:rPr>
            </w:pPr>
          </w:p>
        </w:tc>
        <w:tc>
          <w:tcPr>
            <w:tcW w:w="1260" w:type="dxa"/>
            <w:vMerge w:val="continue"/>
            <w:tcBorders>
              <w:top w:val="single" w:color="auto" w:sz="4" w:space="0"/>
              <w:left w:val="nil"/>
              <w:bottom w:val="single" w:color="auto" w:sz="4" w:space="0"/>
              <w:right w:val="single" w:color="000000" w:sz="4" w:space="0"/>
            </w:tcBorders>
            <w:shd w:val="clear" w:color="auto" w:fill="auto"/>
            <w:vAlign w:val="center"/>
          </w:tcPr>
          <w:p w14:paraId="74310DE9">
            <w:pPr>
              <w:jc w:val="center"/>
              <w:rPr>
                <w:rFonts w:hint="eastAsia" w:ascii="宋体" w:hAnsi="宋体" w:eastAsia="宋体" w:cs="宋体"/>
                <w:i w:val="0"/>
                <w:iCs w:val="0"/>
                <w:color w:val="000000"/>
                <w:sz w:val="20"/>
                <w:szCs w:val="20"/>
                <w:u w:val="none"/>
              </w:rPr>
            </w:pPr>
          </w:p>
        </w:tc>
        <w:tc>
          <w:tcPr>
            <w:tcW w:w="1215" w:type="dxa"/>
            <w:vMerge w:val="continue"/>
            <w:tcBorders>
              <w:top w:val="single" w:color="auto" w:sz="4" w:space="0"/>
              <w:left w:val="nil"/>
              <w:bottom w:val="single" w:color="auto" w:sz="4" w:space="0"/>
              <w:right w:val="single" w:color="000000" w:sz="4" w:space="0"/>
            </w:tcBorders>
            <w:shd w:val="clear" w:color="auto" w:fill="auto"/>
            <w:vAlign w:val="center"/>
          </w:tcPr>
          <w:p w14:paraId="6F0361A6">
            <w:pPr>
              <w:jc w:val="center"/>
              <w:rPr>
                <w:rFonts w:hint="eastAsia" w:ascii="宋体" w:hAnsi="宋体" w:eastAsia="宋体" w:cs="宋体"/>
                <w:i w:val="0"/>
                <w:iCs w:val="0"/>
                <w:color w:val="000000"/>
                <w:sz w:val="20"/>
                <w:szCs w:val="20"/>
                <w:u w:val="none"/>
              </w:rPr>
            </w:pPr>
          </w:p>
        </w:tc>
        <w:tc>
          <w:tcPr>
            <w:tcW w:w="1005" w:type="dxa"/>
            <w:vMerge w:val="continue"/>
            <w:tcBorders>
              <w:top w:val="single" w:color="auto" w:sz="4" w:space="0"/>
              <w:left w:val="nil"/>
              <w:bottom w:val="single" w:color="auto" w:sz="4" w:space="0"/>
              <w:right w:val="single" w:color="000000" w:sz="4" w:space="0"/>
            </w:tcBorders>
            <w:shd w:val="clear" w:color="auto" w:fill="auto"/>
            <w:vAlign w:val="center"/>
          </w:tcPr>
          <w:p w14:paraId="2411FE7F">
            <w:pPr>
              <w:jc w:val="center"/>
              <w:rPr>
                <w:rFonts w:hint="eastAsia" w:ascii="宋体" w:hAnsi="宋体" w:eastAsia="宋体" w:cs="宋体"/>
                <w:i w:val="0"/>
                <w:iCs w:val="0"/>
                <w:color w:val="000000"/>
                <w:sz w:val="20"/>
                <w:szCs w:val="20"/>
                <w:u w:val="none"/>
              </w:rPr>
            </w:pPr>
          </w:p>
        </w:tc>
        <w:tc>
          <w:tcPr>
            <w:tcW w:w="2190" w:type="dxa"/>
            <w:vMerge w:val="continue"/>
            <w:tcBorders>
              <w:top w:val="single" w:color="auto" w:sz="4" w:space="0"/>
              <w:left w:val="nil"/>
              <w:bottom w:val="single" w:color="auto" w:sz="4" w:space="0"/>
              <w:right w:val="single" w:color="auto" w:sz="4" w:space="0"/>
            </w:tcBorders>
            <w:shd w:val="clear" w:color="auto" w:fill="auto"/>
            <w:vAlign w:val="center"/>
          </w:tcPr>
          <w:p w14:paraId="372D9F47">
            <w:pPr>
              <w:jc w:val="center"/>
              <w:rPr>
                <w:rFonts w:hint="eastAsia" w:ascii="宋体" w:hAnsi="宋体" w:eastAsia="宋体" w:cs="宋体"/>
                <w:i w:val="0"/>
                <w:iCs w:val="0"/>
                <w:color w:val="000000"/>
                <w:sz w:val="20"/>
                <w:szCs w:val="20"/>
                <w:u w:val="none"/>
              </w:rPr>
            </w:pPr>
          </w:p>
        </w:tc>
      </w:tr>
      <w:tr w14:paraId="2531B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CF74E17">
            <w:pPr>
              <w:jc w:val="center"/>
              <w:rPr>
                <w:rFonts w:hint="eastAsia" w:ascii="宋体" w:hAnsi="宋体" w:eastAsia="宋体" w:cs="宋体"/>
                <w:i w:val="0"/>
                <w:iCs w:val="0"/>
                <w:color w:val="000000"/>
                <w:sz w:val="20"/>
                <w:szCs w:val="20"/>
                <w:u w:val="none"/>
              </w:rPr>
            </w:pPr>
          </w:p>
        </w:tc>
        <w:tc>
          <w:tcPr>
            <w:tcW w:w="3616" w:type="dxa"/>
            <w:vMerge w:val="continue"/>
            <w:tcBorders>
              <w:top w:val="single" w:color="auto" w:sz="4" w:space="0"/>
              <w:left w:val="nil"/>
              <w:bottom w:val="single" w:color="auto" w:sz="4" w:space="0"/>
              <w:right w:val="single" w:color="000000" w:sz="4" w:space="0"/>
            </w:tcBorders>
            <w:shd w:val="clear" w:color="auto" w:fill="auto"/>
            <w:noWrap/>
            <w:vAlign w:val="center"/>
          </w:tcPr>
          <w:p w14:paraId="2240380C">
            <w:pPr>
              <w:jc w:val="center"/>
              <w:rPr>
                <w:rFonts w:hint="eastAsia" w:ascii="宋体" w:hAnsi="宋体" w:eastAsia="宋体" w:cs="宋体"/>
                <w:i w:val="0"/>
                <w:iCs w:val="0"/>
                <w:color w:val="000000"/>
                <w:sz w:val="22"/>
                <w:szCs w:val="22"/>
                <w:u w:val="none"/>
              </w:rPr>
            </w:pPr>
          </w:p>
        </w:tc>
        <w:tc>
          <w:tcPr>
            <w:tcW w:w="1967" w:type="dxa"/>
            <w:vMerge w:val="continue"/>
            <w:tcBorders>
              <w:top w:val="single" w:color="auto" w:sz="4" w:space="0"/>
              <w:left w:val="nil"/>
              <w:bottom w:val="single" w:color="auto" w:sz="4" w:space="0"/>
              <w:right w:val="single" w:color="000000" w:sz="4" w:space="0"/>
            </w:tcBorders>
            <w:shd w:val="clear" w:color="auto" w:fill="auto"/>
            <w:vAlign w:val="center"/>
          </w:tcPr>
          <w:p w14:paraId="4C8C0DA0">
            <w:pPr>
              <w:jc w:val="center"/>
              <w:rPr>
                <w:rFonts w:hint="eastAsia" w:ascii="宋体" w:hAnsi="宋体" w:eastAsia="宋体" w:cs="宋体"/>
                <w:i w:val="0"/>
                <w:iCs w:val="0"/>
                <w:color w:val="000000"/>
                <w:sz w:val="20"/>
                <w:szCs w:val="20"/>
                <w:u w:val="none"/>
              </w:rPr>
            </w:pPr>
          </w:p>
        </w:tc>
        <w:tc>
          <w:tcPr>
            <w:tcW w:w="1650" w:type="dxa"/>
            <w:vMerge w:val="continue"/>
            <w:tcBorders>
              <w:top w:val="single" w:color="auto" w:sz="4" w:space="0"/>
              <w:left w:val="nil"/>
              <w:bottom w:val="single" w:color="auto" w:sz="4" w:space="0"/>
              <w:right w:val="single" w:color="000000" w:sz="4" w:space="0"/>
            </w:tcBorders>
            <w:shd w:val="clear" w:color="auto" w:fill="auto"/>
            <w:vAlign w:val="center"/>
          </w:tcPr>
          <w:p w14:paraId="4B27CB7A">
            <w:pPr>
              <w:jc w:val="center"/>
              <w:rPr>
                <w:rFonts w:hint="eastAsia" w:ascii="宋体" w:hAnsi="宋体" w:eastAsia="宋体" w:cs="宋体"/>
                <w:i w:val="0"/>
                <w:iCs w:val="0"/>
                <w:color w:val="000000"/>
                <w:sz w:val="20"/>
                <w:szCs w:val="20"/>
                <w:u w:val="none"/>
              </w:rPr>
            </w:pPr>
          </w:p>
        </w:tc>
        <w:tc>
          <w:tcPr>
            <w:tcW w:w="1260" w:type="dxa"/>
            <w:vMerge w:val="continue"/>
            <w:tcBorders>
              <w:top w:val="single" w:color="auto" w:sz="4" w:space="0"/>
              <w:left w:val="nil"/>
              <w:bottom w:val="single" w:color="auto" w:sz="4" w:space="0"/>
              <w:right w:val="single" w:color="000000" w:sz="4" w:space="0"/>
            </w:tcBorders>
            <w:shd w:val="clear" w:color="auto" w:fill="auto"/>
            <w:vAlign w:val="center"/>
          </w:tcPr>
          <w:p w14:paraId="3DC15C48">
            <w:pPr>
              <w:jc w:val="center"/>
              <w:rPr>
                <w:rFonts w:hint="eastAsia" w:ascii="宋体" w:hAnsi="宋体" w:eastAsia="宋体" w:cs="宋体"/>
                <w:i w:val="0"/>
                <w:iCs w:val="0"/>
                <w:color w:val="000000"/>
                <w:sz w:val="20"/>
                <w:szCs w:val="20"/>
                <w:u w:val="none"/>
              </w:rPr>
            </w:pPr>
          </w:p>
        </w:tc>
        <w:tc>
          <w:tcPr>
            <w:tcW w:w="1215" w:type="dxa"/>
            <w:vMerge w:val="continue"/>
            <w:tcBorders>
              <w:top w:val="single" w:color="auto" w:sz="4" w:space="0"/>
              <w:left w:val="nil"/>
              <w:bottom w:val="single" w:color="auto" w:sz="4" w:space="0"/>
              <w:right w:val="single" w:color="000000" w:sz="4" w:space="0"/>
            </w:tcBorders>
            <w:shd w:val="clear" w:color="auto" w:fill="auto"/>
            <w:vAlign w:val="center"/>
          </w:tcPr>
          <w:p w14:paraId="5BB0C596">
            <w:pPr>
              <w:jc w:val="center"/>
              <w:rPr>
                <w:rFonts w:hint="eastAsia" w:ascii="宋体" w:hAnsi="宋体" w:eastAsia="宋体" w:cs="宋体"/>
                <w:i w:val="0"/>
                <w:iCs w:val="0"/>
                <w:color w:val="000000"/>
                <w:sz w:val="20"/>
                <w:szCs w:val="20"/>
                <w:u w:val="none"/>
              </w:rPr>
            </w:pPr>
          </w:p>
        </w:tc>
        <w:tc>
          <w:tcPr>
            <w:tcW w:w="1005" w:type="dxa"/>
            <w:vMerge w:val="continue"/>
            <w:tcBorders>
              <w:top w:val="single" w:color="auto" w:sz="4" w:space="0"/>
              <w:left w:val="nil"/>
              <w:bottom w:val="single" w:color="auto" w:sz="4" w:space="0"/>
              <w:right w:val="single" w:color="000000" w:sz="4" w:space="0"/>
            </w:tcBorders>
            <w:shd w:val="clear" w:color="auto" w:fill="auto"/>
            <w:vAlign w:val="center"/>
          </w:tcPr>
          <w:p w14:paraId="6B729C8B">
            <w:pPr>
              <w:jc w:val="center"/>
              <w:rPr>
                <w:rFonts w:hint="eastAsia" w:ascii="宋体" w:hAnsi="宋体" w:eastAsia="宋体" w:cs="宋体"/>
                <w:i w:val="0"/>
                <w:iCs w:val="0"/>
                <w:color w:val="000000"/>
                <w:sz w:val="20"/>
                <w:szCs w:val="20"/>
                <w:u w:val="none"/>
              </w:rPr>
            </w:pPr>
          </w:p>
        </w:tc>
        <w:tc>
          <w:tcPr>
            <w:tcW w:w="2190" w:type="dxa"/>
            <w:vMerge w:val="continue"/>
            <w:tcBorders>
              <w:top w:val="single" w:color="auto" w:sz="4" w:space="0"/>
              <w:left w:val="nil"/>
              <w:bottom w:val="single" w:color="auto" w:sz="4" w:space="0"/>
              <w:right w:val="single" w:color="auto" w:sz="4" w:space="0"/>
            </w:tcBorders>
            <w:shd w:val="clear" w:color="auto" w:fill="auto"/>
            <w:vAlign w:val="center"/>
          </w:tcPr>
          <w:p w14:paraId="0EB7374D">
            <w:pPr>
              <w:jc w:val="center"/>
              <w:rPr>
                <w:rFonts w:hint="eastAsia" w:ascii="宋体" w:hAnsi="宋体" w:eastAsia="宋体" w:cs="宋体"/>
                <w:i w:val="0"/>
                <w:iCs w:val="0"/>
                <w:color w:val="000000"/>
                <w:sz w:val="20"/>
                <w:szCs w:val="20"/>
                <w:u w:val="none"/>
              </w:rPr>
            </w:pPr>
          </w:p>
        </w:tc>
      </w:tr>
      <w:tr w14:paraId="4AA4B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8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405755">
            <w:pPr>
              <w:jc w:val="center"/>
              <w:rPr>
                <w:rFonts w:hint="eastAsia" w:ascii="宋体" w:hAnsi="宋体" w:eastAsia="宋体" w:cs="宋体"/>
                <w:i w:val="0"/>
                <w:iCs w:val="0"/>
                <w:color w:val="000000"/>
                <w:sz w:val="20"/>
                <w:szCs w:val="20"/>
                <w:u w:val="none"/>
              </w:rPr>
            </w:pPr>
          </w:p>
        </w:tc>
        <w:tc>
          <w:tcPr>
            <w:tcW w:w="3616" w:type="dxa"/>
            <w:vMerge w:val="continue"/>
            <w:tcBorders>
              <w:top w:val="single" w:color="auto" w:sz="4" w:space="0"/>
              <w:left w:val="nil"/>
              <w:bottom w:val="single" w:color="auto" w:sz="4" w:space="0"/>
              <w:right w:val="single" w:color="000000" w:sz="4" w:space="0"/>
            </w:tcBorders>
            <w:shd w:val="clear" w:color="auto" w:fill="auto"/>
            <w:noWrap/>
            <w:vAlign w:val="center"/>
          </w:tcPr>
          <w:p w14:paraId="5D1118F1">
            <w:pPr>
              <w:jc w:val="center"/>
              <w:rPr>
                <w:rFonts w:hint="eastAsia" w:ascii="宋体" w:hAnsi="宋体" w:eastAsia="宋体" w:cs="宋体"/>
                <w:i w:val="0"/>
                <w:iCs w:val="0"/>
                <w:color w:val="000000"/>
                <w:sz w:val="22"/>
                <w:szCs w:val="22"/>
                <w:u w:val="none"/>
              </w:rPr>
            </w:pPr>
          </w:p>
        </w:tc>
        <w:tc>
          <w:tcPr>
            <w:tcW w:w="1967" w:type="dxa"/>
            <w:vMerge w:val="continue"/>
            <w:tcBorders>
              <w:top w:val="single" w:color="auto" w:sz="4" w:space="0"/>
              <w:left w:val="nil"/>
              <w:bottom w:val="single" w:color="auto" w:sz="4" w:space="0"/>
              <w:right w:val="single" w:color="000000" w:sz="4" w:space="0"/>
            </w:tcBorders>
            <w:shd w:val="clear" w:color="auto" w:fill="auto"/>
            <w:vAlign w:val="center"/>
          </w:tcPr>
          <w:p w14:paraId="07D449F3">
            <w:pPr>
              <w:jc w:val="center"/>
              <w:rPr>
                <w:rFonts w:hint="eastAsia" w:ascii="宋体" w:hAnsi="宋体" w:eastAsia="宋体" w:cs="宋体"/>
                <w:i w:val="0"/>
                <w:iCs w:val="0"/>
                <w:color w:val="000000"/>
                <w:sz w:val="20"/>
                <w:szCs w:val="20"/>
                <w:u w:val="none"/>
              </w:rPr>
            </w:pPr>
          </w:p>
        </w:tc>
        <w:tc>
          <w:tcPr>
            <w:tcW w:w="1650" w:type="dxa"/>
            <w:vMerge w:val="continue"/>
            <w:tcBorders>
              <w:top w:val="single" w:color="auto" w:sz="4" w:space="0"/>
              <w:left w:val="nil"/>
              <w:bottom w:val="single" w:color="auto" w:sz="4" w:space="0"/>
              <w:right w:val="single" w:color="000000" w:sz="4" w:space="0"/>
            </w:tcBorders>
            <w:shd w:val="clear" w:color="auto" w:fill="auto"/>
            <w:vAlign w:val="center"/>
          </w:tcPr>
          <w:p w14:paraId="291C6C14">
            <w:pPr>
              <w:jc w:val="center"/>
              <w:rPr>
                <w:rFonts w:hint="eastAsia" w:ascii="宋体" w:hAnsi="宋体" w:eastAsia="宋体" w:cs="宋体"/>
                <w:i w:val="0"/>
                <w:iCs w:val="0"/>
                <w:color w:val="000000"/>
                <w:sz w:val="20"/>
                <w:szCs w:val="20"/>
                <w:u w:val="none"/>
              </w:rPr>
            </w:pPr>
          </w:p>
        </w:tc>
        <w:tc>
          <w:tcPr>
            <w:tcW w:w="1260" w:type="dxa"/>
            <w:vMerge w:val="continue"/>
            <w:tcBorders>
              <w:top w:val="single" w:color="auto" w:sz="4" w:space="0"/>
              <w:left w:val="nil"/>
              <w:bottom w:val="single" w:color="auto" w:sz="4" w:space="0"/>
              <w:right w:val="single" w:color="000000" w:sz="4" w:space="0"/>
            </w:tcBorders>
            <w:shd w:val="clear" w:color="auto" w:fill="auto"/>
            <w:vAlign w:val="center"/>
          </w:tcPr>
          <w:p w14:paraId="1BF88D03">
            <w:pPr>
              <w:jc w:val="center"/>
              <w:rPr>
                <w:rFonts w:hint="eastAsia" w:ascii="宋体" w:hAnsi="宋体" w:eastAsia="宋体" w:cs="宋体"/>
                <w:i w:val="0"/>
                <w:iCs w:val="0"/>
                <w:color w:val="000000"/>
                <w:sz w:val="20"/>
                <w:szCs w:val="20"/>
                <w:u w:val="none"/>
              </w:rPr>
            </w:pPr>
          </w:p>
        </w:tc>
        <w:tc>
          <w:tcPr>
            <w:tcW w:w="1215" w:type="dxa"/>
            <w:vMerge w:val="continue"/>
            <w:tcBorders>
              <w:top w:val="single" w:color="auto" w:sz="4" w:space="0"/>
              <w:left w:val="nil"/>
              <w:bottom w:val="single" w:color="auto" w:sz="4" w:space="0"/>
              <w:right w:val="single" w:color="000000" w:sz="4" w:space="0"/>
            </w:tcBorders>
            <w:shd w:val="clear" w:color="auto" w:fill="auto"/>
            <w:vAlign w:val="center"/>
          </w:tcPr>
          <w:p w14:paraId="1E90CBA0">
            <w:pPr>
              <w:jc w:val="center"/>
              <w:rPr>
                <w:rFonts w:hint="eastAsia" w:ascii="宋体" w:hAnsi="宋体" w:eastAsia="宋体" w:cs="宋体"/>
                <w:i w:val="0"/>
                <w:iCs w:val="0"/>
                <w:color w:val="000000"/>
                <w:sz w:val="20"/>
                <w:szCs w:val="20"/>
                <w:u w:val="none"/>
              </w:rPr>
            </w:pPr>
          </w:p>
        </w:tc>
        <w:tc>
          <w:tcPr>
            <w:tcW w:w="1005" w:type="dxa"/>
            <w:vMerge w:val="continue"/>
            <w:tcBorders>
              <w:top w:val="single" w:color="auto" w:sz="4" w:space="0"/>
              <w:left w:val="nil"/>
              <w:bottom w:val="single" w:color="auto" w:sz="4" w:space="0"/>
              <w:right w:val="single" w:color="000000" w:sz="4" w:space="0"/>
            </w:tcBorders>
            <w:shd w:val="clear" w:color="auto" w:fill="auto"/>
            <w:vAlign w:val="center"/>
          </w:tcPr>
          <w:p w14:paraId="3362C6D8">
            <w:pPr>
              <w:jc w:val="center"/>
              <w:rPr>
                <w:rFonts w:hint="eastAsia" w:ascii="宋体" w:hAnsi="宋体" w:eastAsia="宋体" w:cs="宋体"/>
                <w:i w:val="0"/>
                <w:iCs w:val="0"/>
                <w:color w:val="000000"/>
                <w:sz w:val="20"/>
                <w:szCs w:val="20"/>
                <w:u w:val="none"/>
              </w:rPr>
            </w:pPr>
          </w:p>
        </w:tc>
        <w:tc>
          <w:tcPr>
            <w:tcW w:w="2190" w:type="dxa"/>
            <w:vMerge w:val="continue"/>
            <w:tcBorders>
              <w:top w:val="single" w:color="auto" w:sz="4" w:space="0"/>
              <w:left w:val="nil"/>
              <w:bottom w:val="single" w:color="auto" w:sz="4" w:space="0"/>
              <w:right w:val="single" w:color="auto" w:sz="4" w:space="0"/>
            </w:tcBorders>
            <w:shd w:val="clear" w:color="auto" w:fill="auto"/>
            <w:vAlign w:val="center"/>
          </w:tcPr>
          <w:p w14:paraId="3AA03EB1">
            <w:pPr>
              <w:jc w:val="center"/>
              <w:rPr>
                <w:rFonts w:hint="eastAsia" w:ascii="宋体" w:hAnsi="宋体" w:eastAsia="宋体" w:cs="宋体"/>
                <w:i w:val="0"/>
                <w:iCs w:val="0"/>
                <w:color w:val="000000"/>
                <w:sz w:val="20"/>
                <w:szCs w:val="20"/>
                <w:u w:val="none"/>
              </w:rPr>
            </w:pPr>
          </w:p>
        </w:tc>
      </w:tr>
      <w:tr w14:paraId="41A3B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600"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14:paraId="1426E1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967" w:type="dxa"/>
            <w:tcBorders>
              <w:top w:val="single" w:color="auto" w:sz="4" w:space="0"/>
              <w:left w:val="nil"/>
              <w:bottom w:val="single" w:color="000000" w:sz="4" w:space="0"/>
              <w:right w:val="single" w:color="000000" w:sz="4" w:space="0"/>
            </w:tcBorders>
            <w:shd w:val="clear" w:color="auto" w:fill="auto"/>
            <w:vAlign w:val="center"/>
          </w:tcPr>
          <w:p w14:paraId="78702F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50" w:type="dxa"/>
            <w:tcBorders>
              <w:top w:val="single" w:color="auto" w:sz="4" w:space="0"/>
              <w:left w:val="nil"/>
              <w:bottom w:val="single" w:color="000000" w:sz="4" w:space="0"/>
              <w:right w:val="single" w:color="000000" w:sz="4" w:space="0"/>
            </w:tcBorders>
            <w:shd w:val="clear" w:color="auto" w:fill="auto"/>
            <w:vAlign w:val="center"/>
          </w:tcPr>
          <w:p w14:paraId="23038C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60" w:type="dxa"/>
            <w:tcBorders>
              <w:top w:val="single" w:color="auto" w:sz="4" w:space="0"/>
              <w:left w:val="nil"/>
              <w:bottom w:val="single" w:color="000000" w:sz="4" w:space="0"/>
              <w:right w:val="single" w:color="000000" w:sz="4" w:space="0"/>
            </w:tcBorders>
            <w:shd w:val="clear" w:color="auto" w:fill="auto"/>
            <w:vAlign w:val="center"/>
          </w:tcPr>
          <w:p w14:paraId="105EBF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15" w:type="dxa"/>
            <w:tcBorders>
              <w:top w:val="single" w:color="auto" w:sz="4" w:space="0"/>
              <w:left w:val="nil"/>
              <w:bottom w:val="single" w:color="000000" w:sz="4" w:space="0"/>
              <w:right w:val="single" w:color="000000" w:sz="4" w:space="0"/>
            </w:tcBorders>
            <w:shd w:val="clear" w:color="auto" w:fill="auto"/>
            <w:vAlign w:val="center"/>
          </w:tcPr>
          <w:p w14:paraId="3D7A69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05" w:type="dxa"/>
            <w:tcBorders>
              <w:top w:val="single" w:color="auto" w:sz="4" w:space="0"/>
              <w:left w:val="nil"/>
              <w:bottom w:val="single" w:color="000000" w:sz="4" w:space="0"/>
              <w:right w:val="single" w:color="000000" w:sz="4" w:space="0"/>
            </w:tcBorders>
            <w:shd w:val="clear" w:color="auto" w:fill="auto"/>
            <w:vAlign w:val="center"/>
          </w:tcPr>
          <w:p w14:paraId="5C59C4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190" w:type="dxa"/>
            <w:tcBorders>
              <w:top w:val="single" w:color="auto" w:sz="4" w:space="0"/>
              <w:left w:val="nil"/>
              <w:bottom w:val="single" w:color="000000" w:sz="4" w:space="0"/>
              <w:right w:val="single" w:color="000000" w:sz="4" w:space="0"/>
            </w:tcBorders>
            <w:shd w:val="clear" w:color="auto" w:fill="auto"/>
            <w:vAlign w:val="center"/>
          </w:tcPr>
          <w:p w14:paraId="10A271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14:paraId="2C6B7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600" w:type="dxa"/>
            <w:gridSpan w:val="2"/>
            <w:tcBorders>
              <w:top w:val="nil"/>
              <w:left w:val="single" w:color="000000" w:sz="4" w:space="0"/>
              <w:bottom w:val="single" w:color="000000" w:sz="4" w:space="0"/>
              <w:right w:val="single" w:color="000000" w:sz="4" w:space="0"/>
            </w:tcBorders>
            <w:shd w:val="clear" w:color="auto" w:fill="auto"/>
            <w:noWrap/>
            <w:vAlign w:val="center"/>
          </w:tcPr>
          <w:p w14:paraId="3A6FF9F8">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967" w:type="dxa"/>
            <w:tcBorders>
              <w:top w:val="nil"/>
              <w:left w:val="nil"/>
              <w:bottom w:val="single" w:color="000000" w:sz="4" w:space="0"/>
              <w:right w:val="single" w:color="000000" w:sz="4" w:space="0"/>
            </w:tcBorders>
            <w:shd w:val="clear" w:color="auto" w:fill="auto"/>
            <w:noWrap/>
            <w:vAlign w:val="center"/>
          </w:tcPr>
          <w:p w14:paraId="059419B3">
            <w:pPr>
              <w:keepNext w:val="0"/>
              <w:keepLines w:val="0"/>
              <w:widowControl/>
              <w:suppressLineNumbers w:val="0"/>
              <w:jc w:val="right"/>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905.55</w:t>
            </w:r>
          </w:p>
        </w:tc>
        <w:tc>
          <w:tcPr>
            <w:tcW w:w="1650" w:type="dxa"/>
            <w:tcBorders>
              <w:top w:val="nil"/>
              <w:left w:val="nil"/>
              <w:bottom w:val="single" w:color="000000" w:sz="4" w:space="0"/>
              <w:right w:val="single" w:color="000000" w:sz="4" w:space="0"/>
            </w:tcBorders>
            <w:shd w:val="clear" w:color="auto" w:fill="auto"/>
            <w:noWrap/>
            <w:vAlign w:val="center"/>
          </w:tcPr>
          <w:p w14:paraId="7F5E343E">
            <w:pPr>
              <w:keepNext w:val="0"/>
              <w:keepLines w:val="0"/>
              <w:widowControl/>
              <w:suppressLineNumbers w:val="0"/>
              <w:jc w:val="right"/>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905.55</w:t>
            </w:r>
          </w:p>
        </w:tc>
        <w:tc>
          <w:tcPr>
            <w:tcW w:w="1260" w:type="dxa"/>
            <w:tcBorders>
              <w:top w:val="nil"/>
              <w:left w:val="nil"/>
              <w:bottom w:val="single" w:color="000000" w:sz="4" w:space="0"/>
              <w:right w:val="single" w:color="000000" w:sz="4" w:space="0"/>
            </w:tcBorders>
            <w:shd w:val="clear" w:color="auto" w:fill="auto"/>
            <w:noWrap/>
            <w:vAlign w:val="center"/>
          </w:tcPr>
          <w:p w14:paraId="095EEBF9">
            <w:pPr>
              <w:jc w:val="right"/>
              <w:rPr>
                <w:rFonts w:hint="eastAsia" w:ascii="宋体" w:hAnsi="宋体" w:eastAsia="宋体" w:cs="宋体"/>
                <w:b/>
                <w:bCs/>
                <w:i w:val="0"/>
                <w:iCs w:val="0"/>
                <w:color w:val="000000"/>
                <w:sz w:val="20"/>
                <w:szCs w:val="20"/>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0CDE7145">
            <w:pPr>
              <w:jc w:val="right"/>
              <w:rPr>
                <w:rFonts w:hint="eastAsia" w:ascii="宋体" w:hAnsi="宋体" w:eastAsia="宋体" w:cs="宋体"/>
                <w:b/>
                <w:bCs/>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656B60D9">
            <w:pPr>
              <w:jc w:val="right"/>
              <w:rPr>
                <w:rFonts w:hint="eastAsia" w:ascii="宋体" w:hAnsi="宋体" w:eastAsia="宋体" w:cs="宋体"/>
                <w:b/>
                <w:bCs/>
                <w:i w:val="0"/>
                <w:iCs w:val="0"/>
                <w:color w:val="000000"/>
                <w:sz w:val="20"/>
                <w:szCs w:val="20"/>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601BE791">
            <w:pPr>
              <w:jc w:val="right"/>
              <w:rPr>
                <w:rFonts w:hint="eastAsia" w:ascii="宋体" w:hAnsi="宋体" w:eastAsia="宋体" w:cs="宋体"/>
                <w:b/>
                <w:bCs/>
                <w:i w:val="0"/>
                <w:iCs w:val="0"/>
                <w:color w:val="000000"/>
                <w:sz w:val="20"/>
                <w:szCs w:val="20"/>
                <w:u w:val="none"/>
              </w:rPr>
            </w:pPr>
          </w:p>
        </w:tc>
      </w:tr>
      <w:tr w14:paraId="1B717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4B58C5D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205</w:t>
            </w:r>
          </w:p>
        </w:tc>
        <w:tc>
          <w:tcPr>
            <w:tcW w:w="3616" w:type="dxa"/>
            <w:tcBorders>
              <w:top w:val="nil"/>
              <w:left w:val="nil"/>
              <w:bottom w:val="single" w:color="000000" w:sz="4" w:space="0"/>
              <w:right w:val="single" w:color="000000" w:sz="4" w:space="0"/>
            </w:tcBorders>
            <w:shd w:val="clear" w:color="auto" w:fill="auto"/>
            <w:noWrap/>
            <w:vAlign w:val="center"/>
          </w:tcPr>
          <w:p w14:paraId="4BD74D9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教育支出</w:t>
            </w:r>
          </w:p>
        </w:tc>
        <w:tc>
          <w:tcPr>
            <w:tcW w:w="1967" w:type="dxa"/>
            <w:tcBorders>
              <w:top w:val="nil"/>
              <w:left w:val="nil"/>
              <w:bottom w:val="single" w:color="000000" w:sz="4" w:space="0"/>
              <w:right w:val="single" w:color="000000" w:sz="4" w:space="0"/>
            </w:tcBorders>
            <w:shd w:val="clear" w:color="auto" w:fill="auto"/>
            <w:noWrap/>
            <w:vAlign w:val="center"/>
          </w:tcPr>
          <w:p w14:paraId="236E7033">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526.57</w:t>
            </w:r>
          </w:p>
        </w:tc>
        <w:tc>
          <w:tcPr>
            <w:tcW w:w="1650" w:type="dxa"/>
            <w:tcBorders>
              <w:top w:val="nil"/>
              <w:left w:val="nil"/>
              <w:bottom w:val="single" w:color="000000" w:sz="4" w:space="0"/>
              <w:right w:val="single" w:color="000000" w:sz="4" w:space="0"/>
            </w:tcBorders>
            <w:shd w:val="clear" w:color="auto" w:fill="auto"/>
            <w:noWrap/>
            <w:vAlign w:val="center"/>
          </w:tcPr>
          <w:p w14:paraId="2E27C32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526.57</w:t>
            </w:r>
          </w:p>
        </w:tc>
        <w:tc>
          <w:tcPr>
            <w:tcW w:w="1260" w:type="dxa"/>
            <w:tcBorders>
              <w:top w:val="nil"/>
              <w:left w:val="nil"/>
              <w:bottom w:val="single" w:color="000000" w:sz="4" w:space="0"/>
              <w:right w:val="single" w:color="000000" w:sz="4" w:space="0"/>
            </w:tcBorders>
            <w:shd w:val="clear" w:color="auto" w:fill="auto"/>
            <w:noWrap/>
            <w:vAlign w:val="center"/>
          </w:tcPr>
          <w:p w14:paraId="3ADD2E53">
            <w:pPr>
              <w:jc w:val="right"/>
              <w:rPr>
                <w:rFonts w:hint="eastAsia" w:ascii="宋体" w:hAnsi="宋体" w:eastAsia="宋体" w:cs="宋体"/>
                <w:b/>
                <w:bCs/>
                <w:i w:val="0"/>
                <w:iCs w:val="0"/>
                <w:color w:val="000000"/>
                <w:sz w:val="20"/>
                <w:szCs w:val="20"/>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1AE77F7F">
            <w:pPr>
              <w:jc w:val="right"/>
              <w:rPr>
                <w:rFonts w:hint="eastAsia" w:ascii="宋体" w:hAnsi="宋体" w:eastAsia="宋体" w:cs="宋体"/>
                <w:b/>
                <w:bCs/>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4AF263F3">
            <w:pPr>
              <w:jc w:val="right"/>
              <w:rPr>
                <w:rFonts w:hint="eastAsia" w:ascii="宋体" w:hAnsi="宋体" w:eastAsia="宋体" w:cs="宋体"/>
                <w:b/>
                <w:bCs/>
                <w:i w:val="0"/>
                <w:iCs w:val="0"/>
                <w:color w:val="000000"/>
                <w:sz w:val="20"/>
                <w:szCs w:val="20"/>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0502355D">
            <w:pPr>
              <w:jc w:val="right"/>
              <w:rPr>
                <w:rFonts w:hint="eastAsia" w:ascii="宋体" w:hAnsi="宋体" w:eastAsia="宋体" w:cs="宋体"/>
                <w:b/>
                <w:bCs/>
                <w:i w:val="0"/>
                <w:iCs w:val="0"/>
                <w:color w:val="000000"/>
                <w:sz w:val="20"/>
                <w:szCs w:val="20"/>
                <w:u w:val="none"/>
              </w:rPr>
            </w:pPr>
          </w:p>
        </w:tc>
      </w:tr>
      <w:tr w14:paraId="762DA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1E29D21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20502</w:t>
            </w:r>
          </w:p>
        </w:tc>
        <w:tc>
          <w:tcPr>
            <w:tcW w:w="3616" w:type="dxa"/>
            <w:tcBorders>
              <w:top w:val="nil"/>
              <w:left w:val="nil"/>
              <w:bottom w:val="single" w:color="000000" w:sz="4" w:space="0"/>
              <w:right w:val="single" w:color="000000" w:sz="4" w:space="0"/>
            </w:tcBorders>
            <w:shd w:val="clear" w:color="auto" w:fill="auto"/>
            <w:noWrap/>
            <w:vAlign w:val="center"/>
          </w:tcPr>
          <w:p w14:paraId="7C2F743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普通教育</w:t>
            </w:r>
          </w:p>
        </w:tc>
        <w:tc>
          <w:tcPr>
            <w:tcW w:w="1967" w:type="dxa"/>
            <w:tcBorders>
              <w:top w:val="nil"/>
              <w:left w:val="nil"/>
              <w:bottom w:val="single" w:color="000000" w:sz="4" w:space="0"/>
              <w:right w:val="single" w:color="000000" w:sz="4" w:space="0"/>
            </w:tcBorders>
            <w:shd w:val="clear" w:color="auto" w:fill="auto"/>
            <w:noWrap/>
            <w:vAlign w:val="center"/>
          </w:tcPr>
          <w:p w14:paraId="39409896">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526.57</w:t>
            </w:r>
          </w:p>
        </w:tc>
        <w:tc>
          <w:tcPr>
            <w:tcW w:w="1650" w:type="dxa"/>
            <w:tcBorders>
              <w:top w:val="nil"/>
              <w:left w:val="nil"/>
              <w:bottom w:val="single" w:color="000000" w:sz="4" w:space="0"/>
              <w:right w:val="single" w:color="000000" w:sz="4" w:space="0"/>
            </w:tcBorders>
            <w:shd w:val="clear" w:color="auto" w:fill="auto"/>
            <w:noWrap/>
            <w:vAlign w:val="center"/>
          </w:tcPr>
          <w:p w14:paraId="1BFD2B0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526.57</w:t>
            </w:r>
          </w:p>
        </w:tc>
        <w:tc>
          <w:tcPr>
            <w:tcW w:w="1260" w:type="dxa"/>
            <w:tcBorders>
              <w:top w:val="nil"/>
              <w:left w:val="nil"/>
              <w:bottom w:val="single" w:color="000000" w:sz="4" w:space="0"/>
              <w:right w:val="single" w:color="000000" w:sz="4" w:space="0"/>
            </w:tcBorders>
            <w:shd w:val="clear" w:color="auto" w:fill="auto"/>
            <w:noWrap/>
            <w:vAlign w:val="center"/>
          </w:tcPr>
          <w:p w14:paraId="4B0F4896">
            <w:pPr>
              <w:jc w:val="right"/>
              <w:rPr>
                <w:rFonts w:hint="eastAsia" w:ascii="宋体" w:hAnsi="宋体" w:eastAsia="宋体" w:cs="宋体"/>
                <w:b/>
                <w:bCs/>
                <w:i w:val="0"/>
                <w:iCs w:val="0"/>
                <w:color w:val="000000"/>
                <w:sz w:val="20"/>
                <w:szCs w:val="20"/>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4F60FE5D">
            <w:pPr>
              <w:jc w:val="right"/>
              <w:rPr>
                <w:rFonts w:hint="eastAsia" w:ascii="宋体" w:hAnsi="宋体" w:eastAsia="宋体" w:cs="宋体"/>
                <w:b/>
                <w:bCs/>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7BE76A79">
            <w:pPr>
              <w:jc w:val="right"/>
              <w:rPr>
                <w:rFonts w:hint="eastAsia" w:ascii="宋体" w:hAnsi="宋体" w:eastAsia="宋体" w:cs="宋体"/>
                <w:b/>
                <w:bCs/>
                <w:i w:val="0"/>
                <w:iCs w:val="0"/>
                <w:color w:val="000000"/>
                <w:sz w:val="20"/>
                <w:szCs w:val="20"/>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001D3E4A">
            <w:pPr>
              <w:jc w:val="right"/>
              <w:rPr>
                <w:rFonts w:hint="eastAsia" w:ascii="宋体" w:hAnsi="宋体" w:eastAsia="宋体" w:cs="宋体"/>
                <w:b/>
                <w:bCs/>
                <w:i w:val="0"/>
                <w:iCs w:val="0"/>
                <w:color w:val="000000"/>
                <w:sz w:val="20"/>
                <w:szCs w:val="20"/>
                <w:u w:val="none"/>
              </w:rPr>
            </w:pPr>
          </w:p>
        </w:tc>
      </w:tr>
      <w:tr w14:paraId="3FDC3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16D048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2050203</w:t>
            </w:r>
          </w:p>
        </w:tc>
        <w:tc>
          <w:tcPr>
            <w:tcW w:w="3616" w:type="dxa"/>
            <w:tcBorders>
              <w:top w:val="nil"/>
              <w:left w:val="nil"/>
              <w:bottom w:val="single" w:color="000000" w:sz="4" w:space="0"/>
              <w:right w:val="single" w:color="000000" w:sz="4" w:space="0"/>
            </w:tcBorders>
            <w:shd w:val="clear" w:color="auto" w:fill="auto"/>
            <w:noWrap/>
            <w:vAlign w:val="center"/>
          </w:tcPr>
          <w:p w14:paraId="778ADA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初中教育</w:t>
            </w:r>
          </w:p>
        </w:tc>
        <w:tc>
          <w:tcPr>
            <w:tcW w:w="1967" w:type="dxa"/>
            <w:tcBorders>
              <w:top w:val="nil"/>
              <w:left w:val="nil"/>
              <w:bottom w:val="single" w:color="000000" w:sz="4" w:space="0"/>
              <w:right w:val="single" w:color="000000" w:sz="4" w:space="0"/>
            </w:tcBorders>
            <w:shd w:val="clear" w:color="auto" w:fill="auto"/>
            <w:noWrap/>
            <w:vAlign w:val="center"/>
          </w:tcPr>
          <w:p w14:paraId="69FF0E0F">
            <w:pPr>
              <w:keepNext w:val="0"/>
              <w:keepLines w:val="0"/>
              <w:widowControl/>
              <w:suppressLineNumbers w:val="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526.57</w:t>
            </w:r>
          </w:p>
        </w:tc>
        <w:tc>
          <w:tcPr>
            <w:tcW w:w="1650" w:type="dxa"/>
            <w:tcBorders>
              <w:top w:val="nil"/>
              <w:left w:val="nil"/>
              <w:bottom w:val="single" w:color="000000" w:sz="4" w:space="0"/>
              <w:right w:val="single" w:color="000000" w:sz="4" w:space="0"/>
            </w:tcBorders>
            <w:shd w:val="clear" w:color="auto" w:fill="auto"/>
            <w:noWrap/>
            <w:vAlign w:val="center"/>
          </w:tcPr>
          <w:p w14:paraId="7EBE0570">
            <w:pPr>
              <w:keepNext w:val="0"/>
              <w:keepLines w:val="0"/>
              <w:widowControl/>
              <w:suppressLineNumbers w:val="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526.57</w:t>
            </w:r>
          </w:p>
        </w:tc>
        <w:tc>
          <w:tcPr>
            <w:tcW w:w="1260" w:type="dxa"/>
            <w:tcBorders>
              <w:top w:val="nil"/>
              <w:left w:val="nil"/>
              <w:bottom w:val="single" w:color="000000" w:sz="4" w:space="0"/>
              <w:right w:val="single" w:color="000000" w:sz="4" w:space="0"/>
            </w:tcBorders>
            <w:shd w:val="clear" w:color="auto" w:fill="auto"/>
            <w:noWrap/>
            <w:vAlign w:val="center"/>
          </w:tcPr>
          <w:p w14:paraId="1651DA7E">
            <w:pPr>
              <w:jc w:val="right"/>
              <w:rPr>
                <w:rFonts w:hint="eastAsia" w:ascii="宋体" w:hAnsi="宋体" w:eastAsia="宋体" w:cs="宋体"/>
                <w:i w:val="0"/>
                <w:iCs w:val="0"/>
                <w:color w:val="000000"/>
                <w:sz w:val="22"/>
                <w:szCs w:val="22"/>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076572A2">
            <w:pPr>
              <w:jc w:val="right"/>
              <w:rPr>
                <w:rFonts w:hint="eastAsia" w:ascii="宋体" w:hAnsi="宋体" w:eastAsia="宋体" w:cs="宋体"/>
                <w:i w:val="0"/>
                <w:iCs w:val="0"/>
                <w:color w:val="000000"/>
                <w:sz w:val="22"/>
                <w:szCs w:val="22"/>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385B5360">
            <w:pPr>
              <w:jc w:val="right"/>
              <w:rPr>
                <w:rFonts w:hint="eastAsia" w:ascii="宋体" w:hAnsi="宋体" w:eastAsia="宋体" w:cs="宋体"/>
                <w:i w:val="0"/>
                <w:iCs w:val="0"/>
                <w:color w:val="000000"/>
                <w:sz w:val="22"/>
                <w:szCs w:val="22"/>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78A87D73">
            <w:pPr>
              <w:jc w:val="right"/>
              <w:rPr>
                <w:rFonts w:hint="eastAsia" w:ascii="宋体" w:hAnsi="宋体" w:eastAsia="宋体" w:cs="宋体"/>
                <w:i w:val="0"/>
                <w:iCs w:val="0"/>
                <w:color w:val="000000"/>
                <w:sz w:val="22"/>
                <w:szCs w:val="22"/>
                <w:u w:val="none"/>
              </w:rPr>
            </w:pPr>
          </w:p>
        </w:tc>
      </w:tr>
      <w:tr w14:paraId="4A7E8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0B249C1B">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208</w:t>
            </w:r>
          </w:p>
        </w:tc>
        <w:tc>
          <w:tcPr>
            <w:tcW w:w="3616" w:type="dxa"/>
            <w:tcBorders>
              <w:top w:val="nil"/>
              <w:left w:val="nil"/>
              <w:bottom w:val="single" w:color="000000" w:sz="4" w:space="0"/>
              <w:right w:val="single" w:color="000000" w:sz="4" w:space="0"/>
            </w:tcBorders>
            <w:shd w:val="clear" w:color="auto" w:fill="auto"/>
            <w:noWrap/>
            <w:vAlign w:val="center"/>
          </w:tcPr>
          <w:p w14:paraId="6773DDF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967" w:type="dxa"/>
            <w:tcBorders>
              <w:top w:val="nil"/>
              <w:left w:val="nil"/>
              <w:bottom w:val="single" w:color="000000" w:sz="4" w:space="0"/>
              <w:right w:val="single" w:color="000000" w:sz="4" w:space="0"/>
            </w:tcBorders>
            <w:shd w:val="clear" w:color="auto" w:fill="auto"/>
            <w:noWrap/>
            <w:vAlign w:val="center"/>
          </w:tcPr>
          <w:p w14:paraId="1BF09B7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317.41</w:t>
            </w:r>
          </w:p>
        </w:tc>
        <w:tc>
          <w:tcPr>
            <w:tcW w:w="1650" w:type="dxa"/>
            <w:tcBorders>
              <w:top w:val="nil"/>
              <w:left w:val="nil"/>
              <w:bottom w:val="single" w:color="000000" w:sz="4" w:space="0"/>
              <w:right w:val="single" w:color="000000" w:sz="4" w:space="0"/>
            </w:tcBorders>
            <w:shd w:val="clear" w:color="auto" w:fill="auto"/>
            <w:noWrap/>
            <w:vAlign w:val="center"/>
          </w:tcPr>
          <w:p w14:paraId="698AD286">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317.41</w:t>
            </w:r>
          </w:p>
        </w:tc>
        <w:tc>
          <w:tcPr>
            <w:tcW w:w="1260" w:type="dxa"/>
            <w:tcBorders>
              <w:top w:val="nil"/>
              <w:left w:val="nil"/>
              <w:bottom w:val="single" w:color="000000" w:sz="4" w:space="0"/>
              <w:right w:val="single" w:color="000000" w:sz="4" w:space="0"/>
            </w:tcBorders>
            <w:shd w:val="clear" w:color="auto" w:fill="auto"/>
            <w:noWrap/>
            <w:vAlign w:val="center"/>
          </w:tcPr>
          <w:p w14:paraId="25B0D92A">
            <w:pPr>
              <w:jc w:val="right"/>
              <w:rPr>
                <w:rFonts w:hint="eastAsia" w:ascii="宋体" w:hAnsi="宋体" w:eastAsia="宋体" w:cs="宋体"/>
                <w:b/>
                <w:bCs/>
                <w:i w:val="0"/>
                <w:iCs w:val="0"/>
                <w:color w:val="000000"/>
                <w:sz w:val="20"/>
                <w:szCs w:val="20"/>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5E01501B">
            <w:pPr>
              <w:jc w:val="right"/>
              <w:rPr>
                <w:rFonts w:hint="eastAsia" w:ascii="宋体" w:hAnsi="宋体" w:eastAsia="宋体" w:cs="宋体"/>
                <w:b/>
                <w:bCs/>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15BFA74C">
            <w:pPr>
              <w:jc w:val="right"/>
              <w:rPr>
                <w:rFonts w:hint="eastAsia" w:ascii="宋体" w:hAnsi="宋体" w:eastAsia="宋体" w:cs="宋体"/>
                <w:b/>
                <w:bCs/>
                <w:i w:val="0"/>
                <w:iCs w:val="0"/>
                <w:color w:val="000000"/>
                <w:sz w:val="20"/>
                <w:szCs w:val="20"/>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0D99141F">
            <w:pPr>
              <w:jc w:val="right"/>
              <w:rPr>
                <w:rFonts w:hint="eastAsia" w:ascii="宋体" w:hAnsi="宋体" w:eastAsia="宋体" w:cs="宋体"/>
                <w:b/>
                <w:bCs/>
                <w:i w:val="0"/>
                <w:iCs w:val="0"/>
                <w:color w:val="000000"/>
                <w:sz w:val="20"/>
                <w:szCs w:val="20"/>
                <w:u w:val="none"/>
              </w:rPr>
            </w:pPr>
          </w:p>
        </w:tc>
      </w:tr>
      <w:tr w14:paraId="26D6A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58BB015C">
            <w:pPr>
              <w:keepNext w:val="0"/>
              <w:keepLines w:val="0"/>
              <w:widowControl/>
              <w:suppressLineNumbers w:val="0"/>
              <w:jc w:val="left"/>
              <w:textAlignment w:val="center"/>
              <w:rPr>
                <w:rFonts w:hint="default" w:ascii="宋体" w:hAnsi="宋体" w:eastAsia="宋体" w:cs="宋体"/>
                <w:b w:val="0"/>
                <w:bCs w:val="0"/>
                <w:i w:val="0"/>
                <w:iCs w:val="0"/>
                <w:color w:val="000000"/>
                <w:sz w:val="20"/>
                <w:szCs w:val="20"/>
                <w:u w:val="none"/>
                <w:lang w:val="en-US"/>
              </w:rPr>
            </w:pPr>
            <w:r>
              <w:rPr>
                <w:rFonts w:hint="eastAsia" w:ascii="宋体" w:hAnsi="宋体" w:eastAsia="宋体" w:cs="宋体"/>
                <w:b w:val="0"/>
                <w:bCs w:val="0"/>
                <w:i w:val="0"/>
                <w:iCs w:val="0"/>
                <w:color w:val="000000"/>
                <w:kern w:val="0"/>
                <w:sz w:val="20"/>
                <w:szCs w:val="20"/>
                <w:u w:val="none"/>
                <w:lang w:val="en-US" w:eastAsia="zh-CN" w:bidi="ar"/>
              </w:rPr>
              <w:t>20805</w:t>
            </w:r>
          </w:p>
        </w:tc>
        <w:tc>
          <w:tcPr>
            <w:tcW w:w="3616" w:type="dxa"/>
            <w:tcBorders>
              <w:top w:val="nil"/>
              <w:left w:val="nil"/>
              <w:bottom w:val="single" w:color="000000" w:sz="4" w:space="0"/>
              <w:right w:val="single" w:color="000000" w:sz="4" w:space="0"/>
            </w:tcBorders>
            <w:shd w:val="clear" w:color="auto" w:fill="auto"/>
            <w:noWrap/>
            <w:vAlign w:val="center"/>
          </w:tcPr>
          <w:p w14:paraId="1711DC5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967" w:type="dxa"/>
            <w:tcBorders>
              <w:top w:val="nil"/>
              <w:left w:val="nil"/>
              <w:bottom w:val="single" w:color="000000" w:sz="4" w:space="0"/>
              <w:right w:val="single" w:color="000000" w:sz="4" w:space="0"/>
            </w:tcBorders>
            <w:shd w:val="clear" w:color="auto" w:fill="auto"/>
            <w:noWrap/>
            <w:vAlign w:val="center"/>
          </w:tcPr>
          <w:p w14:paraId="1EC09FF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317.41</w:t>
            </w:r>
          </w:p>
        </w:tc>
        <w:tc>
          <w:tcPr>
            <w:tcW w:w="1650" w:type="dxa"/>
            <w:tcBorders>
              <w:top w:val="nil"/>
              <w:left w:val="nil"/>
              <w:bottom w:val="single" w:color="000000" w:sz="4" w:space="0"/>
              <w:right w:val="single" w:color="000000" w:sz="4" w:space="0"/>
            </w:tcBorders>
            <w:shd w:val="clear" w:color="auto" w:fill="auto"/>
            <w:noWrap/>
            <w:vAlign w:val="center"/>
          </w:tcPr>
          <w:p w14:paraId="3C806D3F">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317.41</w:t>
            </w:r>
          </w:p>
        </w:tc>
        <w:tc>
          <w:tcPr>
            <w:tcW w:w="1260" w:type="dxa"/>
            <w:tcBorders>
              <w:top w:val="nil"/>
              <w:left w:val="nil"/>
              <w:bottom w:val="single" w:color="000000" w:sz="4" w:space="0"/>
              <w:right w:val="single" w:color="000000" w:sz="4" w:space="0"/>
            </w:tcBorders>
            <w:shd w:val="clear" w:color="auto" w:fill="auto"/>
            <w:noWrap/>
            <w:vAlign w:val="center"/>
          </w:tcPr>
          <w:p w14:paraId="17A6FCB9">
            <w:pPr>
              <w:jc w:val="right"/>
              <w:rPr>
                <w:rFonts w:hint="eastAsia" w:ascii="宋体" w:hAnsi="宋体" w:eastAsia="宋体" w:cs="宋体"/>
                <w:b/>
                <w:bCs/>
                <w:i w:val="0"/>
                <w:iCs w:val="0"/>
                <w:color w:val="000000"/>
                <w:sz w:val="20"/>
                <w:szCs w:val="20"/>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289C4B81">
            <w:pPr>
              <w:jc w:val="right"/>
              <w:rPr>
                <w:rFonts w:hint="eastAsia" w:ascii="宋体" w:hAnsi="宋体" w:eastAsia="宋体" w:cs="宋体"/>
                <w:b/>
                <w:bCs/>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49D8128E">
            <w:pPr>
              <w:jc w:val="right"/>
              <w:rPr>
                <w:rFonts w:hint="eastAsia" w:ascii="宋体" w:hAnsi="宋体" w:eastAsia="宋体" w:cs="宋体"/>
                <w:b/>
                <w:bCs/>
                <w:i w:val="0"/>
                <w:iCs w:val="0"/>
                <w:color w:val="000000"/>
                <w:sz w:val="20"/>
                <w:szCs w:val="20"/>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422AA593">
            <w:pPr>
              <w:jc w:val="right"/>
              <w:rPr>
                <w:rFonts w:hint="eastAsia" w:ascii="宋体" w:hAnsi="宋体" w:eastAsia="宋体" w:cs="宋体"/>
                <w:b/>
                <w:bCs/>
                <w:i w:val="0"/>
                <w:iCs w:val="0"/>
                <w:color w:val="000000"/>
                <w:sz w:val="20"/>
                <w:szCs w:val="20"/>
                <w:u w:val="none"/>
              </w:rPr>
            </w:pPr>
          </w:p>
        </w:tc>
      </w:tr>
      <w:tr w14:paraId="22F4B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30CCF399">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2080502</w:t>
            </w:r>
          </w:p>
        </w:tc>
        <w:tc>
          <w:tcPr>
            <w:tcW w:w="3616" w:type="dxa"/>
            <w:tcBorders>
              <w:top w:val="nil"/>
              <w:left w:val="nil"/>
              <w:bottom w:val="single" w:color="000000" w:sz="4" w:space="0"/>
              <w:right w:val="single" w:color="000000" w:sz="4" w:space="0"/>
            </w:tcBorders>
            <w:shd w:val="clear" w:color="auto" w:fill="auto"/>
            <w:noWrap/>
            <w:vAlign w:val="center"/>
          </w:tcPr>
          <w:p w14:paraId="23EAAE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1967" w:type="dxa"/>
            <w:tcBorders>
              <w:top w:val="nil"/>
              <w:left w:val="nil"/>
              <w:bottom w:val="single" w:color="000000" w:sz="4" w:space="0"/>
              <w:right w:val="single" w:color="000000" w:sz="4" w:space="0"/>
            </w:tcBorders>
            <w:shd w:val="clear" w:color="auto" w:fill="auto"/>
            <w:noWrap/>
            <w:vAlign w:val="center"/>
          </w:tcPr>
          <w:p w14:paraId="2F6493A1">
            <w:pPr>
              <w:keepNext w:val="0"/>
              <w:keepLines w:val="0"/>
              <w:widowControl/>
              <w:suppressLineNumbers w:val="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242.43</w:t>
            </w:r>
          </w:p>
        </w:tc>
        <w:tc>
          <w:tcPr>
            <w:tcW w:w="1650" w:type="dxa"/>
            <w:tcBorders>
              <w:top w:val="nil"/>
              <w:left w:val="nil"/>
              <w:bottom w:val="single" w:color="000000" w:sz="4" w:space="0"/>
              <w:right w:val="single" w:color="000000" w:sz="4" w:space="0"/>
            </w:tcBorders>
            <w:shd w:val="clear" w:color="auto" w:fill="auto"/>
            <w:noWrap/>
            <w:vAlign w:val="center"/>
          </w:tcPr>
          <w:p w14:paraId="10DA30A6">
            <w:pPr>
              <w:keepNext w:val="0"/>
              <w:keepLines w:val="0"/>
              <w:widowControl/>
              <w:suppressLineNumbers w:val="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242.43</w:t>
            </w:r>
          </w:p>
        </w:tc>
        <w:tc>
          <w:tcPr>
            <w:tcW w:w="1260" w:type="dxa"/>
            <w:tcBorders>
              <w:top w:val="nil"/>
              <w:left w:val="nil"/>
              <w:bottom w:val="single" w:color="000000" w:sz="4" w:space="0"/>
              <w:right w:val="single" w:color="000000" w:sz="4" w:space="0"/>
            </w:tcBorders>
            <w:shd w:val="clear" w:color="auto" w:fill="auto"/>
            <w:noWrap/>
            <w:vAlign w:val="center"/>
          </w:tcPr>
          <w:p w14:paraId="02CBB4A4">
            <w:pPr>
              <w:jc w:val="right"/>
              <w:rPr>
                <w:rFonts w:hint="eastAsia" w:ascii="宋体" w:hAnsi="宋体" w:eastAsia="宋体" w:cs="宋体"/>
                <w:i w:val="0"/>
                <w:iCs w:val="0"/>
                <w:color w:val="000000"/>
                <w:sz w:val="22"/>
                <w:szCs w:val="22"/>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124F3DB1">
            <w:pPr>
              <w:jc w:val="right"/>
              <w:rPr>
                <w:rFonts w:hint="eastAsia" w:ascii="宋体" w:hAnsi="宋体" w:eastAsia="宋体" w:cs="宋体"/>
                <w:i w:val="0"/>
                <w:iCs w:val="0"/>
                <w:color w:val="000000"/>
                <w:sz w:val="22"/>
                <w:szCs w:val="22"/>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0E8F4197">
            <w:pPr>
              <w:jc w:val="right"/>
              <w:rPr>
                <w:rFonts w:hint="eastAsia" w:ascii="宋体" w:hAnsi="宋体" w:eastAsia="宋体" w:cs="宋体"/>
                <w:i w:val="0"/>
                <w:iCs w:val="0"/>
                <w:color w:val="000000"/>
                <w:sz w:val="22"/>
                <w:szCs w:val="22"/>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6F855BAA">
            <w:pPr>
              <w:jc w:val="right"/>
              <w:rPr>
                <w:rFonts w:hint="eastAsia" w:ascii="宋体" w:hAnsi="宋体" w:eastAsia="宋体" w:cs="宋体"/>
                <w:i w:val="0"/>
                <w:iCs w:val="0"/>
                <w:color w:val="000000"/>
                <w:sz w:val="22"/>
                <w:szCs w:val="22"/>
                <w:u w:val="none"/>
              </w:rPr>
            </w:pPr>
          </w:p>
        </w:tc>
      </w:tr>
      <w:tr w14:paraId="53D2E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779FBE47">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2080505</w:t>
            </w:r>
          </w:p>
        </w:tc>
        <w:tc>
          <w:tcPr>
            <w:tcW w:w="3616" w:type="dxa"/>
            <w:tcBorders>
              <w:top w:val="nil"/>
              <w:left w:val="nil"/>
              <w:bottom w:val="single" w:color="000000" w:sz="4" w:space="0"/>
              <w:right w:val="single" w:color="000000" w:sz="4" w:space="0"/>
            </w:tcBorders>
            <w:shd w:val="clear" w:color="auto" w:fill="auto"/>
            <w:noWrap/>
            <w:vAlign w:val="center"/>
          </w:tcPr>
          <w:p w14:paraId="592116B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机关事业单位基本养老保险缴费支出</w:t>
            </w:r>
          </w:p>
        </w:tc>
        <w:tc>
          <w:tcPr>
            <w:tcW w:w="1967" w:type="dxa"/>
            <w:tcBorders>
              <w:top w:val="nil"/>
              <w:left w:val="nil"/>
              <w:bottom w:val="single" w:color="000000" w:sz="4" w:space="0"/>
              <w:right w:val="single" w:color="000000" w:sz="4" w:space="0"/>
            </w:tcBorders>
            <w:shd w:val="clear" w:color="auto" w:fill="auto"/>
            <w:noWrap/>
            <w:vAlign w:val="center"/>
          </w:tcPr>
          <w:p w14:paraId="7A683FE3">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49.99</w:t>
            </w:r>
          </w:p>
        </w:tc>
        <w:tc>
          <w:tcPr>
            <w:tcW w:w="1650" w:type="dxa"/>
            <w:tcBorders>
              <w:top w:val="nil"/>
              <w:left w:val="nil"/>
              <w:bottom w:val="single" w:color="000000" w:sz="4" w:space="0"/>
              <w:right w:val="single" w:color="000000" w:sz="4" w:space="0"/>
            </w:tcBorders>
            <w:shd w:val="clear" w:color="auto" w:fill="auto"/>
            <w:noWrap/>
            <w:vAlign w:val="center"/>
          </w:tcPr>
          <w:p w14:paraId="1E0E768C">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49.99</w:t>
            </w:r>
          </w:p>
        </w:tc>
        <w:tc>
          <w:tcPr>
            <w:tcW w:w="1260" w:type="dxa"/>
            <w:tcBorders>
              <w:top w:val="nil"/>
              <w:left w:val="nil"/>
              <w:bottom w:val="single" w:color="000000" w:sz="4" w:space="0"/>
              <w:right w:val="single" w:color="000000" w:sz="4" w:space="0"/>
            </w:tcBorders>
            <w:shd w:val="clear" w:color="auto" w:fill="auto"/>
            <w:noWrap/>
            <w:vAlign w:val="center"/>
          </w:tcPr>
          <w:p w14:paraId="09E150BF">
            <w:pPr>
              <w:jc w:val="right"/>
              <w:rPr>
                <w:rFonts w:hint="eastAsia" w:ascii="宋体" w:hAnsi="宋体" w:eastAsia="宋体" w:cs="宋体"/>
                <w:b/>
                <w:bCs/>
                <w:i w:val="0"/>
                <w:iCs w:val="0"/>
                <w:color w:val="000000"/>
                <w:sz w:val="20"/>
                <w:szCs w:val="20"/>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20BDED65">
            <w:pPr>
              <w:jc w:val="right"/>
              <w:rPr>
                <w:rFonts w:hint="eastAsia" w:ascii="宋体" w:hAnsi="宋体" w:eastAsia="宋体" w:cs="宋体"/>
                <w:b/>
                <w:bCs/>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3D2A7B97">
            <w:pPr>
              <w:jc w:val="right"/>
              <w:rPr>
                <w:rFonts w:hint="eastAsia" w:ascii="宋体" w:hAnsi="宋体" w:eastAsia="宋体" w:cs="宋体"/>
                <w:b/>
                <w:bCs/>
                <w:i w:val="0"/>
                <w:iCs w:val="0"/>
                <w:color w:val="000000"/>
                <w:sz w:val="20"/>
                <w:szCs w:val="20"/>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26C28E3C">
            <w:pPr>
              <w:jc w:val="right"/>
              <w:rPr>
                <w:rFonts w:hint="eastAsia" w:ascii="宋体" w:hAnsi="宋体" w:eastAsia="宋体" w:cs="宋体"/>
                <w:b/>
                <w:bCs/>
                <w:i w:val="0"/>
                <w:iCs w:val="0"/>
                <w:color w:val="000000"/>
                <w:sz w:val="20"/>
                <w:szCs w:val="20"/>
                <w:u w:val="none"/>
              </w:rPr>
            </w:pPr>
          </w:p>
        </w:tc>
      </w:tr>
      <w:tr w14:paraId="5C07F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6234C675">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2080506</w:t>
            </w:r>
          </w:p>
        </w:tc>
        <w:tc>
          <w:tcPr>
            <w:tcW w:w="3616" w:type="dxa"/>
            <w:tcBorders>
              <w:top w:val="nil"/>
              <w:left w:val="nil"/>
              <w:bottom w:val="single" w:color="000000" w:sz="4" w:space="0"/>
              <w:right w:val="single" w:color="000000" w:sz="4" w:space="0"/>
            </w:tcBorders>
            <w:shd w:val="clear" w:color="auto" w:fill="auto"/>
            <w:noWrap/>
            <w:vAlign w:val="center"/>
          </w:tcPr>
          <w:p w14:paraId="2FE968E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967" w:type="dxa"/>
            <w:tcBorders>
              <w:top w:val="nil"/>
              <w:left w:val="nil"/>
              <w:bottom w:val="single" w:color="000000" w:sz="4" w:space="0"/>
              <w:right w:val="single" w:color="000000" w:sz="4" w:space="0"/>
            </w:tcBorders>
            <w:shd w:val="clear" w:color="auto" w:fill="auto"/>
            <w:noWrap/>
            <w:vAlign w:val="center"/>
          </w:tcPr>
          <w:p w14:paraId="43A38486">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24.99</w:t>
            </w:r>
          </w:p>
        </w:tc>
        <w:tc>
          <w:tcPr>
            <w:tcW w:w="1650" w:type="dxa"/>
            <w:tcBorders>
              <w:top w:val="nil"/>
              <w:left w:val="nil"/>
              <w:bottom w:val="single" w:color="000000" w:sz="4" w:space="0"/>
              <w:right w:val="single" w:color="000000" w:sz="4" w:space="0"/>
            </w:tcBorders>
            <w:shd w:val="clear" w:color="auto" w:fill="auto"/>
            <w:noWrap/>
            <w:vAlign w:val="center"/>
          </w:tcPr>
          <w:p w14:paraId="2309684C">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24.99</w:t>
            </w:r>
          </w:p>
        </w:tc>
        <w:tc>
          <w:tcPr>
            <w:tcW w:w="1260" w:type="dxa"/>
            <w:tcBorders>
              <w:top w:val="nil"/>
              <w:left w:val="nil"/>
              <w:bottom w:val="single" w:color="000000" w:sz="4" w:space="0"/>
              <w:right w:val="single" w:color="000000" w:sz="4" w:space="0"/>
            </w:tcBorders>
            <w:shd w:val="clear" w:color="auto" w:fill="auto"/>
            <w:noWrap/>
            <w:vAlign w:val="center"/>
          </w:tcPr>
          <w:p w14:paraId="4EE4D3CC">
            <w:pPr>
              <w:jc w:val="right"/>
              <w:rPr>
                <w:rFonts w:hint="eastAsia" w:ascii="宋体" w:hAnsi="宋体" w:eastAsia="宋体" w:cs="宋体"/>
                <w:b/>
                <w:bCs/>
                <w:i w:val="0"/>
                <w:iCs w:val="0"/>
                <w:color w:val="000000"/>
                <w:sz w:val="20"/>
                <w:szCs w:val="20"/>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3A336A3D">
            <w:pPr>
              <w:jc w:val="right"/>
              <w:rPr>
                <w:rFonts w:hint="eastAsia" w:ascii="宋体" w:hAnsi="宋体" w:eastAsia="宋体" w:cs="宋体"/>
                <w:b/>
                <w:bCs/>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5BA5719C">
            <w:pPr>
              <w:jc w:val="right"/>
              <w:rPr>
                <w:rFonts w:hint="eastAsia" w:ascii="宋体" w:hAnsi="宋体" w:eastAsia="宋体" w:cs="宋体"/>
                <w:b/>
                <w:bCs/>
                <w:i w:val="0"/>
                <w:iCs w:val="0"/>
                <w:color w:val="000000"/>
                <w:sz w:val="20"/>
                <w:szCs w:val="20"/>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517FE7FB">
            <w:pPr>
              <w:jc w:val="right"/>
              <w:rPr>
                <w:rFonts w:hint="eastAsia" w:ascii="宋体" w:hAnsi="宋体" w:eastAsia="宋体" w:cs="宋体"/>
                <w:b/>
                <w:bCs/>
                <w:i w:val="0"/>
                <w:iCs w:val="0"/>
                <w:color w:val="000000"/>
                <w:sz w:val="20"/>
                <w:szCs w:val="20"/>
                <w:u w:val="none"/>
              </w:rPr>
            </w:pPr>
          </w:p>
        </w:tc>
      </w:tr>
      <w:tr w14:paraId="51431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39555C88">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210</w:t>
            </w:r>
          </w:p>
        </w:tc>
        <w:tc>
          <w:tcPr>
            <w:tcW w:w="3616" w:type="dxa"/>
            <w:tcBorders>
              <w:top w:val="nil"/>
              <w:left w:val="nil"/>
              <w:bottom w:val="single" w:color="000000" w:sz="4" w:space="0"/>
              <w:right w:val="single" w:color="000000" w:sz="4" w:space="0"/>
            </w:tcBorders>
            <w:shd w:val="clear" w:color="auto" w:fill="auto"/>
            <w:noWrap/>
            <w:vAlign w:val="center"/>
          </w:tcPr>
          <w:p w14:paraId="4440EC3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b/>
                <w:bCs/>
              </w:rPr>
              <w:t>卫生健康支出</w:t>
            </w:r>
          </w:p>
        </w:tc>
        <w:tc>
          <w:tcPr>
            <w:tcW w:w="1967" w:type="dxa"/>
            <w:tcBorders>
              <w:top w:val="nil"/>
              <w:left w:val="nil"/>
              <w:bottom w:val="single" w:color="000000" w:sz="4" w:space="0"/>
              <w:right w:val="single" w:color="000000" w:sz="4" w:space="0"/>
            </w:tcBorders>
            <w:shd w:val="clear" w:color="auto" w:fill="auto"/>
            <w:noWrap/>
            <w:vAlign w:val="center"/>
          </w:tcPr>
          <w:p w14:paraId="57F69A0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1.06</w:t>
            </w:r>
          </w:p>
        </w:tc>
        <w:tc>
          <w:tcPr>
            <w:tcW w:w="1650" w:type="dxa"/>
            <w:tcBorders>
              <w:top w:val="nil"/>
              <w:left w:val="nil"/>
              <w:bottom w:val="single" w:color="000000" w:sz="4" w:space="0"/>
              <w:right w:val="single" w:color="000000" w:sz="4" w:space="0"/>
            </w:tcBorders>
            <w:shd w:val="clear" w:color="auto" w:fill="auto"/>
            <w:noWrap/>
            <w:vAlign w:val="center"/>
          </w:tcPr>
          <w:p w14:paraId="34ECD57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1.06</w:t>
            </w:r>
          </w:p>
        </w:tc>
        <w:tc>
          <w:tcPr>
            <w:tcW w:w="1260" w:type="dxa"/>
            <w:tcBorders>
              <w:top w:val="nil"/>
              <w:left w:val="nil"/>
              <w:bottom w:val="single" w:color="000000" w:sz="4" w:space="0"/>
              <w:right w:val="single" w:color="000000" w:sz="4" w:space="0"/>
            </w:tcBorders>
            <w:shd w:val="clear" w:color="auto" w:fill="auto"/>
            <w:noWrap/>
            <w:vAlign w:val="center"/>
          </w:tcPr>
          <w:p w14:paraId="75F433D5">
            <w:pPr>
              <w:jc w:val="right"/>
              <w:rPr>
                <w:rFonts w:hint="eastAsia" w:ascii="宋体" w:hAnsi="宋体" w:eastAsia="宋体" w:cs="宋体"/>
                <w:i w:val="0"/>
                <w:iCs w:val="0"/>
                <w:color w:val="000000"/>
                <w:sz w:val="22"/>
                <w:szCs w:val="22"/>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11681BAF">
            <w:pPr>
              <w:jc w:val="right"/>
              <w:rPr>
                <w:rFonts w:hint="eastAsia" w:ascii="宋体" w:hAnsi="宋体" w:eastAsia="宋体" w:cs="宋体"/>
                <w:i w:val="0"/>
                <w:iCs w:val="0"/>
                <w:color w:val="000000"/>
                <w:sz w:val="22"/>
                <w:szCs w:val="22"/>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2271381B">
            <w:pPr>
              <w:jc w:val="right"/>
              <w:rPr>
                <w:rFonts w:hint="eastAsia" w:ascii="宋体" w:hAnsi="宋体" w:eastAsia="宋体" w:cs="宋体"/>
                <w:i w:val="0"/>
                <w:iCs w:val="0"/>
                <w:color w:val="000000"/>
                <w:sz w:val="22"/>
                <w:szCs w:val="22"/>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5E018165">
            <w:pPr>
              <w:jc w:val="right"/>
              <w:rPr>
                <w:rFonts w:hint="eastAsia" w:ascii="宋体" w:hAnsi="宋体" w:eastAsia="宋体" w:cs="宋体"/>
                <w:i w:val="0"/>
                <w:iCs w:val="0"/>
                <w:color w:val="000000"/>
                <w:sz w:val="22"/>
                <w:szCs w:val="22"/>
                <w:u w:val="none"/>
              </w:rPr>
            </w:pPr>
          </w:p>
        </w:tc>
      </w:tr>
      <w:tr w14:paraId="633AC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72350969">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val="0"/>
                <w:bCs w:val="0"/>
                <w:i w:val="0"/>
                <w:iCs w:val="0"/>
                <w:color w:val="000000"/>
                <w:kern w:val="0"/>
                <w:sz w:val="20"/>
                <w:szCs w:val="20"/>
                <w:u w:val="none"/>
                <w:lang w:val="en-US" w:eastAsia="zh-CN" w:bidi="ar"/>
              </w:rPr>
              <w:t>21011</w:t>
            </w:r>
          </w:p>
        </w:tc>
        <w:tc>
          <w:tcPr>
            <w:tcW w:w="3616" w:type="dxa"/>
            <w:tcBorders>
              <w:top w:val="nil"/>
              <w:left w:val="nil"/>
              <w:bottom w:val="single" w:color="000000" w:sz="4" w:space="0"/>
              <w:right w:val="single" w:color="000000" w:sz="4" w:space="0"/>
            </w:tcBorders>
            <w:shd w:val="clear" w:color="auto" w:fill="auto"/>
            <w:noWrap/>
            <w:vAlign w:val="center"/>
          </w:tcPr>
          <w:p w14:paraId="46888AB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1967" w:type="dxa"/>
            <w:tcBorders>
              <w:top w:val="nil"/>
              <w:left w:val="nil"/>
              <w:bottom w:val="single" w:color="000000" w:sz="4" w:space="0"/>
              <w:right w:val="single" w:color="000000" w:sz="4" w:space="0"/>
            </w:tcBorders>
            <w:shd w:val="clear" w:color="auto" w:fill="auto"/>
            <w:noWrap/>
            <w:vAlign w:val="center"/>
          </w:tcPr>
          <w:p w14:paraId="4F75A01B">
            <w:pPr>
              <w:keepNext w:val="0"/>
              <w:keepLines w:val="0"/>
              <w:widowControl/>
              <w:suppressLineNumbers w:val="0"/>
              <w:jc w:val="righ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1.06</w:t>
            </w:r>
          </w:p>
        </w:tc>
        <w:tc>
          <w:tcPr>
            <w:tcW w:w="1650" w:type="dxa"/>
            <w:tcBorders>
              <w:top w:val="nil"/>
              <w:left w:val="nil"/>
              <w:bottom w:val="single" w:color="000000" w:sz="4" w:space="0"/>
              <w:right w:val="single" w:color="000000" w:sz="4" w:space="0"/>
            </w:tcBorders>
            <w:shd w:val="clear" w:color="auto" w:fill="auto"/>
            <w:noWrap/>
            <w:vAlign w:val="center"/>
          </w:tcPr>
          <w:p w14:paraId="562F5B63">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1.06</w:t>
            </w:r>
          </w:p>
        </w:tc>
        <w:tc>
          <w:tcPr>
            <w:tcW w:w="1260" w:type="dxa"/>
            <w:tcBorders>
              <w:top w:val="nil"/>
              <w:left w:val="nil"/>
              <w:bottom w:val="single" w:color="000000" w:sz="4" w:space="0"/>
              <w:right w:val="single" w:color="000000" w:sz="4" w:space="0"/>
            </w:tcBorders>
            <w:shd w:val="clear" w:color="auto" w:fill="auto"/>
            <w:noWrap/>
            <w:vAlign w:val="center"/>
          </w:tcPr>
          <w:p w14:paraId="3A448EF7">
            <w:pPr>
              <w:jc w:val="right"/>
              <w:rPr>
                <w:rFonts w:hint="eastAsia" w:ascii="宋体" w:hAnsi="宋体" w:eastAsia="宋体" w:cs="宋体"/>
                <w:b/>
                <w:bCs/>
                <w:i w:val="0"/>
                <w:iCs w:val="0"/>
                <w:color w:val="000000"/>
                <w:sz w:val="20"/>
                <w:szCs w:val="20"/>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00B64787">
            <w:pPr>
              <w:jc w:val="right"/>
              <w:rPr>
                <w:rFonts w:hint="eastAsia" w:ascii="宋体" w:hAnsi="宋体" w:eastAsia="宋体" w:cs="宋体"/>
                <w:b/>
                <w:bCs/>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107DDBFD">
            <w:pPr>
              <w:jc w:val="right"/>
              <w:rPr>
                <w:rFonts w:hint="eastAsia" w:ascii="宋体" w:hAnsi="宋体" w:eastAsia="宋体" w:cs="宋体"/>
                <w:b/>
                <w:bCs/>
                <w:i w:val="0"/>
                <w:iCs w:val="0"/>
                <w:color w:val="000000"/>
                <w:sz w:val="20"/>
                <w:szCs w:val="20"/>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10CA107B">
            <w:pPr>
              <w:jc w:val="right"/>
              <w:rPr>
                <w:rFonts w:hint="eastAsia" w:ascii="宋体" w:hAnsi="宋体" w:eastAsia="宋体" w:cs="宋体"/>
                <w:b/>
                <w:bCs/>
                <w:i w:val="0"/>
                <w:iCs w:val="0"/>
                <w:color w:val="000000"/>
                <w:sz w:val="20"/>
                <w:szCs w:val="20"/>
                <w:u w:val="none"/>
              </w:rPr>
            </w:pPr>
          </w:p>
        </w:tc>
      </w:tr>
      <w:tr w14:paraId="05174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66E7DF75">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val="0"/>
                <w:bCs w:val="0"/>
                <w:i w:val="0"/>
                <w:iCs w:val="0"/>
                <w:color w:val="000000"/>
                <w:kern w:val="0"/>
                <w:sz w:val="20"/>
                <w:szCs w:val="20"/>
                <w:u w:val="none"/>
                <w:lang w:val="en-US" w:eastAsia="zh-CN" w:bidi="ar"/>
              </w:rPr>
              <w:t>2101102</w:t>
            </w:r>
          </w:p>
        </w:tc>
        <w:tc>
          <w:tcPr>
            <w:tcW w:w="3616" w:type="dxa"/>
            <w:tcBorders>
              <w:top w:val="nil"/>
              <w:left w:val="nil"/>
              <w:bottom w:val="single" w:color="000000" w:sz="4" w:space="0"/>
              <w:right w:val="single" w:color="000000" w:sz="4" w:space="0"/>
            </w:tcBorders>
            <w:shd w:val="clear" w:color="auto" w:fill="auto"/>
            <w:noWrap/>
            <w:vAlign w:val="center"/>
          </w:tcPr>
          <w:p w14:paraId="41146C60">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事业单位医疗</w:t>
            </w:r>
          </w:p>
        </w:tc>
        <w:tc>
          <w:tcPr>
            <w:tcW w:w="1967" w:type="dxa"/>
            <w:tcBorders>
              <w:top w:val="nil"/>
              <w:left w:val="nil"/>
              <w:bottom w:val="single" w:color="000000" w:sz="4" w:space="0"/>
              <w:right w:val="single" w:color="000000" w:sz="4" w:space="0"/>
            </w:tcBorders>
            <w:shd w:val="clear" w:color="auto" w:fill="auto"/>
            <w:noWrap/>
            <w:vAlign w:val="center"/>
          </w:tcPr>
          <w:p w14:paraId="1E826452">
            <w:pPr>
              <w:keepNext w:val="0"/>
              <w:keepLines w:val="0"/>
              <w:widowControl/>
              <w:suppressLineNumbers w:val="0"/>
              <w:jc w:val="right"/>
              <w:textAlignment w:val="center"/>
              <w:rPr>
                <w:rFonts w:hint="default" w:ascii="宋体" w:hAnsi="宋体" w:eastAsia="宋体" w:cs="宋体"/>
                <w:b w:val="0"/>
                <w:bCs w:val="0"/>
                <w:i w:val="0"/>
                <w:iCs w:val="0"/>
                <w:color w:val="000000"/>
                <w:sz w:val="20"/>
                <w:szCs w:val="20"/>
                <w:u w:val="none"/>
                <w:lang w:val="en-US"/>
              </w:rPr>
            </w:pPr>
            <w:r>
              <w:rPr>
                <w:rFonts w:hint="eastAsia" w:ascii="宋体" w:hAnsi="宋体" w:eastAsia="宋体" w:cs="宋体"/>
                <w:b w:val="0"/>
                <w:bCs w:val="0"/>
                <w:i w:val="0"/>
                <w:iCs w:val="0"/>
                <w:color w:val="000000"/>
                <w:kern w:val="0"/>
                <w:sz w:val="20"/>
                <w:szCs w:val="20"/>
                <w:u w:val="none"/>
                <w:lang w:val="en-US" w:eastAsia="zh-CN" w:bidi="ar"/>
              </w:rPr>
              <w:t>1.06</w:t>
            </w:r>
          </w:p>
        </w:tc>
        <w:tc>
          <w:tcPr>
            <w:tcW w:w="1650" w:type="dxa"/>
            <w:tcBorders>
              <w:top w:val="nil"/>
              <w:left w:val="nil"/>
              <w:bottom w:val="single" w:color="000000" w:sz="4" w:space="0"/>
              <w:right w:val="single" w:color="000000" w:sz="4" w:space="0"/>
            </w:tcBorders>
            <w:shd w:val="clear" w:color="auto" w:fill="auto"/>
            <w:noWrap/>
            <w:vAlign w:val="center"/>
          </w:tcPr>
          <w:p w14:paraId="1F117B4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1.06</w:t>
            </w:r>
          </w:p>
        </w:tc>
        <w:tc>
          <w:tcPr>
            <w:tcW w:w="1260" w:type="dxa"/>
            <w:tcBorders>
              <w:top w:val="nil"/>
              <w:left w:val="nil"/>
              <w:bottom w:val="single" w:color="000000" w:sz="4" w:space="0"/>
              <w:right w:val="single" w:color="000000" w:sz="4" w:space="0"/>
            </w:tcBorders>
            <w:shd w:val="clear" w:color="auto" w:fill="auto"/>
            <w:noWrap/>
            <w:vAlign w:val="center"/>
          </w:tcPr>
          <w:p w14:paraId="684365E5">
            <w:pPr>
              <w:jc w:val="right"/>
              <w:rPr>
                <w:rFonts w:hint="eastAsia" w:ascii="宋体" w:hAnsi="宋体" w:eastAsia="宋体" w:cs="宋体"/>
                <w:b/>
                <w:bCs/>
                <w:i w:val="0"/>
                <w:iCs w:val="0"/>
                <w:color w:val="000000"/>
                <w:sz w:val="20"/>
                <w:szCs w:val="20"/>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38DBA1DF">
            <w:pPr>
              <w:jc w:val="right"/>
              <w:rPr>
                <w:rFonts w:hint="eastAsia" w:ascii="宋体" w:hAnsi="宋体" w:eastAsia="宋体" w:cs="宋体"/>
                <w:b/>
                <w:bCs/>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5E8B28D4">
            <w:pPr>
              <w:jc w:val="right"/>
              <w:rPr>
                <w:rFonts w:hint="eastAsia" w:ascii="宋体" w:hAnsi="宋体" w:eastAsia="宋体" w:cs="宋体"/>
                <w:b/>
                <w:bCs/>
                <w:i w:val="0"/>
                <w:iCs w:val="0"/>
                <w:color w:val="000000"/>
                <w:sz w:val="20"/>
                <w:szCs w:val="20"/>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13DD703D">
            <w:pPr>
              <w:jc w:val="right"/>
              <w:rPr>
                <w:rFonts w:hint="eastAsia" w:ascii="宋体" w:hAnsi="宋体" w:eastAsia="宋体" w:cs="宋体"/>
                <w:b/>
                <w:bCs/>
                <w:i w:val="0"/>
                <w:iCs w:val="0"/>
                <w:color w:val="000000"/>
                <w:sz w:val="20"/>
                <w:szCs w:val="20"/>
                <w:u w:val="none"/>
              </w:rPr>
            </w:pPr>
          </w:p>
        </w:tc>
      </w:tr>
      <w:tr w14:paraId="6BDD3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2000DCC0">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221</w:t>
            </w:r>
          </w:p>
        </w:tc>
        <w:tc>
          <w:tcPr>
            <w:tcW w:w="3616" w:type="dxa"/>
            <w:tcBorders>
              <w:top w:val="nil"/>
              <w:left w:val="nil"/>
              <w:bottom w:val="single" w:color="000000" w:sz="4" w:space="0"/>
              <w:right w:val="single" w:color="000000" w:sz="4" w:space="0"/>
            </w:tcBorders>
            <w:shd w:val="clear" w:color="auto" w:fill="auto"/>
            <w:noWrap/>
            <w:vAlign w:val="center"/>
          </w:tcPr>
          <w:p w14:paraId="55A01A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967" w:type="dxa"/>
            <w:tcBorders>
              <w:top w:val="nil"/>
              <w:left w:val="nil"/>
              <w:bottom w:val="single" w:color="000000" w:sz="4" w:space="0"/>
              <w:right w:val="single" w:color="000000" w:sz="4" w:space="0"/>
            </w:tcBorders>
            <w:shd w:val="clear" w:color="auto" w:fill="auto"/>
            <w:noWrap/>
            <w:vAlign w:val="center"/>
          </w:tcPr>
          <w:p w14:paraId="2BA1F825">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60.52</w:t>
            </w:r>
          </w:p>
        </w:tc>
        <w:tc>
          <w:tcPr>
            <w:tcW w:w="1650" w:type="dxa"/>
            <w:tcBorders>
              <w:top w:val="nil"/>
              <w:left w:val="nil"/>
              <w:bottom w:val="single" w:color="000000" w:sz="4" w:space="0"/>
              <w:right w:val="single" w:color="000000" w:sz="4" w:space="0"/>
            </w:tcBorders>
            <w:shd w:val="clear" w:color="auto" w:fill="auto"/>
            <w:noWrap/>
            <w:vAlign w:val="center"/>
          </w:tcPr>
          <w:p w14:paraId="7FC16F3D">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60.52</w:t>
            </w:r>
          </w:p>
        </w:tc>
        <w:tc>
          <w:tcPr>
            <w:tcW w:w="1260" w:type="dxa"/>
            <w:tcBorders>
              <w:top w:val="nil"/>
              <w:left w:val="nil"/>
              <w:bottom w:val="single" w:color="000000" w:sz="4" w:space="0"/>
              <w:right w:val="single" w:color="000000" w:sz="4" w:space="0"/>
            </w:tcBorders>
            <w:shd w:val="clear" w:color="auto" w:fill="auto"/>
            <w:noWrap/>
            <w:vAlign w:val="center"/>
          </w:tcPr>
          <w:p w14:paraId="6A5234B1">
            <w:pPr>
              <w:jc w:val="right"/>
              <w:rPr>
                <w:rFonts w:hint="eastAsia" w:ascii="宋体" w:hAnsi="宋体" w:eastAsia="宋体" w:cs="宋体"/>
                <w:i w:val="0"/>
                <w:iCs w:val="0"/>
                <w:color w:val="000000"/>
                <w:sz w:val="22"/>
                <w:szCs w:val="22"/>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0014C889">
            <w:pPr>
              <w:jc w:val="right"/>
              <w:rPr>
                <w:rFonts w:hint="eastAsia" w:ascii="宋体" w:hAnsi="宋体" w:eastAsia="宋体" w:cs="宋体"/>
                <w:i w:val="0"/>
                <w:iCs w:val="0"/>
                <w:color w:val="000000"/>
                <w:sz w:val="22"/>
                <w:szCs w:val="22"/>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368BB14C">
            <w:pPr>
              <w:jc w:val="right"/>
              <w:rPr>
                <w:rFonts w:hint="eastAsia" w:ascii="宋体" w:hAnsi="宋体" w:eastAsia="宋体" w:cs="宋体"/>
                <w:i w:val="0"/>
                <w:iCs w:val="0"/>
                <w:color w:val="000000"/>
                <w:sz w:val="22"/>
                <w:szCs w:val="22"/>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15507C2C">
            <w:pPr>
              <w:jc w:val="right"/>
              <w:rPr>
                <w:rFonts w:hint="eastAsia" w:ascii="宋体" w:hAnsi="宋体" w:eastAsia="宋体" w:cs="宋体"/>
                <w:i w:val="0"/>
                <w:iCs w:val="0"/>
                <w:color w:val="000000"/>
                <w:sz w:val="22"/>
                <w:szCs w:val="22"/>
                <w:u w:val="none"/>
              </w:rPr>
            </w:pPr>
          </w:p>
        </w:tc>
      </w:tr>
      <w:tr w14:paraId="57002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415F0BB5">
            <w:pPr>
              <w:keepNext w:val="0"/>
              <w:keepLines w:val="0"/>
              <w:widowControl/>
              <w:suppressLineNumbers w:val="0"/>
              <w:jc w:val="left"/>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22102</w:t>
            </w:r>
          </w:p>
        </w:tc>
        <w:tc>
          <w:tcPr>
            <w:tcW w:w="3616" w:type="dxa"/>
            <w:tcBorders>
              <w:top w:val="nil"/>
              <w:left w:val="nil"/>
              <w:bottom w:val="single" w:color="000000" w:sz="4" w:space="0"/>
              <w:right w:val="single" w:color="000000" w:sz="4" w:space="0"/>
            </w:tcBorders>
            <w:shd w:val="clear" w:color="auto" w:fill="auto"/>
            <w:noWrap/>
            <w:vAlign w:val="center"/>
          </w:tcPr>
          <w:p w14:paraId="354F1965">
            <w:pPr>
              <w:keepNext w:val="0"/>
              <w:keepLines w:val="0"/>
              <w:widowControl/>
              <w:suppressLineNumbers w:val="0"/>
              <w:jc w:val="lef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967" w:type="dxa"/>
            <w:tcBorders>
              <w:top w:val="nil"/>
              <w:left w:val="nil"/>
              <w:bottom w:val="single" w:color="000000" w:sz="4" w:space="0"/>
              <w:right w:val="single" w:color="000000" w:sz="4" w:space="0"/>
            </w:tcBorders>
            <w:shd w:val="clear" w:color="auto" w:fill="auto"/>
            <w:noWrap/>
            <w:vAlign w:val="center"/>
          </w:tcPr>
          <w:p w14:paraId="24C7EB09">
            <w:pPr>
              <w:keepNext w:val="0"/>
              <w:keepLines w:val="0"/>
              <w:widowControl/>
              <w:suppressLineNumbers w:val="0"/>
              <w:jc w:val="right"/>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60.52</w:t>
            </w:r>
          </w:p>
        </w:tc>
        <w:tc>
          <w:tcPr>
            <w:tcW w:w="1650" w:type="dxa"/>
            <w:tcBorders>
              <w:top w:val="nil"/>
              <w:left w:val="nil"/>
              <w:bottom w:val="single" w:color="000000" w:sz="4" w:space="0"/>
              <w:right w:val="single" w:color="000000" w:sz="4" w:space="0"/>
            </w:tcBorders>
            <w:shd w:val="clear" w:color="auto" w:fill="auto"/>
            <w:noWrap/>
            <w:vAlign w:val="center"/>
          </w:tcPr>
          <w:p w14:paraId="3AE6F31F">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60.52</w:t>
            </w:r>
          </w:p>
        </w:tc>
        <w:tc>
          <w:tcPr>
            <w:tcW w:w="1260" w:type="dxa"/>
            <w:tcBorders>
              <w:top w:val="nil"/>
              <w:left w:val="nil"/>
              <w:bottom w:val="single" w:color="000000" w:sz="4" w:space="0"/>
              <w:right w:val="single" w:color="000000" w:sz="4" w:space="0"/>
            </w:tcBorders>
            <w:shd w:val="clear" w:color="auto" w:fill="auto"/>
            <w:noWrap/>
            <w:vAlign w:val="center"/>
          </w:tcPr>
          <w:p w14:paraId="1630E038">
            <w:pPr>
              <w:jc w:val="right"/>
              <w:rPr>
                <w:rFonts w:hint="eastAsia" w:ascii="宋体" w:hAnsi="宋体" w:eastAsia="宋体" w:cs="宋体"/>
                <w:i w:val="0"/>
                <w:iCs w:val="0"/>
                <w:color w:val="000000"/>
                <w:sz w:val="22"/>
                <w:szCs w:val="22"/>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32EC2B71">
            <w:pPr>
              <w:jc w:val="right"/>
              <w:rPr>
                <w:rFonts w:hint="eastAsia" w:ascii="宋体" w:hAnsi="宋体" w:eastAsia="宋体" w:cs="宋体"/>
                <w:i w:val="0"/>
                <w:iCs w:val="0"/>
                <w:color w:val="000000"/>
                <w:sz w:val="22"/>
                <w:szCs w:val="22"/>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5276D7D7">
            <w:pPr>
              <w:jc w:val="right"/>
              <w:rPr>
                <w:rFonts w:hint="eastAsia" w:ascii="宋体" w:hAnsi="宋体" w:eastAsia="宋体" w:cs="宋体"/>
                <w:i w:val="0"/>
                <w:iCs w:val="0"/>
                <w:color w:val="000000"/>
                <w:sz w:val="22"/>
                <w:szCs w:val="22"/>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18C2344B">
            <w:pPr>
              <w:jc w:val="right"/>
              <w:rPr>
                <w:rFonts w:hint="eastAsia" w:ascii="宋体" w:hAnsi="宋体" w:eastAsia="宋体" w:cs="宋体"/>
                <w:i w:val="0"/>
                <w:iCs w:val="0"/>
                <w:color w:val="000000"/>
                <w:sz w:val="22"/>
                <w:szCs w:val="22"/>
                <w:u w:val="none"/>
              </w:rPr>
            </w:pPr>
          </w:p>
        </w:tc>
      </w:tr>
      <w:tr w14:paraId="68F84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16690B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    目</w:t>
            </w:r>
          </w:p>
        </w:tc>
        <w:tc>
          <w:tcPr>
            <w:tcW w:w="1967" w:type="dxa"/>
            <w:vMerge w:val="restart"/>
            <w:tcBorders>
              <w:top w:val="single" w:color="auto" w:sz="4" w:space="0"/>
              <w:left w:val="nil"/>
              <w:bottom w:val="single" w:color="auto" w:sz="4" w:space="0"/>
              <w:right w:val="single" w:color="000000" w:sz="4" w:space="0"/>
            </w:tcBorders>
            <w:shd w:val="clear" w:color="auto" w:fill="auto"/>
            <w:vAlign w:val="center"/>
          </w:tcPr>
          <w:p w14:paraId="2F4A6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1650" w:type="dxa"/>
            <w:vMerge w:val="restart"/>
            <w:tcBorders>
              <w:top w:val="single" w:color="auto" w:sz="4" w:space="0"/>
              <w:left w:val="nil"/>
              <w:bottom w:val="single" w:color="auto" w:sz="4" w:space="0"/>
              <w:right w:val="single" w:color="000000" w:sz="4" w:space="0"/>
            </w:tcBorders>
            <w:shd w:val="clear" w:color="auto" w:fill="auto"/>
            <w:vAlign w:val="center"/>
          </w:tcPr>
          <w:p w14:paraId="6D740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260" w:type="dxa"/>
            <w:vMerge w:val="restart"/>
            <w:tcBorders>
              <w:top w:val="single" w:color="auto" w:sz="4" w:space="0"/>
              <w:left w:val="nil"/>
              <w:bottom w:val="single" w:color="auto" w:sz="4" w:space="0"/>
              <w:right w:val="single" w:color="000000" w:sz="4" w:space="0"/>
            </w:tcBorders>
            <w:shd w:val="clear" w:color="auto" w:fill="auto"/>
            <w:vAlign w:val="center"/>
          </w:tcPr>
          <w:p w14:paraId="3B6BA9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215" w:type="dxa"/>
            <w:vMerge w:val="restart"/>
            <w:tcBorders>
              <w:top w:val="single" w:color="auto" w:sz="4" w:space="0"/>
              <w:left w:val="nil"/>
              <w:bottom w:val="single" w:color="auto" w:sz="4" w:space="0"/>
              <w:right w:val="single" w:color="000000" w:sz="4" w:space="0"/>
            </w:tcBorders>
            <w:shd w:val="clear" w:color="auto" w:fill="auto"/>
            <w:vAlign w:val="center"/>
          </w:tcPr>
          <w:p w14:paraId="5A8534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上缴上级支出</w:t>
            </w:r>
          </w:p>
        </w:tc>
        <w:tc>
          <w:tcPr>
            <w:tcW w:w="1005" w:type="dxa"/>
            <w:vMerge w:val="restart"/>
            <w:tcBorders>
              <w:top w:val="single" w:color="auto" w:sz="4" w:space="0"/>
              <w:left w:val="nil"/>
              <w:bottom w:val="single" w:color="auto" w:sz="4" w:space="0"/>
              <w:right w:val="single" w:color="000000" w:sz="4" w:space="0"/>
            </w:tcBorders>
            <w:shd w:val="clear" w:color="auto" w:fill="auto"/>
            <w:vAlign w:val="center"/>
          </w:tcPr>
          <w:p w14:paraId="3576EC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经营支出</w:t>
            </w:r>
          </w:p>
        </w:tc>
        <w:tc>
          <w:tcPr>
            <w:tcW w:w="2190" w:type="dxa"/>
            <w:vMerge w:val="restart"/>
            <w:tcBorders>
              <w:top w:val="single" w:color="auto" w:sz="4" w:space="0"/>
              <w:left w:val="nil"/>
              <w:bottom w:val="single" w:color="auto" w:sz="4" w:space="0"/>
              <w:right w:val="single" w:color="auto" w:sz="4" w:space="0"/>
            </w:tcBorders>
            <w:shd w:val="clear" w:color="auto" w:fill="auto"/>
            <w:vAlign w:val="center"/>
          </w:tcPr>
          <w:p w14:paraId="65B470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对附属单位补助支出</w:t>
            </w:r>
          </w:p>
        </w:tc>
      </w:tr>
      <w:tr w14:paraId="1E96F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CCF63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科目</w:t>
            </w:r>
          </w:p>
          <w:p w14:paraId="22D5A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代码</w:t>
            </w:r>
          </w:p>
        </w:tc>
        <w:tc>
          <w:tcPr>
            <w:tcW w:w="3616" w:type="dxa"/>
            <w:vMerge w:val="restart"/>
            <w:tcBorders>
              <w:top w:val="single" w:color="auto" w:sz="4" w:space="0"/>
              <w:left w:val="nil"/>
              <w:bottom w:val="single" w:color="auto" w:sz="4" w:space="0"/>
              <w:right w:val="single" w:color="000000" w:sz="4" w:space="0"/>
            </w:tcBorders>
            <w:shd w:val="clear" w:color="auto" w:fill="auto"/>
            <w:noWrap/>
            <w:vAlign w:val="center"/>
          </w:tcPr>
          <w:p w14:paraId="4269BD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967" w:type="dxa"/>
            <w:vMerge w:val="continue"/>
            <w:tcBorders>
              <w:top w:val="single" w:color="auto" w:sz="4" w:space="0"/>
              <w:left w:val="nil"/>
              <w:bottom w:val="single" w:color="auto" w:sz="4" w:space="0"/>
              <w:right w:val="single" w:color="000000" w:sz="4" w:space="0"/>
            </w:tcBorders>
            <w:shd w:val="clear" w:color="auto" w:fill="auto"/>
            <w:vAlign w:val="center"/>
          </w:tcPr>
          <w:p w14:paraId="28BBCCEC">
            <w:pPr>
              <w:jc w:val="center"/>
              <w:rPr>
                <w:rFonts w:hint="eastAsia" w:ascii="宋体" w:hAnsi="宋体" w:eastAsia="宋体" w:cs="宋体"/>
                <w:i w:val="0"/>
                <w:iCs w:val="0"/>
                <w:color w:val="000000"/>
                <w:sz w:val="20"/>
                <w:szCs w:val="20"/>
                <w:u w:val="none"/>
              </w:rPr>
            </w:pPr>
          </w:p>
        </w:tc>
        <w:tc>
          <w:tcPr>
            <w:tcW w:w="1650" w:type="dxa"/>
            <w:vMerge w:val="continue"/>
            <w:tcBorders>
              <w:top w:val="single" w:color="auto" w:sz="4" w:space="0"/>
              <w:left w:val="nil"/>
              <w:bottom w:val="single" w:color="auto" w:sz="4" w:space="0"/>
              <w:right w:val="single" w:color="000000" w:sz="4" w:space="0"/>
            </w:tcBorders>
            <w:shd w:val="clear" w:color="auto" w:fill="auto"/>
            <w:vAlign w:val="center"/>
          </w:tcPr>
          <w:p w14:paraId="6458FC53">
            <w:pPr>
              <w:jc w:val="center"/>
              <w:rPr>
                <w:rFonts w:hint="eastAsia" w:ascii="宋体" w:hAnsi="宋体" w:eastAsia="宋体" w:cs="宋体"/>
                <w:i w:val="0"/>
                <w:iCs w:val="0"/>
                <w:color w:val="000000"/>
                <w:sz w:val="20"/>
                <w:szCs w:val="20"/>
                <w:u w:val="none"/>
              </w:rPr>
            </w:pPr>
          </w:p>
        </w:tc>
        <w:tc>
          <w:tcPr>
            <w:tcW w:w="1260" w:type="dxa"/>
            <w:vMerge w:val="continue"/>
            <w:tcBorders>
              <w:top w:val="single" w:color="auto" w:sz="4" w:space="0"/>
              <w:left w:val="nil"/>
              <w:bottom w:val="single" w:color="auto" w:sz="4" w:space="0"/>
              <w:right w:val="single" w:color="000000" w:sz="4" w:space="0"/>
            </w:tcBorders>
            <w:shd w:val="clear" w:color="auto" w:fill="auto"/>
            <w:vAlign w:val="center"/>
          </w:tcPr>
          <w:p w14:paraId="6ABDC98D">
            <w:pPr>
              <w:jc w:val="center"/>
              <w:rPr>
                <w:rFonts w:hint="eastAsia" w:ascii="宋体" w:hAnsi="宋体" w:eastAsia="宋体" w:cs="宋体"/>
                <w:i w:val="0"/>
                <w:iCs w:val="0"/>
                <w:color w:val="000000"/>
                <w:sz w:val="20"/>
                <w:szCs w:val="20"/>
                <w:u w:val="none"/>
              </w:rPr>
            </w:pPr>
          </w:p>
        </w:tc>
        <w:tc>
          <w:tcPr>
            <w:tcW w:w="1215" w:type="dxa"/>
            <w:vMerge w:val="continue"/>
            <w:tcBorders>
              <w:top w:val="single" w:color="auto" w:sz="4" w:space="0"/>
              <w:left w:val="nil"/>
              <w:bottom w:val="single" w:color="auto" w:sz="4" w:space="0"/>
              <w:right w:val="single" w:color="000000" w:sz="4" w:space="0"/>
            </w:tcBorders>
            <w:shd w:val="clear" w:color="auto" w:fill="auto"/>
            <w:vAlign w:val="center"/>
          </w:tcPr>
          <w:p w14:paraId="131C66D6">
            <w:pPr>
              <w:jc w:val="center"/>
              <w:rPr>
                <w:rFonts w:hint="eastAsia" w:ascii="宋体" w:hAnsi="宋体" w:eastAsia="宋体" w:cs="宋体"/>
                <w:i w:val="0"/>
                <w:iCs w:val="0"/>
                <w:color w:val="000000"/>
                <w:sz w:val="20"/>
                <w:szCs w:val="20"/>
                <w:u w:val="none"/>
              </w:rPr>
            </w:pPr>
          </w:p>
        </w:tc>
        <w:tc>
          <w:tcPr>
            <w:tcW w:w="1005" w:type="dxa"/>
            <w:vMerge w:val="continue"/>
            <w:tcBorders>
              <w:top w:val="single" w:color="auto" w:sz="4" w:space="0"/>
              <w:left w:val="nil"/>
              <w:bottom w:val="single" w:color="auto" w:sz="4" w:space="0"/>
              <w:right w:val="single" w:color="000000" w:sz="4" w:space="0"/>
            </w:tcBorders>
            <w:shd w:val="clear" w:color="auto" w:fill="auto"/>
            <w:vAlign w:val="center"/>
          </w:tcPr>
          <w:p w14:paraId="071BADFF">
            <w:pPr>
              <w:jc w:val="center"/>
              <w:rPr>
                <w:rFonts w:hint="eastAsia" w:ascii="宋体" w:hAnsi="宋体" w:eastAsia="宋体" w:cs="宋体"/>
                <w:i w:val="0"/>
                <w:iCs w:val="0"/>
                <w:color w:val="000000"/>
                <w:sz w:val="20"/>
                <w:szCs w:val="20"/>
                <w:u w:val="none"/>
              </w:rPr>
            </w:pPr>
          </w:p>
        </w:tc>
        <w:tc>
          <w:tcPr>
            <w:tcW w:w="2190" w:type="dxa"/>
            <w:vMerge w:val="continue"/>
            <w:tcBorders>
              <w:top w:val="single" w:color="auto" w:sz="4" w:space="0"/>
              <w:left w:val="nil"/>
              <w:bottom w:val="single" w:color="auto" w:sz="4" w:space="0"/>
              <w:right w:val="single" w:color="auto" w:sz="4" w:space="0"/>
            </w:tcBorders>
            <w:shd w:val="clear" w:color="auto" w:fill="auto"/>
            <w:vAlign w:val="center"/>
          </w:tcPr>
          <w:p w14:paraId="52562029">
            <w:pPr>
              <w:jc w:val="center"/>
              <w:rPr>
                <w:rFonts w:hint="eastAsia" w:ascii="宋体" w:hAnsi="宋体" w:eastAsia="宋体" w:cs="宋体"/>
                <w:i w:val="0"/>
                <w:iCs w:val="0"/>
                <w:color w:val="000000"/>
                <w:sz w:val="20"/>
                <w:szCs w:val="20"/>
                <w:u w:val="none"/>
              </w:rPr>
            </w:pPr>
          </w:p>
        </w:tc>
      </w:tr>
      <w:tr w14:paraId="56A16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30B3C4">
            <w:pPr>
              <w:jc w:val="center"/>
              <w:rPr>
                <w:rFonts w:hint="eastAsia" w:ascii="宋体" w:hAnsi="宋体" w:eastAsia="宋体" w:cs="宋体"/>
                <w:i w:val="0"/>
                <w:iCs w:val="0"/>
                <w:color w:val="000000"/>
                <w:sz w:val="20"/>
                <w:szCs w:val="20"/>
                <w:u w:val="none"/>
              </w:rPr>
            </w:pPr>
          </w:p>
        </w:tc>
        <w:tc>
          <w:tcPr>
            <w:tcW w:w="3616" w:type="dxa"/>
            <w:vMerge w:val="continue"/>
            <w:tcBorders>
              <w:top w:val="single" w:color="auto" w:sz="4" w:space="0"/>
              <w:left w:val="nil"/>
              <w:bottom w:val="single" w:color="auto" w:sz="4" w:space="0"/>
              <w:right w:val="single" w:color="000000" w:sz="4" w:space="0"/>
            </w:tcBorders>
            <w:shd w:val="clear" w:color="auto" w:fill="auto"/>
            <w:noWrap/>
            <w:vAlign w:val="center"/>
          </w:tcPr>
          <w:p w14:paraId="05911657">
            <w:pPr>
              <w:jc w:val="center"/>
              <w:rPr>
                <w:rFonts w:hint="eastAsia" w:ascii="宋体" w:hAnsi="宋体" w:eastAsia="宋体" w:cs="宋体"/>
                <w:i w:val="0"/>
                <w:iCs w:val="0"/>
                <w:color w:val="000000"/>
                <w:sz w:val="22"/>
                <w:szCs w:val="22"/>
                <w:u w:val="none"/>
              </w:rPr>
            </w:pPr>
          </w:p>
        </w:tc>
        <w:tc>
          <w:tcPr>
            <w:tcW w:w="1967" w:type="dxa"/>
            <w:vMerge w:val="continue"/>
            <w:tcBorders>
              <w:top w:val="single" w:color="auto" w:sz="4" w:space="0"/>
              <w:left w:val="nil"/>
              <w:bottom w:val="single" w:color="auto" w:sz="4" w:space="0"/>
              <w:right w:val="single" w:color="000000" w:sz="4" w:space="0"/>
            </w:tcBorders>
            <w:shd w:val="clear" w:color="auto" w:fill="auto"/>
            <w:vAlign w:val="center"/>
          </w:tcPr>
          <w:p w14:paraId="1970BBC4">
            <w:pPr>
              <w:jc w:val="center"/>
              <w:rPr>
                <w:rFonts w:hint="eastAsia" w:ascii="宋体" w:hAnsi="宋体" w:eastAsia="宋体" w:cs="宋体"/>
                <w:i w:val="0"/>
                <w:iCs w:val="0"/>
                <w:color w:val="000000"/>
                <w:sz w:val="20"/>
                <w:szCs w:val="20"/>
                <w:u w:val="none"/>
              </w:rPr>
            </w:pPr>
          </w:p>
        </w:tc>
        <w:tc>
          <w:tcPr>
            <w:tcW w:w="1650" w:type="dxa"/>
            <w:vMerge w:val="continue"/>
            <w:tcBorders>
              <w:top w:val="single" w:color="auto" w:sz="4" w:space="0"/>
              <w:left w:val="nil"/>
              <w:bottom w:val="single" w:color="auto" w:sz="4" w:space="0"/>
              <w:right w:val="single" w:color="000000" w:sz="4" w:space="0"/>
            </w:tcBorders>
            <w:shd w:val="clear" w:color="auto" w:fill="auto"/>
            <w:vAlign w:val="center"/>
          </w:tcPr>
          <w:p w14:paraId="25829AA2">
            <w:pPr>
              <w:jc w:val="center"/>
              <w:rPr>
                <w:rFonts w:hint="eastAsia" w:ascii="宋体" w:hAnsi="宋体" w:eastAsia="宋体" w:cs="宋体"/>
                <w:i w:val="0"/>
                <w:iCs w:val="0"/>
                <w:color w:val="000000"/>
                <w:sz w:val="20"/>
                <w:szCs w:val="20"/>
                <w:u w:val="none"/>
              </w:rPr>
            </w:pPr>
          </w:p>
        </w:tc>
        <w:tc>
          <w:tcPr>
            <w:tcW w:w="1260" w:type="dxa"/>
            <w:vMerge w:val="continue"/>
            <w:tcBorders>
              <w:top w:val="single" w:color="auto" w:sz="4" w:space="0"/>
              <w:left w:val="nil"/>
              <w:bottom w:val="single" w:color="auto" w:sz="4" w:space="0"/>
              <w:right w:val="single" w:color="000000" w:sz="4" w:space="0"/>
            </w:tcBorders>
            <w:shd w:val="clear" w:color="auto" w:fill="auto"/>
            <w:vAlign w:val="center"/>
          </w:tcPr>
          <w:p w14:paraId="0DDD9CB7">
            <w:pPr>
              <w:jc w:val="center"/>
              <w:rPr>
                <w:rFonts w:hint="eastAsia" w:ascii="宋体" w:hAnsi="宋体" w:eastAsia="宋体" w:cs="宋体"/>
                <w:i w:val="0"/>
                <w:iCs w:val="0"/>
                <w:color w:val="000000"/>
                <w:sz w:val="20"/>
                <w:szCs w:val="20"/>
                <w:u w:val="none"/>
              </w:rPr>
            </w:pPr>
          </w:p>
        </w:tc>
        <w:tc>
          <w:tcPr>
            <w:tcW w:w="1215" w:type="dxa"/>
            <w:vMerge w:val="continue"/>
            <w:tcBorders>
              <w:top w:val="single" w:color="auto" w:sz="4" w:space="0"/>
              <w:left w:val="nil"/>
              <w:bottom w:val="single" w:color="auto" w:sz="4" w:space="0"/>
              <w:right w:val="single" w:color="000000" w:sz="4" w:space="0"/>
            </w:tcBorders>
            <w:shd w:val="clear" w:color="auto" w:fill="auto"/>
            <w:vAlign w:val="center"/>
          </w:tcPr>
          <w:p w14:paraId="018CF61E">
            <w:pPr>
              <w:jc w:val="center"/>
              <w:rPr>
                <w:rFonts w:hint="eastAsia" w:ascii="宋体" w:hAnsi="宋体" w:eastAsia="宋体" w:cs="宋体"/>
                <w:i w:val="0"/>
                <w:iCs w:val="0"/>
                <w:color w:val="000000"/>
                <w:sz w:val="20"/>
                <w:szCs w:val="20"/>
                <w:u w:val="none"/>
              </w:rPr>
            </w:pPr>
          </w:p>
        </w:tc>
        <w:tc>
          <w:tcPr>
            <w:tcW w:w="1005" w:type="dxa"/>
            <w:vMerge w:val="continue"/>
            <w:tcBorders>
              <w:top w:val="single" w:color="auto" w:sz="4" w:space="0"/>
              <w:left w:val="nil"/>
              <w:bottom w:val="single" w:color="auto" w:sz="4" w:space="0"/>
              <w:right w:val="single" w:color="000000" w:sz="4" w:space="0"/>
            </w:tcBorders>
            <w:shd w:val="clear" w:color="auto" w:fill="auto"/>
            <w:vAlign w:val="center"/>
          </w:tcPr>
          <w:p w14:paraId="3CB95E1B">
            <w:pPr>
              <w:jc w:val="center"/>
              <w:rPr>
                <w:rFonts w:hint="eastAsia" w:ascii="宋体" w:hAnsi="宋体" w:eastAsia="宋体" w:cs="宋体"/>
                <w:i w:val="0"/>
                <w:iCs w:val="0"/>
                <w:color w:val="000000"/>
                <w:sz w:val="20"/>
                <w:szCs w:val="20"/>
                <w:u w:val="none"/>
              </w:rPr>
            </w:pPr>
          </w:p>
        </w:tc>
        <w:tc>
          <w:tcPr>
            <w:tcW w:w="2190" w:type="dxa"/>
            <w:vMerge w:val="continue"/>
            <w:tcBorders>
              <w:top w:val="single" w:color="auto" w:sz="4" w:space="0"/>
              <w:left w:val="nil"/>
              <w:bottom w:val="single" w:color="auto" w:sz="4" w:space="0"/>
              <w:right w:val="single" w:color="auto" w:sz="4" w:space="0"/>
            </w:tcBorders>
            <w:shd w:val="clear" w:color="auto" w:fill="auto"/>
            <w:vAlign w:val="center"/>
          </w:tcPr>
          <w:p w14:paraId="3A4C04C8">
            <w:pPr>
              <w:jc w:val="center"/>
              <w:rPr>
                <w:rFonts w:hint="eastAsia" w:ascii="宋体" w:hAnsi="宋体" w:eastAsia="宋体" w:cs="宋体"/>
                <w:i w:val="0"/>
                <w:iCs w:val="0"/>
                <w:color w:val="000000"/>
                <w:sz w:val="20"/>
                <w:szCs w:val="20"/>
                <w:u w:val="none"/>
              </w:rPr>
            </w:pPr>
          </w:p>
        </w:tc>
      </w:tr>
      <w:tr w14:paraId="0785A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8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0BD2F95">
            <w:pPr>
              <w:jc w:val="center"/>
              <w:rPr>
                <w:rFonts w:hint="eastAsia" w:ascii="宋体" w:hAnsi="宋体" w:eastAsia="宋体" w:cs="宋体"/>
                <w:i w:val="0"/>
                <w:iCs w:val="0"/>
                <w:color w:val="000000"/>
                <w:sz w:val="20"/>
                <w:szCs w:val="20"/>
                <w:u w:val="none"/>
              </w:rPr>
            </w:pPr>
          </w:p>
        </w:tc>
        <w:tc>
          <w:tcPr>
            <w:tcW w:w="3616" w:type="dxa"/>
            <w:vMerge w:val="continue"/>
            <w:tcBorders>
              <w:top w:val="single" w:color="auto" w:sz="4" w:space="0"/>
              <w:left w:val="nil"/>
              <w:bottom w:val="single" w:color="auto" w:sz="4" w:space="0"/>
              <w:right w:val="single" w:color="000000" w:sz="4" w:space="0"/>
            </w:tcBorders>
            <w:shd w:val="clear" w:color="auto" w:fill="auto"/>
            <w:noWrap/>
            <w:vAlign w:val="center"/>
          </w:tcPr>
          <w:p w14:paraId="2FA89ABE">
            <w:pPr>
              <w:jc w:val="center"/>
              <w:rPr>
                <w:rFonts w:hint="eastAsia" w:ascii="宋体" w:hAnsi="宋体" w:eastAsia="宋体" w:cs="宋体"/>
                <w:i w:val="0"/>
                <w:iCs w:val="0"/>
                <w:color w:val="000000"/>
                <w:sz w:val="22"/>
                <w:szCs w:val="22"/>
                <w:u w:val="none"/>
              </w:rPr>
            </w:pPr>
          </w:p>
        </w:tc>
        <w:tc>
          <w:tcPr>
            <w:tcW w:w="1967" w:type="dxa"/>
            <w:vMerge w:val="continue"/>
            <w:tcBorders>
              <w:top w:val="single" w:color="auto" w:sz="4" w:space="0"/>
              <w:left w:val="nil"/>
              <w:bottom w:val="single" w:color="auto" w:sz="4" w:space="0"/>
              <w:right w:val="single" w:color="000000" w:sz="4" w:space="0"/>
            </w:tcBorders>
            <w:shd w:val="clear" w:color="auto" w:fill="auto"/>
            <w:vAlign w:val="center"/>
          </w:tcPr>
          <w:p w14:paraId="7C70D76D">
            <w:pPr>
              <w:jc w:val="center"/>
              <w:rPr>
                <w:rFonts w:hint="eastAsia" w:ascii="宋体" w:hAnsi="宋体" w:eastAsia="宋体" w:cs="宋体"/>
                <w:i w:val="0"/>
                <w:iCs w:val="0"/>
                <w:color w:val="000000"/>
                <w:sz w:val="20"/>
                <w:szCs w:val="20"/>
                <w:u w:val="none"/>
              </w:rPr>
            </w:pPr>
          </w:p>
        </w:tc>
        <w:tc>
          <w:tcPr>
            <w:tcW w:w="1650" w:type="dxa"/>
            <w:vMerge w:val="continue"/>
            <w:tcBorders>
              <w:top w:val="single" w:color="auto" w:sz="4" w:space="0"/>
              <w:left w:val="nil"/>
              <w:bottom w:val="single" w:color="auto" w:sz="4" w:space="0"/>
              <w:right w:val="single" w:color="000000" w:sz="4" w:space="0"/>
            </w:tcBorders>
            <w:shd w:val="clear" w:color="auto" w:fill="auto"/>
            <w:vAlign w:val="center"/>
          </w:tcPr>
          <w:p w14:paraId="44EE6C0E">
            <w:pPr>
              <w:jc w:val="center"/>
              <w:rPr>
                <w:rFonts w:hint="eastAsia" w:ascii="宋体" w:hAnsi="宋体" w:eastAsia="宋体" w:cs="宋体"/>
                <w:i w:val="0"/>
                <w:iCs w:val="0"/>
                <w:color w:val="000000"/>
                <w:sz w:val="20"/>
                <w:szCs w:val="20"/>
                <w:u w:val="none"/>
              </w:rPr>
            </w:pPr>
          </w:p>
        </w:tc>
        <w:tc>
          <w:tcPr>
            <w:tcW w:w="1260" w:type="dxa"/>
            <w:vMerge w:val="continue"/>
            <w:tcBorders>
              <w:top w:val="single" w:color="auto" w:sz="4" w:space="0"/>
              <w:left w:val="nil"/>
              <w:bottom w:val="single" w:color="auto" w:sz="4" w:space="0"/>
              <w:right w:val="single" w:color="000000" w:sz="4" w:space="0"/>
            </w:tcBorders>
            <w:shd w:val="clear" w:color="auto" w:fill="auto"/>
            <w:vAlign w:val="center"/>
          </w:tcPr>
          <w:p w14:paraId="1F487A58">
            <w:pPr>
              <w:jc w:val="center"/>
              <w:rPr>
                <w:rFonts w:hint="eastAsia" w:ascii="宋体" w:hAnsi="宋体" w:eastAsia="宋体" w:cs="宋体"/>
                <w:i w:val="0"/>
                <w:iCs w:val="0"/>
                <w:color w:val="000000"/>
                <w:sz w:val="20"/>
                <w:szCs w:val="20"/>
                <w:u w:val="none"/>
              </w:rPr>
            </w:pPr>
          </w:p>
        </w:tc>
        <w:tc>
          <w:tcPr>
            <w:tcW w:w="1215" w:type="dxa"/>
            <w:vMerge w:val="continue"/>
            <w:tcBorders>
              <w:top w:val="single" w:color="auto" w:sz="4" w:space="0"/>
              <w:left w:val="nil"/>
              <w:bottom w:val="single" w:color="auto" w:sz="4" w:space="0"/>
              <w:right w:val="single" w:color="000000" w:sz="4" w:space="0"/>
            </w:tcBorders>
            <w:shd w:val="clear" w:color="auto" w:fill="auto"/>
            <w:vAlign w:val="center"/>
          </w:tcPr>
          <w:p w14:paraId="00C046EC">
            <w:pPr>
              <w:jc w:val="center"/>
              <w:rPr>
                <w:rFonts w:hint="eastAsia" w:ascii="宋体" w:hAnsi="宋体" w:eastAsia="宋体" w:cs="宋体"/>
                <w:i w:val="0"/>
                <w:iCs w:val="0"/>
                <w:color w:val="000000"/>
                <w:sz w:val="20"/>
                <w:szCs w:val="20"/>
                <w:u w:val="none"/>
              </w:rPr>
            </w:pPr>
          </w:p>
        </w:tc>
        <w:tc>
          <w:tcPr>
            <w:tcW w:w="1005" w:type="dxa"/>
            <w:vMerge w:val="continue"/>
            <w:tcBorders>
              <w:top w:val="single" w:color="auto" w:sz="4" w:space="0"/>
              <w:left w:val="nil"/>
              <w:bottom w:val="single" w:color="auto" w:sz="4" w:space="0"/>
              <w:right w:val="single" w:color="000000" w:sz="4" w:space="0"/>
            </w:tcBorders>
            <w:shd w:val="clear" w:color="auto" w:fill="auto"/>
            <w:vAlign w:val="center"/>
          </w:tcPr>
          <w:p w14:paraId="6EDC7ED6">
            <w:pPr>
              <w:jc w:val="center"/>
              <w:rPr>
                <w:rFonts w:hint="eastAsia" w:ascii="宋体" w:hAnsi="宋体" w:eastAsia="宋体" w:cs="宋体"/>
                <w:i w:val="0"/>
                <w:iCs w:val="0"/>
                <w:color w:val="000000"/>
                <w:sz w:val="20"/>
                <w:szCs w:val="20"/>
                <w:u w:val="none"/>
              </w:rPr>
            </w:pPr>
          </w:p>
        </w:tc>
        <w:tc>
          <w:tcPr>
            <w:tcW w:w="2190" w:type="dxa"/>
            <w:vMerge w:val="continue"/>
            <w:tcBorders>
              <w:top w:val="single" w:color="auto" w:sz="4" w:space="0"/>
              <w:left w:val="nil"/>
              <w:bottom w:val="single" w:color="auto" w:sz="4" w:space="0"/>
              <w:right w:val="single" w:color="auto" w:sz="4" w:space="0"/>
            </w:tcBorders>
            <w:shd w:val="clear" w:color="auto" w:fill="auto"/>
            <w:vAlign w:val="center"/>
          </w:tcPr>
          <w:p w14:paraId="443388EC">
            <w:pPr>
              <w:jc w:val="center"/>
              <w:rPr>
                <w:rFonts w:hint="eastAsia" w:ascii="宋体" w:hAnsi="宋体" w:eastAsia="宋体" w:cs="宋体"/>
                <w:i w:val="0"/>
                <w:iCs w:val="0"/>
                <w:color w:val="000000"/>
                <w:sz w:val="20"/>
                <w:szCs w:val="20"/>
                <w:u w:val="none"/>
              </w:rPr>
            </w:pPr>
          </w:p>
        </w:tc>
      </w:tr>
      <w:tr w14:paraId="22240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600"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14:paraId="109AF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967" w:type="dxa"/>
            <w:tcBorders>
              <w:top w:val="single" w:color="auto" w:sz="4" w:space="0"/>
              <w:left w:val="nil"/>
              <w:bottom w:val="single" w:color="000000" w:sz="4" w:space="0"/>
              <w:right w:val="single" w:color="000000" w:sz="4" w:space="0"/>
            </w:tcBorders>
            <w:shd w:val="clear" w:color="auto" w:fill="auto"/>
            <w:vAlign w:val="center"/>
          </w:tcPr>
          <w:p w14:paraId="4510C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50" w:type="dxa"/>
            <w:tcBorders>
              <w:top w:val="single" w:color="auto" w:sz="4" w:space="0"/>
              <w:left w:val="nil"/>
              <w:bottom w:val="single" w:color="000000" w:sz="4" w:space="0"/>
              <w:right w:val="single" w:color="000000" w:sz="4" w:space="0"/>
            </w:tcBorders>
            <w:shd w:val="clear" w:color="auto" w:fill="auto"/>
            <w:vAlign w:val="center"/>
          </w:tcPr>
          <w:p w14:paraId="618FF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60" w:type="dxa"/>
            <w:tcBorders>
              <w:top w:val="single" w:color="auto" w:sz="4" w:space="0"/>
              <w:left w:val="nil"/>
              <w:bottom w:val="single" w:color="000000" w:sz="4" w:space="0"/>
              <w:right w:val="single" w:color="000000" w:sz="4" w:space="0"/>
            </w:tcBorders>
            <w:shd w:val="clear" w:color="auto" w:fill="auto"/>
            <w:vAlign w:val="center"/>
          </w:tcPr>
          <w:p w14:paraId="7D2E73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15" w:type="dxa"/>
            <w:tcBorders>
              <w:top w:val="single" w:color="auto" w:sz="4" w:space="0"/>
              <w:left w:val="nil"/>
              <w:bottom w:val="single" w:color="000000" w:sz="4" w:space="0"/>
              <w:right w:val="single" w:color="000000" w:sz="4" w:space="0"/>
            </w:tcBorders>
            <w:shd w:val="clear" w:color="auto" w:fill="auto"/>
            <w:vAlign w:val="center"/>
          </w:tcPr>
          <w:p w14:paraId="1E51E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05" w:type="dxa"/>
            <w:tcBorders>
              <w:top w:val="single" w:color="auto" w:sz="4" w:space="0"/>
              <w:left w:val="nil"/>
              <w:bottom w:val="single" w:color="000000" w:sz="4" w:space="0"/>
              <w:right w:val="single" w:color="000000" w:sz="4" w:space="0"/>
            </w:tcBorders>
            <w:shd w:val="clear" w:color="auto" w:fill="auto"/>
            <w:vAlign w:val="center"/>
          </w:tcPr>
          <w:p w14:paraId="008568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190" w:type="dxa"/>
            <w:tcBorders>
              <w:top w:val="single" w:color="auto" w:sz="4" w:space="0"/>
              <w:left w:val="nil"/>
              <w:bottom w:val="single" w:color="000000" w:sz="4" w:space="0"/>
              <w:right w:val="single" w:color="000000" w:sz="4" w:space="0"/>
            </w:tcBorders>
            <w:shd w:val="clear" w:color="auto" w:fill="auto"/>
            <w:vAlign w:val="center"/>
          </w:tcPr>
          <w:p w14:paraId="034F8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14:paraId="31B4A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4" w:type="dxa"/>
            <w:tcBorders>
              <w:top w:val="nil"/>
              <w:left w:val="single" w:color="000000" w:sz="4" w:space="0"/>
              <w:bottom w:val="single" w:color="000000" w:sz="4" w:space="0"/>
              <w:right w:val="single" w:color="000000" w:sz="4" w:space="0"/>
            </w:tcBorders>
            <w:shd w:val="clear" w:color="auto" w:fill="auto"/>
            <w:noWrap/>
            <w:vAlign w:val="center"/>
          </w:tcPr>
          <w:p w14:paraId="384EB32D">
            <w:pPr>
              <w:keepNext w:val="0"/>
              <w:keepLines w:val="0"/>
              <w:widowControl/>
              <w:suppressLineNumbers w:val="0"/>
              <w:jc w:val="left"/>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2210201</w:t>
            </w:r>
          </w:p>
        </w:tc>
        <w:tc>
          <w:tcPr>
            <w:tcW w:w="3616" w:type="dxa"/>
            <w:tcBorders>
              <w:top w:val="nil"/>
              <w:left w:val="nil"/>
              <w:bottom w:val="single" w:color="000000" w:sz="4" w:space="0"/>
              <w:right w:val="single" w:color="000000" w:sz="4" w:space="0"/>
            </w:tcBorders>
            <w:shd w:val="clear" w:color="auto" w:fill="auto"/>
            <w:noWrap/>
            <w:vAlign w:val="center"/>
          </w:tcPr>
          <w:p w14:paraId="54D2B795">
            <w:pPr>
              <w:keepNext w:val="0"/>
              <w:keepLines w:val="0"/>
              <w:widowControl/>
              <w:suppressLineNumbers w:val="0"/>
              <w:jc w:val="lef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ab/>
            </w:r>
            <w:r>
              <w:rPr>
                <w:rFonts w:hint="eastAsia" w:ascii="宋体" w:hAnsi="宋体" w:eastAsia="宋体" w:cs="宋体"/>
                <w:b/>
                <w:bCs/>
                <w:i w:val="0"/>
                <w:iCs w:val="0"/>
                <w:color w:val="000000"/>
                <w:kern w:val="0"/>
                <w:sz w:val="20"/>
                <w:szCs w:val="20"/>
                <w:u w:val="none"/>
                <w:lang w:val="en-US" w:eastAsia="zh-CN" w:bidi="ar"/>
              </w:rPr>
              <w:t xml:space="preserve">  住房公积金</w:t>
            </w:r>
          </w:p>
        </w:tc>
        <w:tc>
          <w:tcPr>
            <w:tcW w:w="1967" w:type="dxa"/>
            <w:tcBorders>
              <w:top w:val="nil"/>
              <w:left w:val="nil"/>
              <w:bottom w:val="single" w:color="000000" w:sz="4" w:space="0"/>
              <w:right w:val="single" w:color="000000" w:sz="4" w:space="0"/>
            </w:tcBorders>
            <w:shd w:val="clear" w:color="auto" w:fill="auto"/>
            <w:noWrap/>
            <w:vAlign w:val="center"/>
          </w:tcPr>
          <w:p w14:paraId="762AB631">
            <w:pPr>
              <w:keepNext w:val="0"/>
              <w:keepLines w:val="0"/>
              <w:widowControl/>
              <w:suppressLineNumbers w:val="0"/>
              <w:jc w:val="righ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60.52</w:t>
            </w:r>
          </w:p>
        </w:tc>
        <w:tc>
          <w:tcPr>
            <w:tcW w:w="1650" w:type="dxa"/>
            <w:tcBorders>
              <w:top w:val="nil"/>
              <w:left w:val="nil"/>
              <w:bottom w:val="single" w:color="000000" w:sz="4" w:space="0"/>
              <w:right w:val="single" w:color="000000" w:sz="4" w:space="0"/>
            </w:tcBorders>
            <w:shd w:val="clear" w:color="auto" w:fill="auto"/>
            <w:noWrap/>
            <w:vAlign w:val="center"/>
          </w:tcPr>
          <w:p w14:paraId="5B7C9D18">
            <w:pPr>
              <w:keepNext w:val="0"/>
              <w:keepLines w:val="0"/>
              <w:widowControl/>
              <w:suppressLineNumbers w:val="0"/>
              <w:jc w:val="righ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60.52</w:t>
            </w:r>
          </w:p>
        </w:tc>
        <w:tc>
          <w:tcPr>
            <w:tcW w:w="1260" w:type="dxa"/>
            <w:tcBorders>
              <w:top w:val="nil"/>
              <w:left w:val="nil"/>
              <w:bottom w:val="single" w:color="000000" w:sz="4" w:space="0"/>
              <w:right w:val="single" w:color="000000" w:sz="4" w:space="0"/>
            </w:tcBorders>
            <w:shd w:val="clear" w:color="auto" w:fill="auto"/>
            <w:noWrap/>
            <w:vAlign w:val="center"/>
          </w:tcPr>
          <w:p w14:paraId="57F858F7">
            <w:pPr>
              <w:jc w:val="right"/>
              <w:rPr>
                <w:rFonts w:hint="eastAsia" w:ascii="宋体" w:hAnsi="宋体" w:eastAsia="宋体" w:cs="宋体"/>
                <w:i w:val="0"/>
                <w:iCs w:val="0"/>
                <w:color w:val="000000"/>
                <w:sz w:val="22"/>
                <w:szCs w:val="22"/>
                <w:u w:val="none"/>
              </w:rPr>
            </w:pPr>
          </w:p>
        </w:tc>
        <w:tc>
          <w:tcPr>
            <w:tcW w:w="1215" w:type="dxa"/>
            <w:tcBorders>
              <w:top w:val="nil"/>
              <w:left w:val="nil"/>
              <w:bottom w:val="single" w:color="000000" w:sz="4" w:space="0"/>
              <w:right w:val="single" w:color="000000" w:sz="4" w:space="0"/>
            </w:tcBorders>
            <w:shd w:val="clear" w:color="auto" w:fill="auto"/>
            <w:noWrap/>
            <w:vAlign w:val="center"/>
          </w:tcPr>
          <w:p w14:paraId="0021BEF2">
            <w:pPr>
              <w:jc w:val="right"/>
              <w:rPr>
                <w:rFonts w:hint="eastAsia" w:ascii="宋体" w:hAnsi="宋体" w:eastAsia="宋体" w:cs="宋体"/>
                <w:i w:val="0"/>
                <w:iCs w:val="0"/>
                <w:color w:val="000000"/>
                <w:sz w:val="22"/>
                <w:szCs w:val="22"/>
                <w:u w:val="none"/>
              </w:rPr>
            </w:pPr>
          </w:p>
        </w:tc>
        <w:tc>
          <w:tcPr>
            <w:tcW w:w="1005" w:type="dxa"/>
            <w:tcBorders>
              <w:top w:val="nil"/>
              <w:left w:val="nil"/>
              <w:bottom w:val="single" w:color="000000" w:sz="4" w:space="0"/>
              <w:right w:val="single" w:color="000000" w:sz="4" w:space="0"/>
            </w:tcBorders>
            <w:shd w:val="clear" w:color="auto" w:fill="auto"/>
            <w:noWrap/>
            <w:vAlign w:val="center"/>
          </w:tcPr>
          <w:p w14:paraId="30CFCF3A">
            <w:pPr>
              <w:jc w:val="right"/>
              <w:rPr>
                <w:rFonts w:hint="eastAsia" w:ascii="宋体" w:hAnsi="宋体" w:eastAsia="宋体" w:cs="宋体"/>
                <w:i w:val="0"/>
                <w:iCs w:val="0"/>
                <w:color w:val="000000"/>
                <w:sz w:val="22"/>
                <w:szCs w:val="22"/>
                <w:u w:val="none"/>
              </w:rPr>
            </w:pPr>
          </w:p>
        </w:tc>
        <w:tc>
          <w:tcPr>
            <w:tcW w:w="2190" w:type="dxa"/>
            <w:tcBorders>
              <w:top w:val="nil"/>
              <w:left w:val="nil"/>
              <w:bottom w:val="single" w:color="000000" w:sz="4" w:space="0"/>
              <w:right w:val="single" w:color="000000" w:sz="4" w:space="0"/>
            </w:tcBorders>
            <w:shd w:val="clear" w:color="auto" w:fill="auto"/>
            <w:noWrap/>
            <w:vAlign w:val="center"/>
          </w:tcPr>
          <w:p w14:paraId="4AAE9F6B">
            <w:pPr>
              <w:jc w:val="right"/>
              <w:rPr>
                <w:rFonts w:hint="eastAsia" w:ascii="宋体" w:hAnsi="宋体" w:eastAsia="宋体" w:cs="宋体"/>
                <w:i w:val="0"/>
                <w:iCs w:val="0"/>
                <w:color w:val="000000"/>
                <w:sz w:val="22"/>
                <w:szCs w:val="22"/>
                <w:u w:val="none"/>
              </w:rPr>
            </w:pPr>
          </w:p>
        </w:tc>
      </w:tr>
      <w:tr w14:paraId="7E309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887" w:type="dxa"/>
            <w:gridSpan w:val="8"/>
            <w:tcBorders>
              <w:top w:val="nil"/>
              <w:left w:val="nil"/>
              <w:bottom w:val="nil"/>
              <w:right w:val="nil"/>
            </w:tcBorders>
            <w:shd w:val="clear" w:color="auto" w:fill="FFFFFF"/>
            <w:noWrap/>
            <w:vAlign w:val="center"/>
          </w:tcPr>
          <w:p w14:paraId="4AED68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注：本表反映部门本年度各项支出情况。</w:t>
            </w:r>
          </w:p>
        </w:tc>
      </w:tr>
    </w:tbl>
    <w:p w14:paraId="23D1CC28">
      <w:pPr>
        <w:spacing w:line="600" w:lineRule="exact"/>
        <w:ind w:firstLine="640" w:firstLineChars="200"/>
        <w:rPr>
          <w:rFonts w:hint="eastAsia" w:ascii="仿宋" w:hAnsi="仿宋" w:eastAsia="仿宋" w:cs="仿宋"/>
          <w:sz w:val="32"/>
          <w:szCs w:val="32"/>
          <w:lang w:val="en-US" w:eastAsia="zh-CN"/>
        </w:rPr>
      </w:pPr>
    </w:p>
    <w:p w14:paraId="01CB4927">
      <w:pPr>
        <w:spacing w:line="600" w:lineRule="exact"/>
        <w:ind w:firstLine="640" w:firstLineChars="200"/>
        <w:rPr>
          <w:rFonts w:hint="eastAsia" w:ascii="仿宋" w:hAnsi="仿宋" w:eastAsia="仿宋" w:cs="仿宋"/>
          <w:sz w:val="32"/>
          <w:szCs w:val="32"/>
          <w:lang w:val="en-US" w:eastAsia="zh-CN"/>
        </w:rPr>
      </w:pPr>
    </w:p>
    <w:p w14:paraId="0A7BCBB8">
      <w:pPr>
        <w:spacing w:line="600" w:lineRule="exact"/>
        <w:ind w:firstLine="640" w:firstLineChars="200"/>
        <w:rPr>
          <w:rFonts w:hint="eastAsia" w:ascii="仿宋" w:hAnsi="仿宋" w:eastAsia="仿宋" w:cs="仿宋"/>
          <w:sz w:val="32"/>
          <w:szCs w:val="32"/>
          <w:lang w:val="en-US" w:eastAsia="zh-CN"/>
        </w:rPr>
      </w:pPr>
    </w:p>
    <w:p w14:paraId="1E4C454B">
      <w:pPr>
        <w:spacing w:line="600" w:lineRule="exact"/>
        <w:ind w:firstLine="640" w:firstLineChars="200"/>
        <w:rPr>
          <w:rFonts w:hint="eastAsia" w:ascii="仿宋" w:hAnsi="仿宋" w:eastAsia="仿宋" w:cs="仿宋"/>
          <w:sz w:val="32"/>
          <w:szCs w:val="32"/>
          <w:lang w:val="en-US" w:eastAsia="zh-CN"/>
        </w:rPr>
      </w:pPr>
    </w:p>
    <w:p w14:paraId="256DD333">
      <w:pPr>
        <w:spacing w:line="600" w:lineRule="exact"/>
        <w:ind w:firstLine="640" w:firstLineChars="200"/>
        <w:rPr>
          <w:rFonts w:hint="eastAsia" w:ascii="仿宋" w:hAnsi="仿宋" w:eastAsia="仿宋" w:cs="仿宋"/>
          <w:sz w:val="32"/>
          <w:szCs w:val="32"/>
          <w:lang w:val="en-US" w:eastAsia="zh-CN"/>
        </w:rPr>
      </w:pPr>
    </w:p>
    <w:p w14:paraId="6FB7FB23">
      <w:pPr>
        <w:spacing w:line="600" w:lineRule="exact"/>
        <w:ind w:firstLine="640" w:firstLineChars="200"/>
        <w:rPr>
          <w:rFonts w:hint="eastAsia" w:ascii="仿宋" w:hAnsi="仿宋" w:eastAsia="仿宋" w:cs="仿宋"/>
          <w:sz w:val="32"/>
          <w:szCs w:val="32"/>
          <w:lang w:val="en-US" w:eastAsia="zh-CN"/>
        </w:rPr>
      </w:pPr>
    </w:p>
    <w:p w14:paraId="361749A4">
      <w:pPr>
        <w:spacing w:line="600" w:lineRule="exact"/>
        <w:ind w:firstLine="640" w:firstLineChars="200"/>
        <w:rPr>
          <w:rFonts w:hint="eastAsia" w:ascii="仿宋" w:hAnsi="仿宋" w:eastAsia="仿宋" w:cs="仿宋"/>
          <w:sz w:val="32"/>
          <w:szCs w:val="32"/>
          <w:lang w:val="en-US" w:eastAsia="zh-CN"/>
        </w:rPr>
      </w:pPr>
    </w:p>
    <w:p w14:paraId="4D541916">
      <w:pPr>
        <w:spacing w:line="600" w:lineRule="exact"/>
        <w:ind w:firstLine="640" w:firstLineChars="200"/>
        <w:rPr>
          <w:rFonts w:hint="eastAsia" w:ascii="仿宋" w:hAnsi="仿宋" w:eastAsia="仿宋" w:cs="仿宋"/>
          <w:sz w:val="32"/>
          <w:szCs w:val="32"/>
          <w:lang w:val="en-US" w:eastAsia="zh-CN"/>
        </w:rPr>
      </w:pPr>
    </w:p>
    <w:p w14:paraId="58A27999">
      <w:pPr>
        <w:spacing w:line="600" w:lineRule="exact"/>
        <w:ind w:firstLine="640" w:firstLineChars="200"/>
        <w:rPr>
          <w:rFonts w:hint="eastAsia" w:ascii="仿宋" w:hAnsi="仿宋" w:eastAsia="仿宋" w:cs="仿宋"/>
          <w:sz w:val="32"/>
          <w:szCs w:val="32"/>
          <w:lang w:val="en-US" w:eastAsia="zh-CN"/>
        </w:rPr>
      </w:pPr>
    </w:p>
    <w:p w14:paraId="616097B9">
      <w:pPr>
        <w:spacing w:line="600" w:lineRule="exact"/>
        <w:ind w:firstLine="640" w:firstLineChars="200"/>
        <w:rPr>
          <w:rFonts w:hint="eastAsia" w:ascii="仿宋" w:hAnsi="仿宋" w:eastAsia="仿宋" w:cs="仿宋"/>
          <w:sz w:val="32"/>
          <w:szCs w:val="32"/>
          <w:lang w:val="en-US" w:eastAsia="zh-CN"/>
        </w:rPr>
      </w:pPr>
    </w:p>
    <w:p w14:paraId="715A7FE5">
      <w:pPr>
        <w:keepNext w:val="0"/>
        <w:keepLines w:val="0"/>
        <w:widowControl/>
        <w:suppressLineNumbers w:val="0"/>
        <w:jc w:val="center"/>
      </w:pPr>
      <w:r>
        <w:rPr>
          <w:rFonts w:ascii="FZXiaoBiaoSong-B05S" w:hAnsi="FZXiaoBiaoSong-B05S" w:eastAsia="FZXiaoBiaoSong-B05S" w:cs="FZXiaoBiaoSong-B05S"/>
          <w:color w:val="000000"/>
          <w:kern w:val="0"/>
          <w:sz w:val="31"/>
          <w:szCs w:val="31"/>
          <w:lang w:val="en-US" w:eastAsia="zh-CN" w:bidi="ar"/>
        </w:rPr>
        <w:t>财政拨款收入支出决算总表</w:t>
      </w:r>
    </w:p>
    <w:p w14:paraId="66D5BAF3">
      <w:pPr>
        <w:keepNext w:val="0"/>
        <w:keepLines w:val="0"/>
        <w:widowControl/>
        <w:suppressLineNumbers w:val="0"/>
        <w:jc w:val="center"/>
      </w:pPr>
      <w:r>
        <w:rPr>
          <w:rFonts w:hint="default" w:ascii="Times New Roman" w:hAnsi="Times New Roman" w:eastAsia="宋体" w:cs="Times New Roman"/>
          <w:color w:val="000000"/>
          <w:kern w:val="0"/>
          <w:sz w:val="22"/>
          <w:szCs w:val="22"/>
          <w:lang w:val="en-US" w:eastAsia="zh-CN" w:bidi="ar"/>
        </w:rPr>
        <w:t xml:space="preserve">2023 </w:t>
      </w:r>
      <w:r>
        <w:rPr>
          <w:rFonts w:hint="eastAsia" w:ascii="宋体" w:hAnsi="宋体" w:eastAsia="宋体" w:cs="宋体"/>
          <w:color w:val="000000"/>
          <w:kern w:val="0"/>
          <w:sz w:val="22"/>
          <w:szCs w:val="22"/>
          <w:lang w:val="en-US" w:eastAsia="zh-CN" w:bidi="ar"/>
        </w:rPr>
        <w:t>年度</w:t>
      </w:r>
    </w:p>
    <w:p w14:paraId="5137A88A">
      <w:pPr>
        <w:keepNext w:val="0"/>
        <w:keepLines w:val="0"/>
        <w:widowControl/>
        <w:suppressLineNumbers w:val="0"/>
        <w:jc w:val="right"/>
        <w:rPr>
          <w:rFonts w:hint="eastAsia" w:ascii="宋体" w:hAnsi="宋体" w:eastAsia="宋体" w:cs="宋体"/>
          <w:color w:val="000000"/>
          <w:kern w:val="0"/>
          <w:sz w:val="22"/>
          <w:szCs w:val="22"/>
          <w:lang w:val="en-US" w:eastAsia="zh-CN" w:bidi="ar"/>
        </w:rPr>
      </w:pPr>
    </w:p>
    <w:p w14:paraId="66253E10">
      <w:pPr>
        <w:keepNext w:val="0"/>
        <w:keepLines w:val="0"/>
        <w:widowControl/>
        <w:suppressLineNumbers w:val="0"/>
        <w:jc w:val="right"/>
        <w:rPr>
          <w:rFonts w:hint="eastAsia" w:ascii="宋体" w:hAnsi="宋体" w:eastAsia="宋体" w:cs="宋体"/>
          <w:color w:val="000000"/>
          <w:kern w:val="0"/>
          <w:sz w:val="22"/>
          <w:szCs w:val="22"/>
          <w:lang w:val="en-US" w:eastAsia="zh-CN" w:bidi="ar"/>
        </w:rPr>
      </w:pPr>
    </w:p>
    <w:p w14:paraId="53FA82B7">
      <w:pPr>
        <w:spacing w:line="280" w:lineRule="exact"/>
        <w:jc w:val="right"/>
        <w:rPr>
          <w:sz w:val="22"/>
          <w:szCs w:val="22"/>
        </w:rPr>
      </w:pPr>
      <w:r>
        <w:rPr>
          <w:sz w:val="22"/>
          <w:szCs w:val="22"/>
        </w:rPr>
        <w:t xml:space="preserve">                                                                                                        公开04表</w:t>
      </w:r>
    </w:p>
    <w:p w14:paraId="2E1673B5">
      <w:pPr>
        <w:spacing w:line="280" w:lineRule="exact"/>
        <w:ind w:firstLine="110" w:firstLineChars="50"/>
        <w:jc w:val="left"/>
        <w:rPr>
          <w:sz w:val="22"/>
          <w:szCs w:val="22"/>
        </w:rPr>
      </w:pPr>
      <w:r>
        <w:rPr>
          <w:sz w:val="22"/>
          <w:szCs w:val="22"/>
        </w:rPr>
        <w:t>部门：湖北省农业科学院</w:t>
      </w:r>
      <w:r>
        <w:rPr>
          <w:rFonts w:hint="eastAsia"/>
          <w:sz w:val="22"/>
          <w:szCs w:val="22"/>
        </w:rPr>
        <w:t>南湖子弟学校</w:t>
      </w:r>
      <w:r>
        <w:rPr>
          <w:sz w:val="22"/>
          <w:szCs w:val="22"/>
        </w:rPr>
        <w:t xml:space="preserve">                                                                     </w:t>
      </w:r>
      <w:r>
        <w:rPr>
          <w:rFonts w:hint="eastAsia"/>
          <w:sz w:val="22"/>
          <w:szCs w:val="22"/>
          <w:lang w:val="en-US" w:eastAsia="zh-CN"/>
        </w:rPr>
        <w:t xml:space="preserve">       </w:t>
      </w:r>
      <w:r>
        <w:rPr>
          <w:sz w:val="22"/>
          <w:szCs w:val="22"/>
        </w:rPr>
        <w:t xml:space="preserve"> 金额单位：万元</w:t>
      </w:r>
    </w:p>
    <w:tbl>
      <w:tblPr>
        <w:tblStyle w:val="6"/>
        <w:tblW w:w="140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98"/>
        <w:gridCol w:w="691"/>
        <w:gridCol w:w="1257"/>
        <w:gridCol w:w="3947"/>
        <w:gridCol w:w="671"/>
        <w:gridCol w:w="894"/>
        <w:gridCol w:w="1526"/>
        <w:gridCol w:w="915"/>
        <w:gridCol w:w="782"/>
      </w:tblGrid>
      <w:tr w14:paraId="0CE92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393"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22D40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     入</w:t>
            </w:r>
          </w:p>
        </w:tc>
        <w:tc>
          <w:tcPr>
            <w:tcW w:w="8688" w:type="dxa"/>
            <w:gridSpan w:val="6"/>
            <w:tcBorders>
              <w:top w:val="single" w:color="auto" w:sz="4" w:space="0"/>
              <w:left w:val="nil"/>
              <w:bottom w:val="single" w:color="auto" w:sz="4" w:space="0"/>
              <w:right w:val="single" w:color="auto" w:sz="4" w:space="0"/>
            </w:tcBorders>
            <w:shd w:val="clear" w:color="auto" w:fill="auto"/>
            <w:noWrap/>
            <w:vAlign w:val="center"/>
          </w:tcPr>
          <w:p w14:paraId="736A0B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14:paraId="3A10C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4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36163BA">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eastAsia="zh-CN"/>
              </w:rPr>
              <w:t>栏次</w:t>
            </w:r>
          </w:p>
        </w:tc>
        <w:tc>
          <w:tcPr>
            <w:tcW w:w="696" w:type="dxa"/>
            <w:vMerge w:val="restart"/>
            <w:tcBorders>
              <w:top w:val="single" w:color="auto" w:sz="4" w:space="0"/>
              <w:left w:val="nil"/>
              <w:bottom w:val="single" w:color="auto" w:sz="4" w:space="0"/>
              <w:right w:val="single" w:color="000000" w:sz="4" w:space="0"/>
            </w:tcBorders>
            <w:shd w:val="clear" w:color="auto" w:fill="auto"/>
            <w:vAlign w:val="center"/>
          </w:tcPr>
          <w:p w14:paraId="0E59F6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267" w:type="dxa"/>
            <w:vMerge w:val="restart"/>
            <w:tcBorders>
              <w:top w:val="single" w:color="auto" w:sz="4" w:space="0"/>
              <w:left w:val="nil"/>
              <w:bottom w:val="single" w:color="auto" w:sz="4" w:space="0"/>
              <w:right w:val="single" w:color="000000" w:sz="4" w:space="0"/>
            </w:tcBorders>
            <w:shd w:val="clear" w:color="auto" w:fill="auto"/>
            <w:vAlign w:val="center"/>
          </w:tcPr>
          <w:p w14:paraId="60A0207C">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eastAsia="zh-CN"/>
              </w:rPr>
              <w:t>金额</w:t>
            </w:r>
          </w:p>
        </w:tc>
        <w:tc>
          <w:tcPr>
            <w:tcW w:w="3995" w:type="dxa"/>
            <w:vMerge w:val="restart"/>
            <w:tcBorders>
              <w:top w:val="single" w:color="auto" w:sz="4" w:space="0"/>
              <w:left w:val="nil"/>
              <w:bottom w:val="single" w:color="auto" w:sz="4" w:space="0"/>
              <w:right w:val="single" w:color="000000" w:sz="4" w:space="0"/>
            </w:tcBorders>
            <w:shd w:val="clear" w:color="auto" w:fill="auto"/>
            <w:vAlign w:val="center"/>
          </w:tcPr>
          <w:p w14:paraId="71989C67">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kern w:val="0"/>
                <w:sz w:val="22"/>
                <w:szCs w:val="22"/>
                <w:u w:val="none"/>
                <w:lang w:val="en-US" w:eastAsia="zh-CN" w:bidi="ar"/>
              </w:rPr>
              <w:t>项目</w:t>
            </w:r>
          </w:p>
        </w:tc>
        <w:tc>
          <w:tcPr>
            <w:tcW w:w="657" w:type="dxa"/>
            <w:vMerge w:val="restart"/>
            <w:tcBorders>
              <w:top w:val="single" w:color="auto" w:sz="4" w:space="0"/>
              <w:left w:val="nil"/>
              <w:bottom w:val="single" w:color="auto" w:sz="4" w:space="0"/>
              <w:right w:val="single" w:color="000000" w:sz="4" w:space="0"/>
            </w:tcBorders>
            <w:shd w:val="clear" w:color="auto" w:fill="auto"/>
            <w:vAlign w:val="center"/>
          </w:tcPr>
          <w:p w14:paraId="216DCD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0" w:type="auto"/>
            <w:vMerge w:val="restart"/>
            <w:tcBorders>
              <w:top w:val="single" w:color="auto" w:sz="4" w:space="0"/>
              <w:left w:val="nil"/>
              <w:bottom w:val="single" w:color="auto" w:sz="4" w:space="0"/>
              <w:right w:val="single" w:color="000000" w:sz="4" w:space="0"/>
            </w:tcBorders>
            <w:shd w:val="clear" w:color="auto" w:fill="auto"/>
            <w:noWrap/>
            <w:vAlign w:val="center"/>
          </w:tcPr>
          <w:p w14:paraId="0F79E9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496" w:type="dxa"/>
            <w:vMerge w:val="restart"/>
            <w:tcBorders>
              <w:top w:val="single" w:color="auto" w:sz="4" w:space="0"/>
              <w:left w:val="nil"/>
              <w:bottom w:val="single" w:color="auto" w:sz="4" w:space="0"/>
              <w:right w:val="single" w:color="000000" w:sz="4" w:space="0"/>
            </w:tcBorders>
            <w:shd w:val="clear" w:color="auto" w:fill="auto"/>
            <w:vAlign w:val="center"/>
          </w:tcPr>
          <w:p w14:paraId="025085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897" w:type="dxa"/>
            <w:vMerge w:val="restart"/>
            <w:tcBorders>
              <w:top w:val="single" w:color="auto" w:sz="4" w:space="0"/>
              <w:left w:val="nil"/>
              <w:bottom w:val="single" w:color="auto" w:sz="4" w:space="0"/>
              <w:right w:val="single" w:color="000000" w:sz="4" w:space="0"/>
            </w:tcBorders>
            <w:shd w:val="clear" w:color="auto" w:fill="auto"/>
            <w:vAlign w:val="center"/>
          </w:tcPr>
          <w:p w14:paraId="3C7644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766" w:type="dxa"/>
            <w:vMerge w:val="restart"/>
            <w:tcBorders>
              <w:top w:val="single" w:color="auto" w:sz="4" w:space="0"/>
              <w:left w:val="nil"/>
              <w:bottom w:val="single" w:color="auto" w:sz="4" w:space="0"/>
              <w:right w:val="single" w:color="000000" w:sz="4" w:space="0"/>
            </w:tcBorders>
            <w:shd w:val="clear" w:color="auto" w:fill="auto"/>
            <w:vAlign w:val="center"/>
          </w:tcPr>
          <w:p w14:paraId="15CD84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14:paraId="063D5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4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97B4BF5">
            <w:pPr>
              <w:jc w:val="both"/>
              <w:rPr>
                <w:rFonts w:hint="eastAsia" w:ascii="宋体" w:hAnsi="宋体" w:eastAsia="宋体" w:cs="宋体"/>
                <w:i w:val="0"/>
                <w:iCs w:val="0"/>
                <w:color w:val="000000"/>
                <w:sz w:val="22"/>
                <w:szCs w:val="22"/>
                <w:u w:val="none"/>
              </w:rPr>
            </w:pPr>
          </w:p>
        </w:tc>
        <w:tc>
          <w:tcPr>
            <w:tcW w:w="696" w:type="dxa"/>
            <w:vMerge w:val="continue"/>
            <w:tcBorders>
              <w:top w:val="single" w:color="auto" w:sz="4" w:space="0"/>
              <w:left w:val="nil"/>
              <w:bottom w:val="single" w:color="auto" w:sz="4" w:space="0"/>
              <w:right w:val="single" w:color="000000" w:sz="4" w:space="0"/>
            </w:tcBorders>
            <w:shd w:val="clear" w:color="auto" w:fill="auto"/>
            <w:vAlign w:val="center"/>
          </w:tcPr>
          <w:p w14:paraId="307B1CC8">
            <w:pPr>
              <w:jc w:val="center"/>
              <w:rPr>
                <w:rFonts w:hint="eastAsia" w:ascii="宋体" w:hAnsi="宋体" w:eastAsia="宋体" w:cs="宋体"/>
                <w:i w:val="0"/>
                <w:iCs w:val="0"/>
                <w:color w:val="000000"/>
                <w:sz w:val="22"/>
                <w:szCs w:val="22"/>
                <w:u w:val="none"/>
              </w:rPr>
            </w:pPr>
          </w:p>
        </w:tc>
        <w:tc>
          <w:tcPr>
            <w:tcW w:w="1267" w:type="dxa"/>
            <w:vMerge w:val="continue"/>
            <w:tcBorders>
              <w:top w:val="single" w:color="auto" w:sz="4" w:space="0"/>
              <w:left w:val="nil"/>
              <w:bottom w:val="single" w:color="auto" w:sz="4" w:space="0"/>
              <w:right w:val="single" w:color="000000" w:sz="4" w:space="0"/>
            </w:tcBorders>
            <w:shd w:val="clear" w:color="auto" w:fill="auto"/>
            <w:vAlign w:val="center"/>
          </w:tcPr>
          <w:p w14:paraId="4BC0C742">
            <w:pPr>
              <w:jc w:val="center"/>
              <w:rPr>
                <w:rFonts w:hint="eastAsia" w:ascii="宋体" w:hAnsi="宋体" w:eastAsia="宋体" w:cs="宋体"/>
                <w:i w:val="0"/>
                <w:iCs w:val="0"/>
                <w:color w:val="000000"/>
                <w:sz w:val="22"/>
                <w:szCs w:val="22"/>
                <w:u w:val="none"/>
              </w:rPr>
            </w:pPr>
          </w:p>
        </w:tc>
        <w:tc>
          <w:tcPr>
            <w:tcW w:w="3995" w:type="dxa"/>
            <w:vMerge w:val="continue"/>
            <w:tcBorders>
              <w:top w:val="single" w:color="auto" w:sz="4" w:space="0"/>
              <w:left w:val="nil"/>
              <w:bottom w:val="single" w:color="auto" w:sz="4" w:space="0"/>
              <w:right w:val="single" w:color="000000" w:sz="4" w:space="0"/>
            </w:tcBorders>
            <w:shd w:val="clear" w:color="auto" w:fill="auto"/>
            <w:vAlign w:val="bottom"/>
          </w:tcPr>
          <w:p w14:paraId="25F73E2B">
            <w:pPr>
              <w:jc w:val="both"/>
              <w:rPr>
                <w:rFonts w:hint="eastAsia" w:ascii="宋体" w:hAnsi="宋体" w:eastAsia="宋体" w:cs="宋体"/>
                <w:i w:val="0"/>
                <w:iCs w:val="0"/>
                <w:color w:val="000000"/>
                <w:sz w:val="22"/>
                <w:szCs w:val="22"/>
                <w:u w:val="none"/>
              </w:rPr>
            </w:pPr>
          </w:p>
        </w:tc>
        <w:tc>
          <w:tcPr>
            <w:tcW w:w="657" w:type="dxa"/>
            <w:vMerge w:val="continue"/>
            <w:tcBorders>
              <w:top w:val="single" w:color="auto" w:sz="4" w:space="0"/>
              <w:left w:val="nil"/>
              <w:bottom w:val="single" w:color="auto" w:sz="4" w:space="0"/>
              <w:right w:val="single" w:color="000000" w:sz="4" w:space="0"/>
            </w:tcBorders>
            <w:shd w:val="clear" w:color="auto" w:fill="auto"/>
            <w:vAlign w:val="center"/>
          </w:tcPr>
          <w:p w14:paraId="77D9061F">
            <w:pPr>
              <w:jc w:val="center"/>
              <w:rPr>
                <w:rFonts w:hint="eastAsia" w:ascii="宋体" w:hAnsi="宋体" w:eastAsia="宋体" w:cs="宋体"/>
                <w:i w:val="0"/>
                <w:iCs w:val="0"/>
                <w:color w:val="000000"/>
                <w:sz w:val="22"/>
                <w:szCs w:val="22"/>
                <w:u w:val="none"/>
              </w:rPr>
            </w:pPr>
          </w:p>
        </w:tc>
        <w:tc>
          <w:tcPr>
            <w:tcW w:w="0" w:type="auto"/>
            <w:vMerge w:val="continue"/>
            <w:tcBorders>
              <w:top w:val="single" w:color="auto" w:sz="4" w:space="0"/>
              <w:left w:val="nil"/>
              <w:bottom w:val="single" w:color="auto" w:sz="4" w:space="0"/>
              <w:right w:val="single" w:color="000000" w:sz="4" w:space="0"/>
            </w:tcBorders>
            <w:shd w:val="clear" w:color="auto" w:fill="auto"/>
            <w:noWrap/>
            <w:vAlign w:val="center"/>
          </w:tcPr>
          <w:p w14:paraId="2C4B5AA3">
            <w:pPr>
              <w:jc w:val="center"/>
              <w:rPr>
                <w:rFonts w:hint="eastAsia" w:ascii="宋体" w:hAnsi="宋体" w:eastAsia="宋体" w:cs="宋体"/>
                <w:i w:val="0"/>
                <w:iCs w:val="0"/>
                <w:color w:val="000000"/>
                <w:sz w:val="22"/>
                <w:szCs w:val="22"/>
                <w:u w:val="none"/>
              </w:rPr>
            </w:pPr>
          </w:p>
        </w:tc>
        <w:tc>
          <w:tcPr>
            <w:tcW w:w="1496" w:type="dxa"/>
            <w:vMerge w:val="continue"/>
            <w:tcBorders>
              <w:top w:val="single" w:color="auto" w:sz="4" w:space="0"/>
              <w:left w:val="nil"/>
              <w:bottom w:val="single" w:color="auto" w:sz="4" w:space="0"/>
              <w:right w:val="single" w:color="000000" w:sz="4" w:space="0"/>
            </w:tcBorders>
            <w:shd w:val="clear" w:color="auto" w:fill="auto"/>
            <w:vAlign w:val="center"/>
          </w:tcPr>
          <w:p w14:paraId="567F99D5">
            <w:pPr>
              <w:jc w:val="center"/>
              <w:rPr>
                <w:rFonts w:hint="eastAsia" w:ascii="宋体" w:hAnsi="宋体" w:eastAsia="宋体" w:cs="宋体"/>
                <w:i w:val="0"/>
                <w:iCs w:val="0"/>
                <w:color w:val="000000"/>
                <w:sz w:val="22"/>
                <w:szCs w:val="22"/>
                <w:u w:val="none"/>
              </w:rPr>
            </w:pPr>
          </w:p>
        </w:tc>
        <w:tc>
          <w:tcPr>
            <w:tcW w:w="897" w:type="dxa"/>
            <w:vMerge w:val="continue"/>
            <w:tcBorders>
              <w:top w:val="single" w:color="auto" w:sz="4" w:space="0"/>
              <w:left w:val="nil"/>
              <w:bottom w:val="single" w:color="auto" w:sz="4" w:space="0"/>
              <w:right w:val="single" w:color="000000" w:sz="4" w:space="0"/>
            </w:tcBorders>
            <w:shd w:val="clear" w:color="auto" w:fill="auto"/>
            <w:vAlign w:val="center"/>
          </w:tcPr>
          <w:p w14:paraId="41A3714E">
            <w:pPr>
              <w:jc w:val="center"/>
              <w:rPr>
                <w:rFonts w:hint="eastAsia" w:ascii="宋体" w:hAnsi="宋体" w:eastAsia="宋体" w:cs="宋体"/>
                <w:i w:val="0"/>
                <w:iCs w:val="0"/>
                <w:color w:val="000000"/>
                <w:sz w:val="22"/>
                <w:szCs w:val="22"/>
                <w:u w:val="none"/>
              </w:rPr>
            </w:pPr>
          </w:p>
        </w:tc>
        <w:tc>
          <w:tcPr>
            <w:tcW w:w="766" w:type="dxa"/>
            <w:vMerge w:val="continue"/>
            <w:tcBorders>
              <w:top w:val="single" w:color="auto" w:sz="4" w:space="0"/>
              <w:left w:val="nil"/>
              <w:bottom w:val="single" w:color="auto" w:sz="4" w:space="0"/>
              <w:right w:val="single" w:color="000000" w:sz="4" w:space="0"/>
            </w:tcBorders>
            <w:shd w:val="clear" w:color="auto" w:fill="auto"/>
            <w:vAlign w:val="center"/>
          </w:tcPr>
          <w:p w14:paraId="002E84D7">
            <w:pPr>
              <w:jc w:val="center"/>
              <w:rPr>
                <w:rFonts w:hint="eastAsia" w:ascii="宋体" w:hAnsi="宋体" w:eastAsia="宋体" w:cs="宋体"/>
                <w:i w:val="0"/>
                <w:iCs w:val="0"/>
                <w:color w:val="000000"/>
                <w:sz w:val="22"/>
                <w:szCs w:val="22"/>
                <w:u w:val="none"/>
              </w:rPr>
            </w:pPr>
          </w:p>
        </w:tc>
      </w:tr>
      <w:tr w14:paraId="2F23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0BCDB35D">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4F05D1E1">
            <w:pPr>
              <w:jc w:val="center"/>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68FF14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auto" w:sz="4" w:space="0"/>
              <w:left w:val="nil"/>
              <w:bottom w:val="single" w:color="000000" w:sz="4" w:space="0"/>
              <w:right w:val="single" w:color="000000" w:sz="4" w:space="0"/>
            </w:tcBorders>
            <w:shd w:val="clear" w:color="auto" w:fill="auto"/>
            <w:noWrap/>
            <w:vAlign w:val="bottom"/>
          </w:tcPr>
          <w:p w14:paraId="2C847414">
            <w:pPr>
              <w:keepNext w:val="0"/>
              <w:keepLines w:val="0"/>
              <w:widowControl/>
              <w:suppressLineNumbers w:val="0"/>
              <w:jc w:val="both"/>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7798369A">
            <w:pPr>
              <w:jc w:val="center"/>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1AE6E3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0FDF28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2B41B1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780748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10DDE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22BB1F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0" w:type="auto"/>
            <w:tcBorders>
              <w:top w:val="nil"/>
              <w:left w:val="nil"/>
              <w:bottom w:val="single" w:color="000000" w:sz="4" w:space="0"/>
              <w:right w:val="single" w:color="000000" w:sz="4" w:space="0"/>
            </w:tcBorders>
            <w:shd w:val="clear" w:color="auto" w:fill="auto"/>
            <w:noWrap/>
            <w:vAlign w:val="center"/>
          </w:tcPr>
          <w:p w14:paraId="13F064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14:paraId="0F033E9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180.76</w:t>
            </w:r>
          </w:p>
        </w:tc>
        <w:tc>
          <w:tcPr>
            <w:tcW w:w="0" w:type="auto"/>
            <w:tcBorders>
              <w:top w:val="nil"/>
              <w:left w:val="nil"/>
              <w:bottom w:val="single" w:color="000000" w:sz="4" w:space="0"/>
              <w:right w:val="single" w:color="000000" w:sz="4" w:space="0"/>
            </w:tcBorders>
            <w:shd w:val="clear" w:color="auto" w:fill="auto"/>
            <w:noWrap/>
            <w:vAlign w:val="center"/>
          </w:tcPr>
          <w:p w14:paraId="52B4D7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0" w:type="auto"/>
            <w:tcBorders>
              <w:top w:val="nil"/>
              <w:left w:val="nil"/>
              <w:bottom w:val="single" w:color="000000" w:sz="4" w:space="0"/>
              <w:right w:val="single" w:color="000000" w:sz="4" w:space="0"/>
            </w:tcBorders>
            <w:shd w:val="clear" w:color="auto" w:fill="auto"/>
            <w:noWrap/>
            <w:vAlign w:val="center"/>
          </w:tcPr>
          <w:p w14:paraId="073CB6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0" w:type="auto"/>
            <w:tcBorders>
              <w:top w:val="nil"/>
              <w:left w:val="nil"/>
              <w:bottom w:val="single" w:color="000000" w:sz="4" w:space="0"/>
              <w:right w:val="single" w:color="000000" w:sz="4" w:space="0"/>
            </w:tcBorders>
            <w:shd w:val="clear" w:color="auto" w:fill="auto"/>
            <w:noWrap/>
            <w:vAlign w:val="center"/>
          </w:tcPr>
          <w:p w14:paraId="0802DC54">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572A6837">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6080C2D8">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2DB5F8AC">
            <w:pPr>
              <w:jc w:val="right"/>
              <w:rPr>
                <w:rFonts w:hint="eastAsia" w:ascii="宋体" w:hAnsi="宋体" w:eastAsia="宋体" w:cs="宋体"/>
                <w:i w:val="0"/>
                <w:iCs w:val="0"/>
                <w:color w:val="000000"/>
                <w:sz w:val="22"/>
                <w:szCs w:val="22"/>
                <w:u w:val="none"/>
              </w:rPr>
            </w:pPr>
          </w:p>
        </w:tc>
      </w:tr>
      <w:tr w14:paraId="2B2C6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0A2B4D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0" w:type="auto"/>
            <w:tcBorders>
              <w:top w:val="nil"/>
              <w:left w:val="nil"/>
              <w:bottom w:val="single" w:color="000000" w:sz="4" w:space="0"/>
              <w:right w:val="single" w:color="000000" w:sz="4" w:space="0"/>
            </w:tcBorders>
            <w:shd w:val="clear" w:color="auto" w:fill="auto"/>
            <w:noWrap/>
            <w:vAlign w:val="center"/>
          </w:tcPr>
          <w:p w14:paraId="2D7E3E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14:paraId="768127FE">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E4DD6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0" w:type="auto"/>
            <w:tcBorders>
              <w:top w:val="nil"/>
              <w:left w:val="nil"/>
              <w:bottom w:val="single" w:color="000000" w:sz="4" w:space="0"/>
              <w:right w:val="single" w:color="000000" w:sz="4" w:space="0"/>
            </w:tcBorders>
            <w:shd w:val="clear" w:color="auto" w:fill="auto"/>
            <w:noWrap/>
            <w:vAlign w:val="center"/>
          </w:tcPr>
          <w:p w14:paraId="5FE885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0" w:type="auto"/>
            <w:tcBorders>
              <w:top w:val="nil"/>
              <w:left w:val="nil"/>
              <w:bottom w:val="single" w:color="000000" w:sz="4" w:space="0"/>
              <w:right w:val="single" w:color="000000" w:sz="4" w:space="0"/>
            </w:tcBorders>
            <w:shd w:val="clear" w:color="auto" w:fill="auto"/>
            <w:noWrap/>
            <w:vAlign w:val="center"/>
          </w:tcPr>
          <w:p w14:paraId="4196343C">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105C24B4">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6D036A26">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6845DE98">
            <w:pPr>
              <w:jc w:val="right"/>
              <w:rPr>
                <w:rFonts w:hint="eastAsia" w:ascii="宋体" w:hAnsi="宋体" w:eastAsia="宋体" w:cs="宋体"/>
                <w:i w:val="0"/>
                <w:iCs w:val="0"/>
                <w:color w:val="000000"/>
                <w:sz w:val="22"/>
                <w:szCs w:val="22"/>
                <w:u w:val="none"/>
              </w:rPr>
            </w:pPr>
          </w:p>
        </w:tc>
      </w:tr>
      <w:tr w14:paraId="48C52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5E79FA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三、国有资本经营财政拨款</w:t>
            </w:r>
          </w:p>
        </w:tc>
        <w:tc>
          <w:tcPr>
            <w:tcW w:w="0" w:type="auto"/>
            <w:tcBorders>
              <w:top w:val="nil"/>
              <w:left w:val="nil"/>
              <w:bottom w:val="single" w:color="000000" w:sz="4" w:space="0"/>
              <w:right w:val="single" w:color="000000" w:sz="4" w:space="0"/>
            </w:tcBorders>
            <w:shd w:val="clear" w:color="auto" w:fill="auto"/>
            <w:noWrap/>
            <w:vAlign w:val="center"/>
          </w:tcPr>
          <w:p w14:paraId="367E19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vAlign w:val="center"/>
          </w:tcPr>
          <w:p w14:paraId="04CB1C17">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66D15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0" w:type="auto"/>
            <w:tcBorders>
              <w:top w:val="nil"/>
              <w:left w:val="nil"/>
              <w:bottom w:val="single" w:color="000000" w:sz="4" w:space="0"/>
              <w:right w:val="single" w:color="000000" w:sz="4" w:space="0"/>
            </w:tcBorders>
            <w:shd w:val="clear" w:color="auto" w:fill="auto"/>
            <w:noWrap/>
            <w:vAlign w:val="center"/>
          </w:tcPr>
          <w:p w14:paraId="4DB281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0" w:type="auto"/>
            <w:tcBorders>
              <w:top w:val="nil"/>
              <w:left w:val="nil"/>
              <w:bottom w:val="single" w:color="000000" w:sz="4" w:space="0"/>
              <w:right w:val="single" w:color="000000" w:sz="4" w:space="0"/>
            </w:tcBorders>
            <w:shd w:val="clear" w:color="auto" w:fill="auto"/>
            <w:noWrap/>
            <w:vAlign w:val="center"/>
          </w:tcPr>
          <w:p w14:paraId="2AF707B9">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27C1567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5574A7B8">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1D0156E2">
            <w:pPr>
              <w:jc w:val="right"/>
              <w:rPr>
                <w:rFonts w:hint="eastAsia" w:ascii="宋体" w:hAnsi="宋体" w:eastAsia="宋体" w:cs="宋体"/>
                <w:i w:val="0"/>
                <w:iCs w:val="0"/>
                <w:color w:val="000000"/>
                <w:sz w:val="22"/>
                <w:szCs w:val="22"/>
                <w:u w:val="none"/>
              </w:rPr>
            </w:pPr>
          </w:p>
        </w:tc>
      </w:tr>
      <w:tr w14:paraId="612BF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5DFF18B0">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1B5F4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vAlign w:val="center"/>
          </w:tcPr>
          <w:p w14:paraId="7CA6A84A">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17B00B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0" w:type="auto"/>
            <w:tcBorders>
              <w:top w:val="nil"/>
              <w:left w:val="nil"/>
              <w:bottom w:val="single" w:color="000000" w:sz="4" w:space="0"/>
              <w:right w:val="single" w:color="000000" w:sz="4" w:space="0"/>
            </w:tcBorders>
            <w:shd w:val="clear" w:color="auto" w:fill="auto"/>
            <w:noWrap/>
            <w:vAlign w:val="center"/>
          </w:tcPr>
          <w:p w14:paraId="468800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0" w:type="auto"/>
            <w:tcBorders>
              <w:top w:val="nil"/>
              <w:left w:val="nil"/>
              <w:bottom w:val="single" w:color="000000" w:sz="4" w:space="0"/>
              <w:right w:val="single" w:color="000000" w:sz="4" w:space="0"/>
            </w:tcBorders>
            <w:shd w:val="clear" w:color="auto" w:fill="auto"/>
            <w:noWrap/>
            <w:vAlign w:val="center"/>
          </w:tcPr>
          <w:p w14:paraId="1B44C570">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95CFA16">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DDACB1C">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1C732942">
            <w:pPr>
              <w:jc w:val="right"/>
              <w:rPr>
                <w:rFonts w:hint="eastAsia" w:ascii="宋体" w:hAnsi="宋体" w:eastAsia="宋体" w:cs="宋体"/>
                <w:i w:val="0"/>
                <w:iCs w:val="0"/>
                <w:color w:val="000000"/>
                <w:sz w:val="22"/>
                <w:szCs w:val="22"/>
                <w:u w:val="none"/>
              </w:rPr>
            </w:pPr>
          </w:p>
        </w:tc>
      </w:tr>
      <w:tr w14:paraId="01BB0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5F64C758">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46907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vAlign w:val="center"/>
          </w:tcPr>
          <w:p w14:paraId="1E2A0939">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CA2FE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0" w:type="auto"/>
            <w:tcBorders>
              <w:top w:val="nil"/>
              <w:left w:val="nil"/>
              <w:bottom w:val="single" w:color="000000" w:sz="4" w:space="0"/>
              <w:right w:val="single" w:color="000000" w:sz="4" w:space="0"/>
            </w:tcBorders>
            <w:shd w:val="clear" w:color="auto" w:fill="auto"/>
            <w:noWrap/>
            <w:vAlign w:val="center"/>
          </w:tcPr>
          <w:p w14:paraId="64CDFD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0" w:type="auto"/>
            <w:tcBorders>
              <w:top w:val="nil"/>
              <w:left w:val="nil"/>
              <w:bottom w:val="single" w:color="000000" w:sz="4" w:space="0"/>
              <w:right w:val="single" w:color="000000" w:sz="4" w:space="0"/>
            </w:tcBorders>
            <w:shd w:val="clear" w:color="auto" w:fill="auto"/>
            <w:noWrap/>
            <w:vAlign w:val="center"/>
          </w:tcPr>
          <w:p w14:paraId="23275E7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F6526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49ED46A">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F27D975">
            <w:pPr>
              <w:jc w:val="right"/>
              <w:rPr>
                <w:rFonts w:hint="eastAsia" w:ascii="宋体" w:hAnsi="宋体" w:eastAsia="宋体" w:cs="宋体"/>
                <w:i w:val="0"/>
                <w:iCs w:val="0"/>
                <w:color w:val="000000"/>
                <w:sz w:val="22"/>
                <w:szCs w:val="22"/>
                <w:u w:val="none"/>
              </w:rPr>
            </w:pPr>
          </w:p>
        </w:tc>
      </w:tr>
      <w:tr w14:paraId="5D8B4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6B1D1ADF">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EC55E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vAlign w:val="center"/>
          </w:tcPr>
          <w:p w14:paraId="18C759BD">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5FA7A8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0" w:type="auto"/>
            <w:tcBorders>
              <w:top w:val="nil"/>
              <w:left w:val="nil"/>
              <w:bottom w:val="single" w:color="000000" w:sz="4" w:space="0"/>
              <w:right w:val="single" w:color="000000" w:sz="4" w:space="0"/>
            </w:tcBorders>
            <w:shd w:val="clear" w:color="auto" w:fill="auto"/>
            <w:noWrap/>
            <w:vAlign w:val="center"/>
          </w:tcPr>
          <w:p w14:paraId="054778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0" w:type="auto"/>
            <w:tcBorders>
              <w:top w:val="nil"/>
              <w:left w:val="nil"/>
              <w:bottom w:val="single" w:color="000000" w:sz="4" w:space="0"/>
              <w:right w:val="single" w:color="000000" w:sz="4" w:space="0"/>
            </w:tcBorders>
            <w:shd w:val="clear" w:color="auto" w:fill="auto"/>
            <w:noWrap/>
            <w:vAlign w:val="center"/>
          </w:tcPr>
          <w:p w14:paraId="031A215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5E0B33D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9A92863">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13D1EAF5">
            <w:pPr>
              <w:jc w:val="right"/>
              <w:rPr>
                <w:rFonts w:hint="eastAsia" w:ascii="宋体" w:hAnsi="宋体" w:eastAsia="宋体" w:cs="宋体"/>
                <w:i w:val="0"/>
                <w:iCs w:val="0"/>
                <w:color w:val="000000"/>
                <w:sz w:val="22"/>
                <w:szCs w:val="22"/>
                <w:u w:val="none"/>
              </w:rPr>
            </w:pPr>
          </w:p>
        </w:tc>
      </w:tr>
      <w:tr w14:paraId="3618A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06DBAD68">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81201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vAlign w:val="center"/>
          </w:tcPr>
          <w:p w14:paraId="3C27690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8AAD8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0" w:type="auto"/>
            <w:tcBorders>
              <w:top w:val="nil"/>
              <w:left w:val="nil"/>
              <w:bottom w:val="single" w:color="000000" w:sz="4" w:space="0"/>
              <w:right w:val="single" w:color="000000" w:sz="4" w:space="0"/>
            </w:tcBorders>
            <w:shd w:val="clear" w:color="auto" w:fill="auto"/>
            <w:noWrap/>
            <w:vAlign w:val="center"/>
          </w:tcPr>
          <w:p w14:paraId="43B128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0" w:type="auto"/>
            <w:tcBorders>
              <w:top w:val="nil"/>
              <w:left w:val="nil"/>
              <w:bottom w:val="single" w:color="000000" w:sz="4" w:space="0"/>
              <w:right w:val="single" w:color="000000" w:sz="4" w:space="0"/>
            </w:tcBorders>
            <w:shd w:val="clear" w:color="auto" w:fill="auto"/>
            <w:noWrap/>
            <w:vAlign w:val="center"/>
          </w:tcPr>
          <w:p w14:paraId="44A09377">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261B25D4">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49307C3">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2D37E44">
            <w:pPr>
              <w:jc w:val="right"/>
              <w:rPr>
                <w:rFonts w:hint="eastAsia" w:ascii="宋体" w:hAnsi="宋体" w:eastAsia="宋体" w:cs="宋体"/>
                <w:i w:val="0"/>
                <w:iCs w:val="0"/>
                <w:color w:val="000000"/>
                <w:sz w:val="22"/>
                <w:szCs w:val="22"/>
                <w:u w:val="none"/>
              </w:rPr>
            </w:pPr>
          </w:p>
        </w:tc>
      </w:tr>
      <w:tr w14:paraId="30FFC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1E7C9472">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59423D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vAlign w:val="center"/>
          </w:tcPr>
          <w:p w14:paraId="06687CE7">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BA7AF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14:paraId="2B7D91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nil"/>
              <w:left w:val="nil"/>
              <w:bottom w:val="single" w:color="000000" w:sz="4" w:space="0"/>
              <w:right w:val="single" w:color="000000" w:sz="4" w:space="0"/>
            </w:tcBorders>
            <w:shd w:val="clear" w:color="auto" w:fill="auto"/>
            <w:noWrap/>
            <w:vAlign w:val="center"/>
          </w:tcPr>
          <w:p w14:paraId="62BDC07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179.70</w:t>
            </w:r>
          </w:p>
        </w:tc>
        <w:tc>
          <w:tcPr>
            <w:tcW w:w="0" w:type="auto"/>
            <w:tcBorders>
              <w:top w:val="nil"/>
              <w:left w:val="nil"/>
              <w:bottom w:val="single" w:color="000000" w:sz="4" w:space="0"/>
              <w:right w:val="single" w:color="000000" w:sz="4" w:space="0"/>
            </w:tcBorders>
            <w:shd w:val="clear" w:color="auto" w:fill="auto"/>
            <w:noWrap/>
            <w:vAlign w:val="center"/>
          </w:tcPr>
          <w:p w14:paraId="3541D2C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179.70</w:t>
            </w:r>
          </w:p>
        </w:tc>
        <w:tc>
          <w:tcPr>
            <w:tcW w:w="0" w:type="auto"/>
            <w:tcBorders>
              <w:top w:val="nil"/>
              <w:left w:val="nil"/>
              <w:bottom w:val="single" w:color="000000" w:sz="4" w:space="0"/>
              <w:right w:val="single" w:color="000000" w:sz="4" w:space="0"/>
            </w:tcBorders>
            <w:shd w:val="clear" w:color="auto" w:fill="auto"/>
            <w:noWrap/>
            <w:vAlign w:val="center"/>
          </w:tcPr>
          <w:p w14:paraId="4C33803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2769963D">
            <w:pPr>
              <w:jc w:val="right"/>
              <w:rPr>
                <w:rFonts w:hint="eastAsia" w:ascii="宋体" w:hAnsi="宋体" w:eastAsia="宋体" w:cs="宋体"/>
                <w:i w:val="0"/>
                <w:iCs w:val="0"/>
                <w:color w:val="000000"/>
                <w:sz w:val="22"/>
                <w:szCs w:val="22"/>
                <w:u w:val="none"/>
              </w:rPr>
            </w:pPr>
          </w:p>
        </w:tc>
      </w:tr>
      <w:tr w14:paraId="73ACC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6E4A2930">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9530C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vAlign w:val="center"/>
          </w:tcPr>
          <w:p w14:paraId="6EC925E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E74C4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0" w:type="auto"/>
            <w:tcBorders>
              <w:top w:val="nil"/>
              <w:left w:val="nil"/>
              <w:bottom w:val="single" w:color="000000" w:sz="4" w:space="0"/>
              <w:right w:val="single" w:color="000000" w:sz="4" w:space="0"/>
            </w:tcBorders>
            <w:shd w:val="clear" w:color="auto" w:fill="auto"/>
            <w:noWrap/>
            <w:vAlign w:val="center"/>
          </w:tcPr>
          <w:p w14:paraId="6EE9F7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0" w:type="auto"/>
            <w:tcBorders>
              <w:top w:val="nil"/>
              <w:left w:val="nil"/>
              <w:bottom w:val="single" w:color="000000" w:sz="4" w:space="0"/>
              <w:right w:val="single" w:color="000000" w:sz="4" w:space="0"/>
            </w:tcBorders>
            <w:shd w:val="clear" w:color="auto" w:fill="auto"/>
            <w:noWrap/>
            <w:vAlign w:val="center"/>
          </w:tcPr>
          <w:p w14:paraId="11251A8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0" w:type="auto"/>
            <w:tcBorders>
              <w:top w:val="nil"/>
              <w:left w:val="nil"/>
              <w:bottom w:val="single" w:color="000000" w:sz="4" w:space="0"/>
              <w:right w:val="single" w:color="000000" w:sz="4" w:space="0"/>
            </w:tcBorders>
            <w:shd w:val="clear" w:color="auto" w:fill="auto"/>
            <w:noWrap/>
            <w:vAlign w:val="center"/>
          </w:tcPr>
          <w:p w14:paraId="1585EFC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0" w:type="auto"/>
            <w:tcBorders>
              <w:top w:val="nil"/>
              <w:left w:val="nil"/>
              <w:bottom w:val="single" w:color="000000" w:sz="4" w:space="0"/>
              <w:right w:val="single" w:color="000000" w:sz="4" w:space="0"/>
            </w:tcBorders>
            <w:shd w:val="clear" w:color="auto" w:fill="auto"/>
            <w:noWrap/>
            <w:vAlign w:val="center"/>
          </w:tcPr>
          <w:p w14:paraId="5F7DAA3A">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7933712">
            <w:pPr>
              <w:jc w:val="right"/>
              <w:rPr>
                <w:rFonts w:hint="eastAsia" w:ascii="宋体" w:hAnsi="宋体" w:eastAsia="宋体" w:cs="宋体"/>
                <w:i w:val="0"/>
                <w:iCs w:val="0"/>
                <w:color w:val="000000"/>
                <w:sz w:val="22"/>
                <w:szCs w:val="22"/>
                <w:u w:val="none"/>
              </w:rPr>
            </w:pPr>
          </w:p>
        </w:tc>
      </w:tr>
      <w:tr w14:paraId="68C06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757A6FCF">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5B65C5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vAlign w:val="center"/>
          </w:tcPr>
          <w:p w14:paraId="521708E8">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12A395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0" w:type="auto"/>
            <w:tcBorders>
              <w:top w:val="nil"/>
              <w:left w:val="nil"/>
              <w:bottom w:val="single" w:color="000000" w:sz="4" w:space="0"/>
              <w:right w:val="single" w:color="000000" w:sz="4" w:space="0"/>
            </w:tcBorders>
            <w:shd w:val="clear" w:color="auto" w:fill="auto"/>
            <w:noWrap/>
            <w:vAlign w:val="center"/>
          </w:tcPr>
          <w:p w14:paraId="5E7EB7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0" w:type="auto"/>
            <w:tcBorders>
              <w:top w:val="nil"/>
              <w:left w:val="nil"/>
              <w:bottom w:val="single" w:color="000000" w:sz="4" w:space="0"/>
              <w:right w:val="single" w:color="000000" w:sz="4" w:space="0"/>
            </w:tcBorders>
            <w:shd w:val="clear" w:color="auto" w:fill="auto"/>
            <w:noWrap/>
            <w:vAlign w:val="center"/>
          </w:tcPr>
          <w:p w14:paraId="3EF194C6">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2C370C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2523FD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57E9B55">
            <w:pPr>
              <w:jc w:val="right"/>
              <w:rPr>
                <w:rFonts w:hint="eastAsia" w:ascii="宋体" w:hAnsi="宋体" w:eastAsia="宋体" w:cs="宋体"/>
                <w:i w:val="0"/>
                <w:iCs w:val="0"/>
                <w:color w:val="000000"/>
                <w:sz w:val="22"/>
                <w:szCs w:val="22"/>
                <w:u w:val="none"/>
              </w:rPr>
            </w:pPr>
          </w:p>
        </w:tc>
      </w:tr>
      <w:tr w14:paraId="0EEA6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auto" w:sz="4" w:space="0"/>
              <w:right w:val="single" w:color="000000" w:sz="4" w:space="0"/>
            </w:tcBorders>
            <w:shd w:val="clear" w:color="auto" w:fill="auto"/>
            <w:noWrap/>
            <w:vAlign w:val="center"/>
          </w:tcPr>
          <w:p w14:paraId="5266B8FA">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41721F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0" w:type="auto"/>
            <w:tcBorders>
              <w:top w:val="nil"/>
              <w:left w:val="nil"/>
              <w:bottom w:val="single" w:color="auto" w:sz="4" w:space="0"/>
              <w:right w:val="single" w:color="000000" w:sz="4" w:space="0"/>
            </w:tcBorders>
            <w:shd w:val="clear" w:color="auto" w:fill="auto"/>
            <w:noWrap/>
            <w:vAlign w:val="center"/>
          </w:tcPr>
          <w:p w14:paraId="188C2019">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6C2230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0" w:type="auto"/>
            <w:tcBorders>
              <w:top w:val="nil"/>
              <w:left w:val="nil"/>
              <w:bottom w:val="single" w:color="auto" w:sz="4" w:space="0"/>
              <w:right w:val="single" w:color="000000" w:sz="4" w:space="0"/>
            </w:tcBorders>
            <w:shd w:val="clear" w:color="auto" w:fill="auto"/>
            <w:noWrap/>
            <w:vAlign w:val="center"/>
          </w:tcPr>
          <w:p w14:paraId="5CC20B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0" w:type="auto"/>
            <w:tcBorders>
              <w:top w:val="nil"/>
              <w:left w:val="nil"/>
              <w:bottom w:val="single" w:color="auto" w:sz="4" w:space="0"/>
              <w:right w:val="single" w:color="000000" w:sz="4" w:space="0"/>
            </w:tcBorders>
            <w:shd w:val="clear" w:color="auto" w:fill="auto"/>
            <w:noWrap/>
            <w:vAlign w:val="center"/>
          </w:tcPr>
          <w:p w14:paraId="0CDF294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28FB361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632C2404">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66EE0E43">
            <w:pPr>
              <w:jc w:val="right"/>
              <w:rPr>
                <w:rFonts w:hint="eastAsia" w:ascii="宋体" w:hAnsi="宋体" w:eastAsia="宋体" w:cs="宋体"/>
                <w:i w:val="0"/>
                <w:iCs w:val="0"/>
                <w:color w:val="000000"/>
                <w:sz w:val="22"/>
                <w:szCs w:val="22"/>
                <w:u w:val="none"/>
              </w:rPr>
            </w:pPr>
          </w:p>
        </w:tc>
      </w:tr>
      <w:tr w14:paraId="42F1F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93"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3A34D394">
            <w:pPr>
              <w:jc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收入</w:t>
            </w:r>
          </w:p>
        </w:tc>
        <w:tc>
          <w:tcPr>
            <w:tcW w:w="8688" w:type="dxa"/>
            <w:gridSpan w:val="6"/>
            <w:tcBorders>
              <w:top w:val="single" w:color="auto" w:sz="4" w:space="0"/>
              <w:left w:val="nil"/>
              <w:bottom w:val="single" w:color="auto" w:sz="4" w:space="0"/>
              <w:right w:val="single" w:color="auto" w:sz="4" w:space="0"/>
            </w:tcBorders>
            <w:shd w:val="clear" w:color="auto" w:fill="auto"/>
            <w:noWrap/>
            <w:vAlign w:val="center"/>
          </w:tcPr>
          <w:p w14:paraId="1CF8B25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支出</w:t>
            </w:r>
          </w:p>
        </w:tc>
      </w:tr>
      <w:tr w14:paraId="51FBB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4" w:space="0"/>
              <w:bottom w:val="single" w:color="auto" w:sz="4" w:space="0"/>
              <w:right w:val="single" w:color="000000" w:sz="4" w:space="0"/>
            </w:tcBorders>
            <w:shd w:val="clear" w:color="auto" w:fill="auto"/>
            <w:noWrap/>
            <w:vAlign w:val="center"/>
          </w:tcPr>
          <w:p w14:paraId="583F323C">
            <w:pPr>
              <w:jc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栏次</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577C67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行次</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646F82D7">
            <w:pPr>
              <w:jc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金额</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E87A30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E6882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w:t>
            </w:r>
          </w:p>
          <w:p w14:paraId="2200D44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次</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5688FF4E">
            <w:pPr>
              <w:jc w:val="right"/>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合计</w:t>
            </w:r>
          </w:p>
        </w:tc>
        <w:tc>
          <w:tcPr>
            <w:tcW w:w="1496" w:type="dxa"/>
            <w:tcBorders>
              <w:top w:val="single" w:color="auto" w:sz="4" w:space="0"/>
              <w:left w:val="nil"/>
              <w:bottom w:val="single" w:color="auto" w:sz="4" w:space="0"/>
              <w:right w:val="single" w:color="000000" w:sz="4" w:space="0"/>
            </w:tcBorders>
            <w:shd w:val="clear" w:color="auto" w:fill="auto"/>
            <w:noWrap/>
            <w:vAlign w:val="center"/>
          </w:tcPr>
          <w:p w14:paraId="251B5025">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897" w:type="dxa"/>
            <w:tcBorders>
              <w:top w:val="single" w:color="auto" w:sz="4" w:space="0"/>
              <w:left w:val="nil"/>
              <w:bottom w:val="single" w:color="auto" w:sz="4" w:space="0"/>
              <w:right w:val="single" w:color="000000" w:sz="4" w:space="0"/>
            </w:tcBorders>
            <w:shd w:val="clear" w:color="auto" w:fill="auto"/>
            <w:noWrap/>
            <w:vAlign w:val="center"/>
          </w:tcPr>
          <w:p w14:paraId="0DE26E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766" w:type="dxa"/>
            <w:tcBorders>
              <w:top w:val="single" w:color="auto" w:sz="4" w:space="0"/>
              <w:left w:val="nil"/>
              <w:bottom w:val="single" w:color="auto" w:sz="4" w:space="0"/>
              <w:right w:val="single" w:color="auto" w:sz="4" w:space="0"/>
            </w:tcBorders>
            <w:shd w:val="clear" w:color="auto" w:fill="auto"/>
            <w:noWrap/>
            <w:vAlign w:val="center"/>
          </w:tcPr>
          <w:p w14:paraId="3F59DD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14:paraId="48295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auto" w:sz="4" w:space="0"/>
              <w:left w:val="single" w:color="auto" w:sz="4" w:space="0"/>
              <w:bottom w:val="single" w:color="auto" w:sz="4" w:space="0"/>
              <w:right w:val="single" w:color="000000" w:sz="4" w:space="0"/>
            </w:tcBorders>
            <w:shd w:val="clear" w:color="auto" w:fill="auto"/>
            <w:noWrap/>
            <w:vAlign w:val="center"/>
          </w:tcPr>
          <w:p w14:paraId="2C078B5D">
            <w:pPr>
              <w:jc w:val="lef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39333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2EE0D3E8">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FF1A9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65F99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41D81105">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340D543">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A4715BC">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904F301">
            <w:pPr>
              <w:jc w:val="right"/>
              <w:rPr>
                <w:rFonts w:hint="eastAsia" w:ascii="宋体" w:hAnsi="宋体" w:eastAsia="宋体" w:cs="宋体"/>
                <w:i w:val="0"/>
                <w:iCs w:val="0"/>
                <w:color w:val="000000"/>
                <w:sz w:val="22"/>
                <w:szCs w:val="22"/>
                <w:u w:val="none"/>
              </w:rPr>
            </w:pPr>
          </w:p>
        </w:tc>
      </w:tr>
      <w:tr w14:paraId="33279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1FF3F21D">
            <w:pPr>
              <w:jc w:val="lef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160F26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40C9D4D8">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4D1D3A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3B9242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02707A59">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644FD063">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3F0362C4">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6F962AA2">
            <w:pPr>
              <w:jc w:val="right"/>
              <w:rPr>
                <w:rFonts w:hint="eastAsia" w:ascii="宋体" w:hAnsi="宋体" w:eastAsia="宋体" w:cs="宋体"/>
                <w:i w:val="0"/>
                <w:iCs w:val="0"/>
                <w:color w:val="000000"/>
                <w:sz w:val="22"/>
                <w:szCs w:val="22"/>
                <w:u w:val="none"/>
              </w:rPr>
            </w:pPr>
          </w:p>
        </w:tc>
      </w:tr>
      <w:tr w14:paraId="6C2C5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auto" w:sz="4" w:space="0"/>
              <w:right w:val="single" w:color="000000" w:sz="4" w:space="0"/>
            </w:tcBorders>
            <w:shd w:val="clear" w:color="auto" w:fill="auto"/>
            <w:noWrap/>
            <w:vAlign w:val="center"/>
          </w:tcPr>
          <w:p w14:paraId="692C54DE">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7DF58F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0" w:type="auto"/>
            <w:tcBorders>
              <w:top w:val="nil"/>
              <w:left w:val="nil"/>
              <w:bottom w:val="single" w:color="auto" w:sz="4" w:space="0"/>
              <w:right w:val="single" w:color="000000" w:sz="4" w:space="0"/>
            </w:tcBorders>
            <w:shd w:val="clear" w:color="auto" w:fill="auto"/>
            <w:noWrap/>
            <w:vAlign w:val="center"/>
          </w:tcPr>
          <w:p w14:paraId="229A3D53">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2005C9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0" w:type="auto"/>
            <w:tcBorders>
              <w:top w:val="nil"/>
              <w:left w:val="nil"/>
              <w:bottom w:val="single" w:color="auto" w:sz="4" w:space="0"/>
              <w:right w:val="single" w:color="000000" w:sz="4" w:space="0"/>
            </w:tcBorders>
            <w:shd w:val="clear" w:color="auto" w:fill="auto"/>
            <w:noWrap/>
            <w:vAlign w:val="center"/>
          </w:tcPr>
          <w:p w14:paraId="4FDABA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0" w:type="auto"/>
            <w:tcBorders>
              <w:top w:val="nil"/>
              <w:left w:val="nil"/>
              <w:bottom w:val="single" w:color="auto" w:sz="4" w:space="0"/>
              <w:right w:val="single" w:color="000000" w:sz="4" w:space="0"/>
            </w:tcBorders>
            <w:shd w:val="clear" w:color="auto" w:fill="auto"/>
            <w:noWrap/>
            <w:vAlign w:val="center"/>
          </w:tcPr>
          <w:p w14:paraId="42638DB0">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0664DCE8">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5E761608">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25B96B12">
            <w:pPr>
              <w:jc w:val="right"/>
              <w:rPr>
                <w:rFonts w:hint="eastAsia" w:ascii="宋体" w:hAnsi="宋体" w:eastAsia="宋体" w:cs="宋体"/>
                <w:i w:val="0"/>
                <w:iCs w:val="0"/>
                <w:color w:val="000000"/>
                <w:sz w:val="22"/>
                <w:szCs w:val="22"/>
                <w:u w:val="none"/>
              </w:rPr>
            </w:pPr>
          </w:p>
        </w:tc>
      </w:tr>
      <w:tr w14:paraId="3BC6B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auto" w:sz="4" w:space="0"/>
              <w:left w:val="single" w:color="auto" w:sz="4" w:space="0"/>
              <w:bottom w:val="single" w:color="auto" w:sz="4" w:space="0"/>
              <w:right w:val="single" w:color="000000" w:sz="4" w:space="0"/>
            </w:tcBorders>
            <w:shd w:val="clear" w:color="auto" w:fill="auto"/>
            <w:noWrap/>
            <w:vAlign w:val="center"/>
          </w:tcPr>
          <w:p w14:paraId="107AE2DE">
            <w:pPr>
              <w:jc w:val="lef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297D2A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113457C">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53705A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5D06D2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115D4235">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2527AB5">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119C7F9E">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047D06C7">
            <w:pPr>
              <w:jc w:val="right"/>
              <w:rPr>
                <w:rFonts w:hint="eastAsia" w:ascii="宋体" w:hAnsi="宋体" w:eastAsia="宋体" w:cs="宋体"/>
                <w:i w:val="0"/>
                <w:iCs w:val="0"/>
                <w:color w:val="000000"/>
                <w:sz w:val="22"/>
                <w:szCs w:val="22"/>
                <w:u w:val="none"/>
              </w:rPr>
            </w:pPr>
          </w:p>
        </w:tc>
      </w:tr>
      <w:tr w14:paraId="38411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1F2B4637">
            <w:pPr>
              <w:jc w:val="lef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591BDA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61A812AB">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365B68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12E66F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3A7BD879">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0825173E">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1AE83D71">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6C43E9E8">
            <w:pPr>
              <w:jc w:val="right"/>
              <w:rPr>
                <w:rFonts w:hint="eastAsia" w:ascii="宋体" w:hAnsi="宋体" w:eastAsia="宋体" w:cs="宋体"/>
                <w:i w:val="0"/>
                <w:iCs w:val="0"/>
                <w:color w:val="000000"/>
                <w:sz w:val="22"/>
                <w:szCs w:val="22"/>
                <w:u w:val="none"/>
              </w:rPr>
            </w:pPr>
          </w:p>
        </w:tc>
      </w:tr>
      <w:tr w14:paraId="0DBFE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0E98DE69">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02FA8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0" w:type="auto"/>
            <w:tcBorders>
              <w:top w:val="nil"/>
              <w:left w:val="nil"/>
              <w:bottom w:val="single" w:color="000000" w:sz="4" w:space="0"/>
              <w:right w:val="single" w:color="000000" w:sz="4" w:space="0"/>
            </w:tcBorders>
            <w:shd w:val="clear" w:color="auto" w:fill="auto"/>
            <w:noWrap/>
            <w:vAlign w:val="center"/>
          </w:tcPr>
          <w:p w14:paraId="324046C2">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1F6C3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0" w:type="auto"/>
            <w:tcBorders>
              <w:top w:val="nil"/>
              <w:left w:val="nil"/>
              <w:bottom w:val="single" w:color="000000" w:sz="4" w:space="0"/>
              <w:right w:val="single" w:color="000000" w:sz="4" w:space="0"/>
            </w:tcBorders>
            <w:shd w:val="clear" w:color="auto" w:fill="auto"/>
            <w:noWrap/>
            <w:vAlign w:val="center"/>
          </w:tcPr>
          <w:p w14:paraId="439870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0" w:type="auto"/>
            <w:tcBorders>
              <w:top w:val="nil"/>
              <w:left w:val="nil"/>
              <w:bottom w:val="single" w:color="000000" w:sz="4" w:space="0"/>
              <w:right w:val="single" w:color="000000" w:sz="4" w:space="0"/>
            </w:tcBorders>
            <w:shd w:val="clear" w:color="auto" w:fill="auto"/>
            <w:noWrap/>
            <w:vAlign w:val="center"/>
          </w:tcPr>
          <w:p w14:paraId="169A5CC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4910B5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A7115C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5FB881FB">
            <w:pPr>
              <w:jc w:val="right"/>
              <w:rPr>
                <w:rFonts w:hint="eastAsia" w:ascii="宋体" w:hAnsi="宋体" w:eastAsia="宋体" w:cs="宋体"/>
                <w:i w:val="0"/>
                <w:iCs w:val="0"/>
                <w:color w:val="000000"/>
                <w:sz w:val="22"/>
                <w:szCs w:val="22"/>
                <w:u w:val="none"/>
              </w:rPr>
            </w:pPr>
          </w:p>
        </w:tc>
      </w:tr>
      <w:tr w14:paraId="137ED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5A3C6652">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5CD616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0" w:type="auto"/>
            <w:tcBorders>
              <w:top w:val="nil"/>
              <w:left w:val="nil"/>
              <w:bottom w:val="single" w:color="000000" w:sz="4" w:space="0"/>
              <w:right w:val="single" w:color="000000" w:sz="4" w:space="0"/>
            </w:tcBorders>
            <w:shd w:val="clear" w:color="auto" w:fill="auto"/>
            <w:noWrap/>
            <w:vAlign w:val="center"/>
          </w:tcPr>
          <w:p w14:paraId="5DA83C73">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62F6E8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0" w:type="auto"/>
            <w:tcBorders>
              <w:top w:val="nil"/>
              <w:left w:val="nil"/>
              <w:bottom w:val="single" w:color="000000" w:sz="4" w:space="0"/>
              <w:right w:val="single" w:color="000000" w:sz="4" w:space="0"/>
            </w:tcBorders>
            <w:shd w:val="clear" w:color="auto" w:fill="auto"/>
            <w:noWrap/>
            <w:vAlign w:val="center"/>
          </w:tcPr>
          <w:p w14:paraId="506CB4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0" w:type="auto"/>
            <w:tcBorders>
              <w:top w:val="nil"/>
              <w:left w:val="nil"/>
              <w:bottom w:val="single" w:color="000000" w:sz="4" w:space="0"/>
              <w:right w:val="single" w:color="000000" w:sz="4" w:space="0"/>
            </w:tcBorders>
            <w:shd w:val="clear" w:color="auto" w:fill="auto"/>
            <w:noWrap/>
            <w:vAlign w:val="center"/>
          </w:tcPr>
          <w:p w14:paraId="1C0075D9">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892256E">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5E98680A">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9DD6D1F">
            <w:pPr>
              <w:jc w:val="right"/>
              <w:rPr>
                <w:rFonts w:hint="eastAsia" w:ascii="宋体" w:hAnsi="宋体" w:eastAsia="宋体" w:cs="宋体"/>
                <w:i w:val="0"/>
                <w:iCs w:val="0"/>
                <w:color w:val="000000"/>
                <w:sz w:val="22"/>
                <w:szCs w:val="22"/>
                <w:u w:val="none"/>
              </w:rPr>
            </w:pPr>
          </w:p>
        </w:tc>
      </w:tr>
      <w:tr w14:paraId="7CBAB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536234C4">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58C84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0" w:type="auto"/>
            <w:tcBorders>
              <w:top w:val="nil"/>
              <w:left w:val="nil"/>
              <w:bottom w:val="single" w:color="000000" w:sz="4" w:space="0"/>
              <w:right w:val="single" w:color="000000" w:sz="4" w:space="0"/>
            </w:tcBorders>
            <w:shd w:val="clear" w:color="auto" w:fill="auto"/>
            <w:noWrap/>
            <w:vAlign w:val="center"/>
          </w:tcPr>
          <w:p w14:paraId="4E148EF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0028B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0" w:type="auto"/>
            <w:tcBorders>
              <w:top w:val="nil"/>
              <w:left w:val="nil"/>
              <w:bottom w:val="single" w:color="000000" w:sz="4" w:space="0"/>
              <w:right w:val="single" w:color="000000" w:sz="4" w:space="0"/>
            </w:tcBorders>
            <w:shd w:val="clear" w:color="auto" w:fill="auto"/>
            <w:noWrap/>
            <w:vAlign w:val="center"/>
          </w:tcPr>
          <w:p w14:paraId="72D00B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0" w:type="auto"/>
            <w:tcBorders>
              <w:top w:val="nil"/>
              <w:left w:val="nil"/>
              <w:bottom w:val="single" w:color="000000" w:sz="4" w:space="0"/>
              <w:right w:val="single" w:color="000000" w:sz="4" w:space="0"/>
            </w:tcBorders>
            <w:shd w:val="clear" w:color="auto" w:fill="auto"/>
            <w:noWrap/>
            <w:vAlign w:val="center"/>
          </w:tcPr>
          <w:p w14:paraId="7382E856">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8D7F58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61144CE">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24B84123">
            <w:pPr>
              <w:jc w:val="right"/>
              <w:rPr>
                <w:rFonts w:hint="eastAsia" w:ascii="宋体" w:hAnsi="宋体" w:eastAsia="宋体" w:cs="宋体"/>
                <w:i w:val="0"/>
                <w:iCs w:val="0"/>
                <w:color w:val="000000"/>
                <w:sz w:val="22"/>
                <w:szCs w:val="22"/>
                <w:u w:val="none"/>
              </w:rPr>
            </w:pPr>
          </w:p>
        </w:tc>
      </w:tr>
      <w:tr w14:paraId="3AB5F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42A8EA08">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2CDA44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nil"/>
              <w:left w:val="nil"/>
              <w:bottom w:val="single" w:color="000000" w:sz="4" w:space="0"/>
              <w:right w:val="single" w:color="000000" w:sz="4" w:space="0"/>
            </w:tcBorders>
            <w:shd w:val="clear" w:color="auto" w:fill="auto"/>
            <w:noWrap/>
            <w:vAlign w:val="center"/>
          </w:tcPr>
          <w:p w14:paraId="40FD2AB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ED74C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0" w:type="auto"/>
            <w:tcBorders>
              <w:top w:val="nil"/>
              <w:left w:val="nil"/>
              <w:bottom w:val="single" w:color="000000" w:sz="4" w:space="0"/>
              <w:right w:val="single" w:color="000000" w:sz="4" w:space="0"/>
            </w:tcBorders>
            <w:shd w:val="clear" w:color="auto" w:fill="auto"/>
            <w:noWrap/>
            <w:vAlign w:val="center"/>
          </w:tcPr>
          <w:p w14:paraId="7C5E3A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0" w:type="auto"/>
            <w:tcBorders>
              <w:top w:val="nil"/>
              <w:left w:val="nil"/>
              <w:bottom w:val="single" w:color="000000" w:sz="4" w:space="0"/>
              <w:right w:val="single" w:color="000000" w:sz="4" w:space="0"/>
            </w:tcBorders>
            <w:shd w:val="clear" w:color="auto" w:fill="auto"/>
            <w:noWrap/>
            <w:vAlign w:val="center"/>
          </w:tcPr>
          <w:p w14:paraId="47AB6620">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079C509">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2A058AD">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2C99D9F">
            <w:pPr>
              <w:jc w:val="right"/>
              <w:rPr>
                <w:rFonts w:hint="eastAsia" w:ascii="宋体" w:hAnsi="宋体" w:eastAsia="宋体" w:cs="宋体"/>
                <w:i w:val="0"/>
                <w:iCs w:val="0"/>
                <w:color w:val="000000"/>
                <w:sz w:val="22"/>
                <w:szCs w:val="22"/>
                <w:u w:val="none"/>
              </w:rPr>
            </w:pPr>
          </w:p>
        </w:tc>
      </w:tr>
      <w:tr w14:paraId="1823C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42C5EB60">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4D0D0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0" w:type="auto"/>
            <w:tcBorders>
              <w:top w:val="nil"/>
              <w:left w:val="nil"/>
              <w:bottom w:val="single" w:color="000000" w:sz="4" w:space="0"/>
              <w:right w:val="single" w:color="000000" w:sz="4" w:space="0"/>
            </w:tcBorders>
            <w:shd w:val="clear" w:color="auto" w:fill="auto"/>
            <w:noWrap/>
            <w:vAlign w:val="center"/>
          </w:tcPr>
          <w:p w14:paraId="1FF5D954">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60385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0" w:type="auto"/>
            <w:tcBorders>
              <w:top w:val="nil"/>
              <w:left w:val="nil"/>
              <w:bottom w:val="single" w:color="000000" w:sz="4" w:space="0"/>
              <w:right w:val="single" w:color="000000" w:sz="4" w:space="0"/>
            </w:tcBorders>
            <w:shd w:val="clear" w:color="auto" w:fill="auto"/>
            <w:noWrap/>
            <w:vAlign w:val="center"/>
          </w:tcPr>
          <w:p w14:paraId="17EF61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0" w:type="auto"/>
            <w:tcBorders>
              <w:top w:val="nil"/>
              <w:left w:val="nil"/>
              <w:bottom w:val="single" w:color="000000" w:sz="4" w:space="0"/>
              <w:right w:val="single" w:color="000000" w:sz="4" w:space="0"/>
            </w:tcBorders>
            <w:shd w:val="clear" w:color="auto" w:fill="auto"/>
            <w:noWrap/>
            <w:vAlign w:val="center"/>
          </w:tcPr>
          <w:p w14:paraId="13299629">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69E6D9DD">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AD6B83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4EF86F0">
            <w:pPr>
              <w:jc w:val="right"/>
              <w:rPr>
                <w:rFonts w:hint="eastAsia" w:ascii="宋体" w:hAnsi="宋体" w:eastAsia="宋体" w:cs="宋体"/>
                <w:i w:val="0"/>
                <w:iCs w:val="0"/>
                <w:color w:val="000000"/>
                <w:sz w:val="22"/>
                <w:szCs w:val="22"/>
                <w:u w:val="none"/>
              </w:rPr>
            </w:pPr>
          </w:p>
        </w:tc>
      </w:tr>
      <w:tr w14:paraId="7763D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7731B6D3">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4491E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0" w:type="auto"/>
            <w:tcBorders>
              <w:top w:val="nil"/>
              <w:left w:val="nil"/>
              <w:bottom w:val="single" w:color="000000" w:sz="4" w:space="0"/>
              <w:right w:val="single" w:color="000000" w:sz="4" w:space="0"/>
            </w:tcBorders>
            <w:shd w:val="clear" w:color="auto" w:fill="auto"/>
            <w:noWrap/>
            <w:vAlign w:val="center"/>
          </w:tcPr>
          <w:p w14:paraId="451421D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220413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0" w:type="auto"/>
            <w:tcBorders>
              <w:top w:val="nil"/>
              <w:left w:val="nil"/>
              <w:bottom w:val="single" w:color="000000" w:sz="4" w:space="0"/>
              <w:right w:val="single" w:color="000000" w:sz="4" w:space="0"/>
            </w:tcBorders>
            <w:shd w:val="clear" w:color="auto" w:fill="auto"/>
            <w:noWrap/>
            <w:vAlign w:val="center"/>
          </w:tcPr>
          <w:p w14:paraId="78F6A0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0" w:type="auto"/>
            <w:tcBorders>
              <w:top w:val="nil"/>
              <w:left w:val="nil"/>
              <w:bottom w:val="single" w:color="000000" w:sz="4" w:space="0"/>
              <w:right w:val="single" w:color="000000" w:sz="4" w:space="0"/>
            </w:tcBorders>
            <w:shd w:val="clear" w:color="auto" w:fill="auto"/>
            <w:noWrap/>
            <w:vAlign w:val="center"/>
          </w:tcPr>
          <w:p w14:paraId="64B54F36">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6C2A5C0E">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7C92784">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21B1B96">
            <w:pPr>
              <w:jc w:val="right"/>
              <w:rPr>
                <w:rFonts w:hint="eastAsia" w:ascii="宋体" w:hAnsi="宋体" w:eastAsia="宋体" w:cs="宋体"/>
                <w:i w:val="0"/>
                <w:iCs w:val="0"/>
                <w:color w:val="000000"/>
                <w:sz w:val="22"/>
                <w:szCs w:val="22"/>
                <w:u w:val="none"/>
              </w:rPr>
            </w:pPr>
          </w:p>
        </w:tc>
      </w:tr>
      <w:tr w14:paraId="5326E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654AED02">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40626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0" w:type="auto"/>
            <w:tcBorders>
              <w:top w:val="nil"/>
              <w:left w:val="nil"/>
              <w:bottom w:val="single" w:color="000000" w:sz="4" w:space="0"/>
              <w:right w:val="single" w:color="000000" w:sz="4" w:space="0"/>
            </w:tcBorders>
            <w:shd w:val="clear" w:color="auto" w:fill="auto"/>
            <w:noWrap/>
            <w:vAlign w:val="center"/>
          </w:tcPr>
          <w:p w14:paraId="1B7337C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54B8F7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0" w:type="auto"/>
            <w:tcBorders>
              <w:top w:val="nil"/>
              <w:left w:val="nil"/>
              <w:bottom w:val="single" w:color="000000" w:sz="4" w:space="0"/>
              <w:right w:val="single" w:color="000000" w:sz="4" w:space="0"/>
            </w:tcBorders>
            <w:shd w:val="clear" w:color="auto" w:fill="auto"/>
            <w:noWrap/>
            <w:vAlign w:val="center"/>
          </w:tcPr>
          <w:p w14:paraId="023FEB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0" w:type="auto"/>
            <w:tcBorders>
              <w:top w:val="nil"/>
              <w:left w:val="nil"/>
              <w:bottom w:val="single" w:color="000000" w:sz="4" w:space="0"/>
              <w:right w:val="single" w:color="000000" w:sz="4" w:space="0"/>
            </w:tcBorders>
            <w:shd w:val="clear" w:color="auto" w:fill="auto"/>
            <w:noWrap/>
            <w:vAlign w:val="center"/>
          </w:tcPr>
          <w:p w14:paraId="377029E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6DC06DDC">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AC083E4">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52ED9E20">
            <w:pPr>
              <w:jc w:val="right"/>
              <w:rPr>
                <w:rFonts w:hint="eastAsia" w:ascii="宋体" w:hAnsi="宋体" w:eastAsia="宋体" w:cs="宋体"/>
                <w:i w:val="0"/>
                <w:iCs w:val="0"/>
                <w:color w:val="000000"/>
                <w:sz w:val="22"/>
                <w:szCs w:val="22"/>
                <w:u w:val="none"/>
              </w:rPr>
            </w:pPr>
          </w:p>
        </w:tc>
      </w:tr>
      <w:tr w14:paraId="4CA98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76B3E415">
            <w:pPr>
              <w:jc w:val="center"/>
              <w:rPr>
                <w:rFonts w:hint="eastAsia" w:ascii="宋体" w:hAnsi="宋体" w:eastAsia="宋体" w:cs="宋体"/>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570A35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0" w:type="auto"/>
            <w:tcBorders>
              <w:top w:val="nil"/>
              <w:left w:val="nil"/>
              <w:bottom w:val="single" w:color="000000" w:sz="4" w:space="0"/>
              <w:right w:val="single" w:color="000000" w:sz="4" w:space="0"/>
            </w:tcBorders>
            <w:shd w:val="clear" w:color="auto" w:fill="auto"/>
            <w:noWrap/>
            <w:vAlign w:val="center"/>
          </w:tcPr>
          <w:p w14:paraId="1C6E926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535B7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0" w:type="auto"/>
            <w:tcBorders>
              <w:top w:val="nil"/>
              <w:left w:val="nil"/>
              <w:bottom w:val="single" w:color="000000" w:sz="4" w:space="0"/>
              <w:right w:val="single" w:color="000000" w:sz="4" w:space="0"/>
            </w:tcBorders>
            <w:shd w:val="clear" w:color="auto" w:fill="auto"/>
            <w:noWrap/>
            <w:vAlign w:val="center"/>
          </w:tcPr>
          <w:p w14:paraId="257DF2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0" w:type="auto"/>
            <w:tcBorders>
              <w:top w:val="nil"/>
              <w:left w:val="nil"/>
              <w:bottom w:val="single" w:color="000000" w:sz="4" w:space="0"/>
              <w:right w:val="single" w:color="000000" w:sz="4" w:space="0"/>
            </w:tcBorders>
            <w:shd w:val="clear" w:color="auto" w:fill="auto"/>
            <w:noWrap/>
            <w:vAlign w:val="center"/>
          </w:tcPr>
          <w:p w14:paraId="7B08A3F3">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7FE1634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A81E3C4">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1F27AF47">
            <w:pPr>
              <w:jc w:val="right"/>
              <w:rPr>
                <w:rFonts w:hint="eastAsia" w:ascii="宋体" w:hAnsi="宋体" w:eastAsia="宋体" w:cs="宋体"/>
                <w:i w:val="0"/>
                <w:iCs w:val="0"/>
                <w:color w:val="000000"/>
                <w:sz w:val="22"/>
                <w:szCs w:val="22"/>
                <w:u w:val="none"/>
              </w:rPr>
            </w:pPr>
          </w:p>
        </w:tc>
      </w:tr>
      <w:tr w14:paraId="67A1B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10C9B8D3">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2962E6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nil"/>
              <w:left w:val="nil"/>
              <w:bottom w:val="single" w:color="000000" w:sz="4" w:space="0"/>
              <w:right w:val="single" w:color="000000" w:sz="4" w:space="0"/>
            </w:tcBorders>
            <w:shd w:val="clear" w:color="auto" w:fill="auto"/>
            <w:noWrap/>
            <w:vAlign w:val="center"/>
          </w:tcPr>
          <w:p w14:paraId="55C2555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2CB86E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0" w:type="auto"/>
            <w:tcBorders>
              <w:top w:val="nil"/>
              <w:left w:val="nil"/>
              <w:bottom w:val="single" w:color="000000" w:sz="4" w:space="0"/>
              <w:right w:val="single" w:color="000000" w:sz="4" w:space="0"/>
            </w:tcBorders>
            <w:shd w:val="clear" w:color="auto" w:fill="auto"/>
            <w:noWrap/>
            <w:vAlign w:val="center"/>
          </w:tcPr>
          <w:p w14:paraId="0C94F4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0" w:type="auto"/>
            <w:tcBorders>
              <w:top w:val="nil"/>
              <w:left w:val="nil"/>
              <w:bottom w:val="single" w:color="000000" w:sz="4" w:space="0"/>
              <w:right w:val="single" w:color="000000" w:sz="4" w:space="0"/>
            </w:tcBorders>
            <w:shd w:val="clear" w:color="auto" w:fill="auto"/>
            <w:noWrap/>
            <w:vAlign w:val="center"/>
          </w:tcPr>
          <w:p w14:paraId="7355C939">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18821424">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65788D1D">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13F731CC">
            <w:pPr>
              <w:jc w:val="right"/>
              <w:rPr>
                <w:rFonts w:hint="eastAsia" w:ascii="宋体" w:hAnsi="宋体" w:eastAsia="宋体" w:cs="宋体"/>
                <w:i w:val="0"/>
                <w:iCs w:val="0"/>
                <w:color w:val="000000"/>
                <w:sz w:val="22"/>
                <w:szCs w:val="22"/>
                <w:u w:val="none"/>
              </w:rPr>
            </w:pPr>
          </w:p>
        </w:tc>
      </w:tr>
      <w:tr w14:paraId="15519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4330FE51">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63F60C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0" w:type="auto"/>
            <w:tcBorders>
              <w:top w:val="nil"/>
              <w:left w:val="nil"/>
              <w:bottom w:val="single" w:color="000000" w:sz="4" w:space="0"/>
              <w:right w:val="single" w:color="000000" w:sz="4" w:space="0"/>
            </w:tcBorders>
            <w:shd w:val="clear" w:color="auto" w:fill="auto"/>
            <w:noWrap/>
            <w:vAlign w:val="center"/>
          </w:tcPr>
          <w:p w14:paraId="6B240DA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FEBF4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0" w:type="auto"/>
            <w:tcBorders>
              <w:top w:val="nil"/>
              <w:left w:val="nil"/>
              <w:bottom w:val="single" w:color="000000" w:sz="4" w:space="0"/>
              <w:right w:val="single" w:color="000000" w:sz="4" w:space="0"/>
            </w:tcBorders>
            <w:shd w:val="clear" w:color="auto" w:fill="auto"/>
            <w:noWrap/>
            <w:vAlign w:val="center"/>
          </w:tcPr>
          <w:p w14:paraId="1D49C7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0" w:type="auto"/>
            <w:tcBorders>
              <w:top w:val="nil"/>
              <w:left w:val="nil"/>
              <w:bottom w:val="single" w:color="000000" w:sz="4" w:space="0"/>
              <w:right w:val="single" w:color="000000" w:sz="4" w:space="0"/>
            </w:tcBorders>
            <w:shd w:val="clear" w:color="auto" w:fill="auto"/>
            <w:noWrap/>
            <w:vAlign w:val="center"/>
          </w:tcPr>
          <w:p w14:paraId="65D6FDB6">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28FE5538">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38B331ED">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627EDD9">
            <w:pPr>
              <w:jc w:val="right"/>
              <w:rPr>
                <w:rFonts w:hint="eastAsia" w:ascii="宋体" w:hAnsi="宋体" w:eastAsia="宋体" w:cs="宋体"/>
                <w:i w:val="0"/>
                <w:iCs w:val="0"/>
                <w:color w:val="000000"/>
                <w:sz w:val="22"/>
                <w:szCs w:val="22"/>
                <w:u w:val="none"/>
              </w:rPr>
            </w:pPr>
          </w:p>
        </w:tc>
      </w:tr>
      <w:tr w14:paraId="13059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297033D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0" w:type="auto"/>
            <w:tcBorders>
              <w:top w:val="nil"/>
              <w:left w:val="nil"/>
              <w:bottom w:val="single" w:color="000000" w:sz="4" w:space="0"/>
              <w:right w:val="single" w:color="000000" w:sz="4" w:space="0"/>
            </w:tcBorders>
            <w:shd w:val="clear" w:color="auto" w:fill="auto"/>
            <w:noWrap/>
            <w:vAlign w:val="center"/>
          </w:tcPr>
          <w:p w14:paraId="4A51A8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0" w:type="auto"/>
            <w:tcBorders>
              <w:top w:val="nil"/>
              <w:left w:val="nil"/>
              <w:bottom w:val="single" w:color="000000" w:sz="4" w:space="0"/>
              <w:right w:val="single" w:color="000000" w:sz="4" w:space="0"/>
            </w:tcBorders>
            <w:shd w:val="clear" w:color="auto" w:fill="auto"/>
            <w:noWrap/>
            <w:vAlign w:val="center"/>
          </w:tcPr>
          <w:p w14:paraId="13FBDD51">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180.76</w:t>
            </w:r>
          </w:p>
        </w:tc>
        <w:tc>
          <w:tcPr>
            <w:tcW w:w="0" w:type="auto"/>
            <w:tcBorders>
              <w:top w:val="nil"/>
              <w:left w:val="nil"/>
              <w:bottom w:val="single" w:color="000000" w:sz="4" w:space="0"/>
              <w:right w:val="single" w:color="000000" w:sz="4" w:space="0"/>
            </w:tcBorders>
            <w:shd w:val="clear" w:color="auto" w:fill="auto"/>
            <w:noWrap/>
            <w:vAlign w:val="center"/>
          </w:tcPr>
          <w:p w14:paraId="4242FF4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0" w:type="auto"/>
            <w:tcBorders>
              <w:top w:val="nil"/>
              <w:left w:val="nil"/>
              <w:bottom w:val="single" w:color="000000" w:sz="4" w:space="0"/>
              <w:right w:val="single" w:color="000000" w:sz="4" w:space="0"/>
            </w:tcBorders>
            <w:shd w:val="clear" w:color="auto" w:fill="auto"/>
            <w:noWrap/>
            <w:vAlign w:val="center"/>
          </w:tcPr>
          <w:p w14:paraId="55228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0" w:type="auto"/>
            <w:tcBorders>
              <w:top w:val="nil"/>
              <w:left w:val="nil"/>
              <w:bottom w:val="single" w:color="000000" w:sz="4" w:space="0"/>
              <w:right w:val="single" w:color="000000" w:sz="4" w:space="0"/>
            </w:tcBorders>
            <w:shd w:val="clear" w:color="auto" w:fill="auto"/>
            <w:noWrap/>
            <w:vAlign w:val="center"/>
          </w:tcPr>
          <w:p w14:paraId="5C96099A">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180.76</w:t>
            </w:r>
          </w:p>
        </w:tc>
        <w:tc>
          <w:tcPr>
            <w:tcW w:w="0" w:type="auto"/>
            <w:tcBorders>
              <w:top w:val="nil"/>
              <w:left w:val="nil"/>
              <w:bottom w:val="single" w:color="000000" w:sz="4" w:space="0"/>
              <w:right w:val="single" w:color="000000" w:sz="4" w:space="0"/>
            </w:tcBorders>
            <w:shd w:val="clear" w:color="auto" w:fill="auto"/>
            <w:noWrap/>
            <w:vAlign w:val="center"/>
          </w:tcPr>
          <w:p w14:paraId="3C04D02F">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180.76</w:t>
            </w:r>
          </w:p>
        </w:tc>
        <w:tc>
          <w:tcPr>
            <w:tcW w:w="0" w:type="auto"/>
            <w:tcBorders>
              <w:top w:val="nil"/>
              <w:left w:val="nil"/>
              <w:bottom w:val="single" w:color="000000" w:sz="4" w:space="0"/>
              <w:right w:val="single" w:color="000000" w:sz="4" w:space="0"/>
            </w:tcBorders>
            <w:shd w:val="clear" w:color="auto" w:fill="auto"/>
            <w:noWrap/>
            <w:vAlign w:val="center"/>
          </w:tcPr>
          <w:p w14:paraId="377300B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164BCB17">
            <w:pPr>
              <w:jc w:val="right"/>
              <w:rPr>
                <w:rFonts w:hint="eastAsia" w:ascii="宋体" w:hAnsi="宋体" w:eastAsia="宋体" w:cs="宋体"/>
                <w:i w:val="0"/>
                <w:iCs w:val="0"/>
                <w:color w:val="000000"/>
                <w:sz w:val="22"/>
                <w:szCs w:val="22"/>
                <w:u w:val="none"/>
              </w:rPr>
            </w:pPr>
          </w:p>
        </w:tc>
      </w:tr>
      <w:tr w14:paraId="2467A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4645EA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0" w:type="auto"/>
            <w:tcBorders>
              <w:top w:val="nil"/>
              <w:left w:val="nil"/>
              <w:bottom w:val="single" w:color="000000" w:sz="4" w:space="0"/>
              <w:right w:val="single" w:color="000000" w:sz="4" w:space="0"/>
            </w:tcBorders>
            <w:shd w:val="clear" w:color="auto" w:fill="auto"/>
            <w:noWrap/>
            <w:vAlign w:val="center"/>
          </w:tcPr>
          <w:p w14:paraId="40E38C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0" w:type="auto"/>
            <w:tcBorders>
              <w:top w:val="nil"/>
              <w:left w:val="nil"/>
              <w:bottom w:val="single" w:color="000000" w:sz="4" w:space="0"/>
              <w:right w:val="single" w:color="000000" w:sz="4" w:space="0"/>
            </w:tcBorders>
            <w:shd w:val="clear" w:color="auto" w:fill="auto"/>
            <w:noWrap/>
            <w:vAlign w:val="center"/>
          </w:tcPr>
          <w:p w14:paraId="09705E4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6C1695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0" w:type="auto"/>
            <w:tcBorders>
              <w:top w:val="nil"/>
              <w:left w:val="nil"/>
              <w:bottom w:val="single" w:color="000000" w:sz="4" w:space="0"/>
              <w:right w:val="single" w:color="000000" w:sz="4" w:space="0"/>
            </w:tcBorders>
            <w:shd w:val="clear" w:color="auto" w:fill="auto"/>
            <w:noWrap/>
            <w:vAlign w:val="center"/>
          </w:tcPr>
          <w:p w14:paraId="7476F5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0" w:type="auto"/>
            <w:tcBorders>
              <w:top w:val="nil"/>
              <w:left w:val="nil"/>
              <w:bottom w:val="single" w:color="000000" w:sz="4" w:space="0"/>
              <w:right w:val="single" w:color="000000" w:sz="4" w:space="0"/>
            </w:tcBorders>
            <w:shd w:val="clear" w:color="auto" w:fill="auto"/>
            <w:noWrap/>
            <w:vAlign w:val="center"/>
          </w:tcPr>
          <w:p w14:paraId="6974EE77">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0D5ABA43">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6E3D72C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9CBB7F0">
            <w:pPr>
              <w:jc w:val="right"/>
              <w:rPr>
                <w:rFonts w:hint="eastAsia" w:ascii="宋体" w:hAnsi="宋体" w:eastAsia="宋体" w:cs="宋体"/>
                <w:i w:val="0"/>
                <w:iCs w:val="0"/>
                <w:color w:val="000000"/>
                <w:sz w:val="22"/>
                <w:szCs w:val="22"/>
                <w:u w:val="none"/>
              </w:rPr>
            </w:pPr>
          </w:p>
        </w:tc>
      </w:tr>
      <w:tr w14:paraId="08D49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auto" w:sz="4" w:space="0"/>
              <w:right w:val="single" w:color="000000" w:sz="4" w:space="0"/>
            </w:tcBorders>
            <w:shd w:val="clear" w:color="auto" w:fill="auto"/>
            <w:noWrap/>
            <w:vAlign w:val="center"/>
          </w:tcPr>
          <w:p w14:paraId="3F8C5D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0" w:type="auto"/>
            <w:tcBorders>
              <w:top w:val="nil"/>
              <w:left w:val="nil"/>
              <w:bottom w:val="single" w:color="auto" w:sz="4" w:space="0"/>
              <w:right w:val="single" w:color="000000" w:sz="4" w:space="0"/>
            </w:tcBorders>
            <w:shd w:val="clear" w:color="auto" w:fill="auto"/>
            <w:noWrap/>
            <w:vAlign w:val="center"/>
          </w:tcPr>
          <w:p w14:paraId="000E2F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0" w:type="auto"/>
            <w:tcBorders>
              <w:top w:val="nil"/>
              <w:left w:val="nil"/>
              <w:bottom w:val="single" w:color="auto" w:sz="4" w:space="0"/>
              <w:right w:val="single" w:color="000000" w:sz="4" w:space="0"/>
            </w:tcBorders>
            <w:shd w:val="clear" w:color="auto" w:fill="auto"/>
            <w:noWrap/>
            <w:vAlign w:val="center"/>
          </w:tcPr>
          <w:p w14:paraId="51E7CC5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3A835C06">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760A7B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0" w:type="auto"/>
            <w:tcBorders>
              <w:top w:val="nil"/>
              <w:left w:val="nil"/>
              <w:bottom w:val="single" w:color="auto" w:sz="4" w:space="0"/>
              <w:right w:val="single" w:color="000000" w:sz="4" w:space="0"/>
            </w:tcBorders>
            <w:shd w:val="clear" w:color="auto" w:fill="auto"/>
            <w:noWrap/>
            <w:vAlign w:val="center"/>
          </w:tcPr>
          <w:p w14:paraId="0F2E6308">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7774D43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4486EB6C">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auto" w:sz="4" w:space="0"/>
              <w:right w:val="single" w:color="000000" w:sz="4" w:space="0"/>
            </w:tcBorders>
            <w:shd w:val="clear" w:color="auto" w:fill="auto"/>
            <w:noWrap/>
            <w:vAlign w:val="center"/>
          </w:tcPr>
          <w:p w14:paraId="6BB0FA68">
            <w:pPr>
              <w:jc w:val="right"/>
              <w:rPr>
                <w:rFonts w:hint="eastAsia" w:ascii="宋体" w:hAnsi="宋体" w:eastAsia="宋体" w:cs="宋体"/>
                <w:i w:val="0"/>
                <w:iCs w:val="0"/>
                <w:color w:val="000000"/>
                <w:sz w:val="22"/>
                <w:szCs w:val="22"/>
                <w:u w:val="none"/>
              </w:rPr>
            </w:pPr>
          </w:p>
        </w:tc>
      </w:tr>
      <w:tr w14:paraId="5AE97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393"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50BA9388">
            <w:pPr>
              <w:jc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收入</w:t>
            </w:r>
          </w:p>
        </w:tc>
        <w:tc>
          <w:tcPr>
            <w:tcW w:w="8688" w:type="dxa"/>
            <w:gridSpan w:val="6"/>
            <w:tcBorders>
              <w:top w:val="single" w:color="auto" w:sz="4" w:space="0"/>
              <w:left w:val="nil"/>
              <w:bottom w:val="single" w:color="auto" w:sz="4" w:space="0"/>
              <w:right w:val="single" w:color="auto" w:sz="4" w:space="0"/>
            </w:tcBorders>
            <w:shd w:val="clear" w:color="auto" w:fill="auto"/>
            <w:noWrap/>
            <w:vAlign w:val="center"/>
          </w:tcPr>
          <w:p w14:paraId="224CC8F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支出</w:t>
            </w:r>
          </w:p>
        </w:tc>
      </w:tr>
      <w:tr w14:paraId="5BBC2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auto" w:sz="4" w:space="0"/>
              <w:left w:val="single" w:color="auto" w:sz="4" w:space="0"/>
              <w:bottom w:val="single" w:color="auto" w:sz="4" w:space="0"/>
              <w:right w:val="single" w:color="000000" w:sz="4" w:space="0"/>
            </w:tcBorders>
            <w:shd w:val="clear" w:color="auto" w:fill="auto"/>
            <w:noWrap/>
            <w:vAlign w:val="center"/>
          </w:tcPr>
          <w:p w14:paraId="2E4592F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栏次</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0FA4F66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行次</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60C043FC">
            <w:pPr>
              <w:jc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金额</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68176F84">
            <w:pPr>
              <w:jc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项目</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F704C6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行次</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4364FAD5">
            <w:pPr>
              <w:jc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合计</w:t>
            </w:r>
          </w:p>
        </w:tc>
        <w:tc>
          <w:tcPr>
            <w:tcW w:w="1496" w:type="dxa"/>
            <w:tcBorders>
              <w:top w:val="single" w:color="auto" w:sz="4" w:space="0"/>
              <w:left w:val="nil"/>
              <w:bottom w:val="single" w:color="auto" w:sz="4" w:space="0"/>
              <w:right w:val="single" w:color="000000" w:sz="4" w:space="0"/>
            </w:tcBorders>
            <w:shd w:val="clear" w:color="auto" w:fill="auto"/>
            <w:noWrap/>
            <w:vAlign w:val="center"/>
          </w:tcPr>
          <w:p w14:paraId="12B7B7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897" w:type="dxa"/>
            <w:tcBorders>
              <w:top w:val="single" w:color="auto" w:sz="4" w:space="0"/>
              <w:left w:val="nil"/>
              <w:bottom w:val="single" w:color="auto" w:sz="4" w:space="0"/>
              <w:right w:val="single" w:color="000000" w:sz="4" w:space="0"/>
            </w:tcBorders>
            <w:shd w:val="clear" w:color="auto" w:fill="auto"/>
            <w:noWrap/>
            <w:vAlign w:val="center"/>
          </w:tcPr>
          <w:p w14:paraId="61A0B6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766" w:type="dxa"/>
            <w:tcBorders>
              <w:top w:val="single" w:color="auto" w:sz="4" w:space="0"/>
              <w:left w:val="nil"/>
              <w:bottom w:val="single" w:color="auto" w:sz="4" w:space="0"/>
              <w:right w:val="single" w:color="auto" w:sz="4" w:space="0"/>
            </w:tcBorders>
            <w:shd w:val="clear" w:color="auto" w:fill="auto"/>
            <w:noWrap/>
            <w:vAlign w:val="center"/>
          </w:tcPr>
          <w:p w14:paraId="753E8E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14:paraId="2A7EF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auto" w:sz="4" w:space="0"/>
              <w:left w:val="single" w:color="auto" w:sz="4" w:space="0"/>
              <w:bottom w:val="single" w:color="auto" w:sz="4" w:space="0"/>
              <w:right w:val="single" w:color="000000" w:sz="4" w:space="0"/>
            </w:tcBorders>
            <w:shd w:val="clear" w:color="auto" w:fill="auto"/>
            <w:noWrap/>
            <w:vAlign w:val="center"/>
          </w:tcPr>
          <w:p w14:paraId="1DC4FC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8FE3A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5AED65AE">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02F36672">
            <w:pPr>
              <w:jc w:val="lef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5D4087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430DCB8D">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185CFD03">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0120CB5D">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86492B7">
            <w:pPr>
              <w:jc w:val="right"/>
              <w:rPr>
                <w:rFonts w:hint="eastAsia" w:ascii="宋体" w:hAnsi="宋体" w:eastAsia="宋体" w:cs="宋体"/>
                <w:i w:val="0"/>
                <w:iCs w:val="0"/>
                <w:color w:val="000000"/>
                <w:sz w:val="22"/>
                <w:szCs w:val="22"/>
                <w:u w:val="none"/>
              </w:rPr>
            </w:pPr>
          </w:p>
        </w:tc>
      </w:tr>
      <w:tr w14:paraId="65DAD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7A5BF9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37286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79F20785">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31765EAD">
            <w:pPr>
              <w:jc w:val="lef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7BC855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3125E9A5">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1702610F">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2FBE2B27">
            <w:pPr>
              <w:jc w:val="right"/>
              <w:rPr>
                <w:rFonts w:hint="eastAsia" w:ascii="宋体" w:hAnsi="宋体" w:eastAsia="宋体" w:cs="宋体"/>
                <w:i w:val="0"/>
                <w:iCs w:val="0"/>
                <w:color w:val="000000"/>
                <w:sz w:val="22"/>
                <w:szCs w:val="22"/>
                <w:u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3D60096A">
            <w:pPr>
              <w:jc w:val="right"/>
              <w:rPr>
                <w:rFonts w:hint="eastAsia" w:ascii="宋体" w:hAnsi="宋体" w:eastAsia="宋体" w:cs="宋体"/>
                <w:i w:val="0"/>
                <w:iCs w:val="0"/>
                <w:color w:val="000000"/>
                <w:sz w:val="22"/>
                <w:szCs w:val="22"/>
                <w:u w:val="none"/>
              </w:rPr>
            </w:pPr>
          </w:p>
        </w:tc>
      </w:tr>
      <w:tr w14:paraId="54C2B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14:paraId="4E224297">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0" w:type="auto"/>
            <w:tcBorders>
              <w:top w:val="nil"/>
              <w:left w:val="nil"/>
              <w:bottom w:val="single" w:color="000000" w:sz="4" w:space="0"/>
              <w:right w:val="single" w:color="000000" w:sz="4" w:space="0"/>
            </w:tcBorders>
            <w:shd w:val="clear" w:color="auto" w:fill="auto"/>
            <w:noWrap/>
            <w:vAlign w:val="center"/>
          </w:tcPr>
          <w:p w14:paraId="56455D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0" w:type="auto"/>
            <w:tcBorders>
              <w:top w:val="nil"/>
              <w:left w:val="nil"/>
              <w:bottom w:val="single" w:color="000000" w:sz="4" w:space="0"/>
              <w:right w:val="single" w:color="000000" w:sz="4" w:space="0"/>
            </w:tcBorders>
            <w:shd w:val="clear" w:color="auto" w:fill="auto"/>
            <w:noWrap/>
            <w:vAlign w:val="center"/>
          </w:tcPr>
          <w:p w14:paraId="30D369BB">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180.76</w:t>
            </w:r>
          </w:p>
        </w:tc>
        <w:tc>
          <w:tcPr>
            <w:tcW w:w="0" w:type="auto"/>
            <w:tcBorders>
              <w:top w:val="nil"/>
              <w:left w:val="nil"/>
              <w:bottom w:val="single" w:color="000000" w:sz="4" w:space="0"/>
              <w:right w:val="single" w:color="000000" w:sz="4" w:space="0"/>
            </w:tcBorders>
            <w:shd w:val="clear" w:color="auto" w:fill="auto"/>
            <w:noWrap/>
            <w:vAlign w:val="center"/>
          </w:tcPr>
          <w:p w14:paraId="44DE7D1B">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0" w:type="auto"/>
            <w:tcBorders>
              <w:top w:val="nil"/>
              <w:left w:val="nil"/>
              <w:bottom w:val="single" w:color="000000" w:sz="4" w:space="0"/>
              <w:right w:val="single" w:color="000000" w:sz="4" w:space="0"/>
            </w:tcBorders>
            <w:shd w:val="clear" w:color="auto" w:fill="auto"/>
            <w:noWrap/>
            <w:vAlign w:val="center"/>
          </w:tcPr>
          <w:p w14:paraId="499D81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0" w:type="auto"/>
            <w:tcBorders>
              <w:top w:val="nil"/>
              <w:left w:val="nil"/>
              <w:bottom w:val="single" w:color="000000" w:sz="4" w:space="0"/>
              <w:right w:val="single" w:color="000000" w:sz="4" w:space="0"/>
            </w:tcBorders>
            <w:shd w:val="clear" w:color="auto" w:fill="auto"/>
            <w:noWrap/>
            <w:vAlign w:val="center"/>
          </w:tcPr>
          <w:p w14:paraId="77299B8B">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180.76</w:t>
            </w:r>
          </w:p>
        </w:tc>
        <w:tc>
          <w:tcPr>
            <w:tcW w:w="0" w:type="auto"/>
            <w:tcBorders>
              <w:top w:val="nil"/>
              <w:left w:val="nil"/>
              <w:bottom w:val="single" w:color="000000" w:sz="4" w:space="0"/>
              <w:right w:val="single" w:color="000000" w:sz="4" w:space="0"/>
            </w:tcBorders>
            <w:shd w:val="clear" w:color="auto" w:fill="auto"/>
            <w:noWrap/>
            <w:vAlign w:val="center"/>
          </w:tcPr>
          <w:p w14:paraId="46B00758">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180.76</w:t>
            </w:r>
          </w:p>
        </w:tc>
        <w:tc>
          <w:tcPr>
            <w:tcW w:w="0" w:type="auto"/>
            <w:tcBorders>
              <w:top w:val="nil"/>
              <w:left w:val="nil"/>
              <w:bottom w:val="single" w:color="000000" w:sz="4" w:space="0"/>
              <w:right w:val="single" w:color="000000" w:sz="4" w:space="0"/>
            </w:tcBorders>
            <w:shd w:val="clear" w:color="auto" w:fill="auto"/>
            <w:noWrap/>
            <w:vAlign w:val="center"/>
          </w:tcPr>
          <w:p w14:paraId="730554D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14:paraId="476FC7F8">
            <w:pPr>
              <w:jc w:val="right"/>
              <w:rPr>
                <w:rFonts w:hint="eastAsia" w:ascii="宋体" w:hAnsi="宋体" w:eastAsia="宋体" w:cs="宋体"/>
                <w:i w:val="0"/>
                <w:iCs w:val="0"/>
                <w:color w:val="000000"/>
                <w:sz w:val="22"/>
                <w:szCs w:val="22"/>
                <w:u w:val="none"/>
              </w:rPr>
            </w:pPr>
          </w:p>
        </w:tc>
      </w:tr>
      <w:tr w14:paraId="591A9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8"/>
            <w:tcBorders>
              <w:top w:val="nil"/>
              <w:left w:val="nil"/>
              <w:bottom w:val="nil"/>
              <w:right w:val="nil"/>
            </w:tcBorders>
            <w:shd w:val="clear" w:color="auto" w:fill="auto"/>
            <w:noWrap/>
            <w:vAlign w:val="center"/>
          </w:tcPr>
          <w:p w14:paraId="78FB37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0" w:type="auto"/>
            <w:tcBorders>
              <w:top w:val="nil"/>
              <w:left w:val="nil"/>
              <w:bottom w:val="nil"/>
              <w:right w:val="nil"/>
            </w:tcBorders>
            <w:shd w:val="clear" w:color="auto" w:fill="auto"/>
            <w:noWrap/>
            <w:vAlign w:val="center"/>
          </w:tcPr>
          <w:p w14:paraId="786A6A67">
            <w:pPr>
              <w:jc w:val="left"/>
              <w:rPr>
                <w:rFonts w:hint="eastAsia" w:ascii="宋体" w:hAnsi="宋体" w:eastAsia="宋体" w:cs="宋体"/>
                <w:i w:val="0"/>
                <w:iCs w:val="0"/>
                <w:color w:val="000000"/>
                <w:sz w:val="20"/>
                <w:szCs w:val="20"/>
                <w:u w:val="none"/>
              </w:rPr>
            </w:pPr>
          </w:p>
        </w:tc>
      </w:tr>
    </w:tbl>
    <w:p w14:paraId="41E8243E">
      <w:pPr>
        <w:pStyle w:val="5"/>
        <w:ind w:left="0" w:leftChars="0" w:firstLine="0" w:firstLineChars="0"/>
      </w:pPr>
    </w:p>
    <w:p w14:paraId="4D38D152">
      <w:pPr>
        <w:pStyle w:val="5"/>
        <w:ind w:left="0" w:leftChars="0" w:firstLine="0" w:firstLineChars="0"/>
      </w:pPr>
    </w:p>
    <w:p w14:paraId="7284DFC3"/>
    <w:p w14:paraId="7FB50EE4"/>
    <w:p w14:paraId="54F4C306"/>
    <w:p w14:paraId="4F21D3C7"/>
    <w:p w14:paraId="08946B62"/>
    <w:p w14:paraId="3E58CB0E"/>
    <w:p w14:paraId="4B0E33CE"/>
    <w:p w14:paraId="23EEEA51"/>
    <w:p w14:paraId="2DD5945B"/>
    <w:p w14:paraId="04777B5F"/>
    <w:p w14:paraId="504B6EEC">
      <w:pPr>
        <w:keepNext w:val="0"/>
        <w:keepLines w:val="0"/>
        <w:widowControl/>
        <w:suppressLineNumbers w:val="0"/>
        <w:jc w:val="center"/>
      </w:pPr>
      <w:r>
        <w:rPr>
          <w:rFonts w:ascii="FZXiaoBiaoSong-B05S" w:hAnsi="FZXiaoBiaoSong-B05S" w:eastAsia="FZXiaoBiaoSong-B05S" w:cs="FZXiaoBiaoSong-B05S"/>
          <w:color w:val="000000"/>
          <w:kern w:val="0"/>
          <w:sz w:val="31"/>
          <w:szCs w:val="31"/>
          <w:lang w:val="en-US" w:eastAsia="zh-CN" w:bidi="ar"/>
        </w:rPr>
        <w:t>一般公共预算财政拨款支出决算表</w:t>
      </w:r>
    </w:p>
    <w:p w14:paraId="5467691D">
      <w:pPr>
        <w:keepNext w:val="0"/>
        <w:keepLines w:val="0"/>
        <w:widowControl/>
        <w:suppressLineNumbers w:val="0"/>
        <w:jc w:val="center"/>
        <w:rPr>
          <w:rFonts w:hint="eastAsia" w:ascii="宋体" w:hAnsi="宋体" w:eastAsia="宋体" w:cs="宋体"/>
          <w:color w:val="000000"/>
          <w:kern w:val="0"/>
          <w:sz w:val="22"/>
          <w:szCs w:val="22"/>
          <w:lang w:val="en-US" w:eastAsia="zh-CN" w:bidi="ar"/>
        </w:rPr>
      </w:pPr>
      <w:r>
        <w:rPr>
          <w:rFonts w:hint="default" w:ascii="Times New Roman" w:hAnsi="Times New Roman" w:eastAsia="宋体" w:cs="Times New Roman"/>
          <w:color w:val="000000"/>
          <w:kern w:val="0"/>
          <w:sz w:val="22"/>
          <w:szCs w:val="22"/>
          <w:lang w:val="en-US" w:eastAsia="zh-CN" w:bidi="ar"/>
        </w:rPr>
        <w:t xml:space="preserve">2023 </w:t>
      </w:r>
      <w:r>
        <w:rPr>
          <w:rFonts w:hint="eastAsia" w:ascii="宋体" w:hAnsi="宋体" w:eastAsia="宋体" w:cs="宋体"/>
          <w:color w:val="000000"/>
          <w:kern w:val="0"/>
          <w:sz w:val="22"/>
          <w:szCs w:val="22"/>
          <w:lang w:val="en-US" w:eastAsia="zh-CN" w:bidi="ar"/>
        </w:rPr>
        <w:t>年度</w:t>
      </w:r>
    </w:p>
    <w:p w14:paraId="1D67FFE4">
      <w:pPr>
        <w:spacing w:line="560" w:lineRule="exact"/>
        <w:jc w:val="both"/>
        <w:rPr>
          <w:sz w:val="22"/>
          <w:szCs w:val="22"/>
        </w:rPr>
      </w:pPr>
    </w:p>
    <w:p w14:paraId="4373609F">
      <w:pPr>
        <w:spacing w:line="280" w:lineRule="exact"/>
        <w:jc w:val="right"/>
        <w:rPr>
          <w:sz w:val="22"/>
          <w:szCs w:val="22"/>
        </w:rPr>
      </w:pPr>
      <w:r>
        <w:rPr>
          <w:sz w:val="22"/>
          <w:szCs w:val="22"/>
        </w:rPr>
        <w:t xml:space="preserve">                                                                                                        公开05表</w:t>
      </w:r>
    </w:p>
    <w:p w14:paraId="295EA610">
      <w:pPr>
        <w:keepNext w:val="0"/>
        <w:keepLines w:val="0"/>
        <w:pageBreakBefore w:val="0"/>
        <w:widowControl w:val="0"/>
        <w:kinsoku/>
        <w:wordWrap/>
        <w:overflowPunct/>
        <w:topLinePunct w:val="0"/>
        <w:autoSpaceDE/>
        <w:autoSpaceDN/>
        <w:bidi w:val="0"/>
        <w:adjustRightInd w:val="0"/>
        <w:snapToGrid w:val="0"/>
        <w:spacing w:line="360" w:lineRule="auto"/>
        <w:ind w:right="-512" w:rightChars="-244" w:firstLine="440" w:firstLineChars="200"/>
        <w:jc w:val="both"/>
        <w:textAlignment w:val="auto"/>
        <w:outlineLvl w:val="9"/>
        <w:rPr>
          <w:rFonts w:hint="eastAsia" w:ascii="仿宋_GB2312" w:hAnsi="宋体" w:eastAsia="仿宋_GB2312" w:cs="Times New Roman"/>
          <w:bCs/>
          <w:sz w:val="32"/>
          <w:szCs w:val="32"/>
          <w:highlight w:val="none"/>
          <w:rtl w:val="0"/>
          <w:lang w:val="en-US" w:eastAsia="zh-CN"/>
        </w:rPr>
      </w:pPr>
      <w:r>
        <w:rPr>
          <w:sz w:val="22"/>
          <w:szCs w:val="22"/>
        </w:rPr>
        <w:t>部门：湖北省农业科学院</w:t>
      </w:r>
      <w:r>
        <w:rPr>
          <w:rFonts w:hint="eastAsia"/>
          <w:sz w:val="22"/>
          <w:szCs w:val="22"/>
        </w:rPr>
        <w:t>南湖子弟学校</w:t>
      </w:r>
      <w:r>
        <w:rPr>
          <w:sz w:val="22"/>
          <w:szCs w:val="22"/>
        </w:rPr>
        <w:t xml:space="preserve">                                                                 </w:t>
      </w:r>
      <w:r>
        <w:rPr>
          <w:rFonts w:hint="eastAsia"/>
          <w:sz w:val="22"/>
          <w:szCs w:val="22"/>
          <w:lang w:val="en-US" w:eastAsia="zh-CN"/>
        </w:rPr>
        <w:t xml:space="preserve">         </w:t>
      </w:r>
      <w:r>
        <w:rPr>
          <w:sz w:val="22"/>
          <w:szCs w:val="22"/>
        </w:rPr>
        <w:t xml:space="preserve"> 金额单位：万元</w:t>
      </w:r>
    </w:p>
    <w:tbl>
      <w:tblPr>
        <w:tblStyle w:val="6"/>
        <w:tblpPr w:leftFromText="180" w:rightFromText="180" w:vertAnchor="text" w:horzAnchor="page" w:tblpX="1671" w:tblpY="105"/>
        <w:tblOverlap w:val="never"/>
        <w:tblW w:w="1393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7"/>
        <w:gridCol w:w="3922"/>
        <w:gridCol w:w="2813"/>
        <w:gridCol w:w="2520"/>
        <w:gridCol w:w="3690"/>
      </w:tblGrid>
      <w:tr w14:paraId="659AF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909"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123F3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023" w:type="dxa"/>
            <w:gridSpan w:val="3"/>
            <w:tcBorders>
              <w:top w:val="single" w:color="auto" w:sz="4" w:space="0"/>
              <w:left w:val="nil"/>
              <w:bottom w:val="single" w:color="auto" w:sz="4" w:space="0"/>
              <w:right w:val="single" w:color="auto" w:sz="4" w:space="0"/>
            </w:tcBorders>
            <w:shd w:val="clear" w:color="auto" w:fill="auto"/>
            <w:vAlign w:val="center"/>
          </w:tcPr>
          <w:p w14:paraId="3B0BC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14:paraId="08B2B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B99E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3922" w:type="dxa"/>
            <w:vMerge w:val="restart"/>
            <w:tcBorders>
              <w:top w:val="single" w:color="auto" w:sz="4" w:space="0"/>
              <w:left w:val="nil"/>
              <w:bottom w:val="single" w:color="auto" w:sz="4" w:space="0"/>
              <w:right w:val="single" w:color="000000" w:sz="4" w:space="0"/>
            </w:tcBorders>
            <w:shd w:val="clear" w:color="auto" w:fill="auto"/>
            <w:noWrap/>
            <w:vAlign w:val="center"/>
          </w:tcPr>
          <w:p w14:paraId="4E8AF9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813" w:type="dxa"/>
            <w:vMerge w:val="restart"/>
            <w:tcBorders>
              <w:top w:val="single" w:color="auto" w:sz="4" w:space="0"/>
              <w:left w:val="nil"/>
              <w:bottom w:val="single" w:color="auto" w:sz="4" w:space="0"/>
              <w:right w:val="single" w:color="000000" w:sz="4" w:space="0"/>
            </w:tcBorders>
            <w:shd w:val="clear" w:color="auto" w:fill="auto"/>
            <w:vAlign w:val="center"/>
          </w:tcPr>
          <w:p w14:paraId="1019BF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2520" w:type="dxa"/>
            <w:vMerge w:val="restart"/>
            <w:tcBorders>
              <w:top w:val="single" w:color="auto" w:sz="4" w:space="0"/>
              <w:left w:val="nil"/>
              <w:bottom w:val="single" w:color="auto" w:sz="4" w:space="0"/>
              <w:right w:val="single" w:color="000000" w:sz="4" w:space="0"/>
            </w:tcBorders>
            <w:shd w:val="clear" w:color="auto" w:fill="auto"/>
            <w:vAlign w:val="center"/>
          </w:tcPr>
          <w:p w14:paraId="7E9C4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3690" w:type="dxa"/>
            <w:vMerge w:val="restart"/>
            <w:tcBorders>
              <w:top w:val="single" w:color="auto" w:sz="4" w:space="0"/>
              <w:left w:val="nil"/>
              <w:bottom w:val="single" w:color="auto" w:sz="4" w:space="0"/>
              <w:right w:val="single" w:color="000000" w:sz="4" w:space="0"/>
            </w:tcBorders>
            <w:shd w:val="clear" w:color="auto" w:fill="auto"/>
            <w:vAlign w:val="center"/>
          </w:tcPr>
          <w:p w14:paraId="37A534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14:paraId="4C075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21580E9">
            <w:pPr>
              <w:jc w:val="center"/>
              <w:rPr>
                <w:rFonts w:hint="eastAsia" w:ascii="宋体" w:hAnsi="宋体" w:eastAsia="宋体" w:cs="宋体"/>
                <w:i w:val="0"/>
                <w:iCs w:val="0"/>
                <w:color w:val="000000"/>
                <w:sz w:val="20"/>
                <w:szCs w:val="20"/>
                <w:u w:val="none"/>
              </w:rPr>
            </w:pPr>
          </w:p>
        </w:tc>
        <w:tc>
          <w:tcPr>
            <w:tcW w:w="3922" w:type="dxa"/>
            <w:vMerge w:val="continue"/>
            <w:tcBorders>
              <w:top w:val="single" w:color="auto" w:sz="4" w:space="0"/>
              <w:left w:val="nil"/>
              <w:bottom w:val="single" w:color="auto" w:sz="4" w:space="0"/>
              <w:right w:val="single" w:color="000000" w:sz="4" w:space="0"/>
            </w:tcBorders>
            <w:shd w:val="clear" w:color="auto" w:fill="auto"/>
            <w:noWrap/>
            <w:vAlign w:val="center"/>
          </w:tcPr>
          <w:p w14:paraId="50917BC0">
            <w:pPr>
              <w:jc w:val="center"/>
              <w:rPr>
                <w:rFonts w:hint="eastAsia" w:ascii="宋体" w:hAnsi="宋体" w:eastAsia="宋体" w:cs="宋体"/>
                <w:i w:val="0"/>
                <w:iCs w:val="0"/>
                <w:color w:val="000000"/>
                <w:sz w:val="22"/>
                <w:szCs w:val="22"/>
                <w:u w:val="none"/>
              </w:rPr>
            </w:pPr>
          </w:p>
        </w:tc>
        <w:tc>
          <w:tcPr>
            <w:tcW w:w="2813" w:type="dxa"/>
            <w:vMerge w:val="continue"/>
            <w:tcBorders>
              <w:top w:val="single" w:color="auto" w:sz="4" w:space="0"/>
              <w:left w:val="nil"/>
              <w:bottom w:val="single" w:color="auto" w:sz="4" w:space="0"/>
              <w:right w:val="single" w:color="000000" w:sz="4" w:space="0"/>
            </w:tcBorders>
            <w:shd w:val="clear" w:color="auto" w:fill="auto"/>
            <w:vAlign w:val="center"/>
          </w:tcPr>
          <w:p w14:paraId="2F4C7B03">
            <w:pPr>
              <w:jc w:val="center"/>
              <w:rPr>
                <w:rFonts w:hint="eastAsia" w:ascii="宋体" w:hAnsi="宋体" w:eastAsia="宋体" w:cs="宋体"/>
                <w:i w:val="0"/>
                <w:iCs w:val="0"/>
                <w:color w:val="000000"/>
                <w:sz w:val="20"/>
                <w:szCs w:val="20"/>
                <w:u w:val="none"/>
              </w:rPr>
            </w:pPr>
          </w:p>
        </w:tc>
        <w:tc>
          <w:tcPr>
            <w:tcW w:w="2520" w:type="dxa"/>
            <w:vMerge w:val="continue"/>
            <w:tcBorders>
              <w:top w:val="single" w:color="auto" w:sz="4" w:space="0"/>
              <w:left w:val="nil"/>
              <w:bottom w:val="single" w:color="auto" w:sz="4" w:space="0"/>
              <w:right w:val="single" w:color="000000" w:sz="4" w:space="0"/>
            </w:tcBorders>
            <w:shd w:val="clear" w:color="auto" w:fill="auto"/>
            <w:vAlign w:val="center"/>
          </w:tcPr>
          <w:p w14:paraId="5B8FDAE9">
            <w:pPr>
              <w:jc w:val="center"/>
              <w:rPr>
                <w:rFonts w:hint="eastAsia" w:ascii="宋体" w:hAnsi="宋体" w:eastAsia="宋体" w:cs="宋体"/>
                <w:i w:val="0"/>
                <w:iCs w:val="0"/>
                <w:color w:val="000000"/>
                <w:sz w:val="20"/>
                <w:szCs w:val="20"/>
                <w:u w:val="none"/>
              </w:rPr>
            </w:pPr>
          </w:p>
        </w:tc>
        <w:tc>
          <w:tcPr>
            <w:tcW w:w="3690" w:type="dxa"/>
            <w:vMerge w:val="continue"/>
            <w:tcBorders>
              <w:top w:val="single" w:color="auto" w:sz="4" w:space="0"/>
              <w:left w:val="nil"/>
              <w:bottom w:val="single" w:color="auto" w:sz="4" w:space="0"/>
              <w:right w:val="single" w:color="000000" w:sz="4" w:space="0"/>
            </w:tcBorders>
            <w:shd w:val="clear" w:color="auto" w:fill="auto"/>
            <w:vAlign w:val="center"/>
          </w:tcPr>
          <w:p w14:paraId="32B395BB">
            <w:pPr>
              <w:jc w:val="center"/>
              <w:rPr>
                <w:rFonts w:hint="eastAsia" w:ascii="宋体" w:hAnsi="宋体" w:eastAsia="宋体" w:cs="宋体"/>
                <w:i w:val="0"/>
                <w:iCs w:val="0"/>
                <w:color w:val="000000"/>
                <w:sz w:val="20"/>
                <w:szCs w:val="20"/>
                <w:u w:val="none"/>
              </w:rPr>
            </w:pPr>
          </w:p>
        </w:tc>
      </w:tr>
      <w:tr w14:paraId="375C9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399D72">
            <w:pPr>
              <w:jc w:val="center"/>
              <w:rPr>
                <w:rFonts w:hint="eastAsia" w:ascii="宋体" w:hAnsi="宋体" w:eastAsia="宋体" w:cs="宋体"/>
                <w:i w:val="0"/>
                <w:iCs w:val="0"/>
                <w:color w:val="000000"/>
                <w:sz w:val="20"/>
                <w:szCs w:val="20"/>
                <w:u w:val="none"/>
              </w:rPr>
            </w:pPr>
          </w:p>
        </w:tc>
        <w:tc>
          <w:tcPr>
            <w:tcW w:w="3922" w:type="dxa"/>
            <w:vMerge w:val="continue"/>
            <w:tcBorders>
              <w:top w:val="single" w:color="auto" w:sz="4" w:space="0"/>
              <w:left w:val="nil"/>
              <w:bottom w:val="single" w:color="auto" w:sz="4" w:space="0"/>
              <w:right w:val="single" w:color="000000" w:sz="4" w:space="0"/>
            </w:tcBorders>
            <w:shd w:val="clear" w:color="auto" w:fill="auto"/>
            <w:noWrap/>
            <w:vAlign w:val="center"/>
          </w:tcPr>
          <w:p w14:paraId="09CBE454">
            <w:pPr>
              <w:jc w:val="center"/>
              <w:rPr>
                <w:rFonts w:hint="eastAsia" w:ascii="宋体" w:hAnsi="宋体" w:eastAsia="宋体" w:cs="宋体"/>
                <w:i w:val="0"/>
                <w:iCs w:val="0"/>
                <w:color w:val="000000"/>
                <w:sz w:val="22"/>
                <w:szCs w:val="22"/>
                <w:u w:val="none"/>
              </w:rPr>
            </w:pPr>
          </w:p>
        </w:tc>
        <w:tc>
          <w:tcPr>
            <w:tcW w:w="2813" w:type="dxa"/>
            <w:vMerge w:val="continue"/>
            <w:tcBorders>
              <w:top w:val="single" w:color="auto" w:sz="4" w:space="0"/>
              <w:left w:val="nil"/>
              <w:bottom w:val="single" w:color="auto" w:sz="4" w:space="0"/>
              <w:right w:val="single" w:color="000000" w:sz="4" w:space="0"/>
            </w:tcBorders>
            <w:shd w:val="clear" w:color="auto" w:fill="auto"/>
            <w:vAlign w:val="center"/>
          </w:tcPr>
          <w:p w14:paraId="3605EED8">
            <w:pPr>
              <w:jc w:val="center"/>
              <w:rPr>
                <w:rFonts w:hint="eastAsia" w:ascii="宋体" w:hAnsi="宋体" w:eastAsia="宋体" w:cs="宋体"/>
                <w:i w:val="0"/>
                <w:iCs w:val="0"/>
                <w:color w:val="000000"/>
                <w:sz w:val="20"/>
                <w:szCs w:val="20"/>
                <w:u w:val="none"/>
              </w:rPr>
            </w:pPr>
          </w:p>
        </w:tc>
        <w:tc>
          <w:tcPr>
            <w:tcW w:w="2520" w:type="dxa"/>
            <w:vMerge w:val="continue"/>
            <w:tcBorders>
              <w:top w:val="single" w:color="auto" w:sz="4" w:space="0"/>
              <w:left w:val="nil"/>
              <w:bottom w:val="single" w:color="auto" w:sz="4" w:space="0"/>
              <w:right w:val="single" w:color="000000" w:sz="4" w:space="0"/>
            </w:tcBorders>
            <w:shd w:val="clear" w:color="auto" w:fill="auto"/>
            <w:vAlign w:val="center"/>
          </w:tcPr>
          <w:p w14:paraId="7E79DC8A">
            <w:pPr>
              <w:jc w:val="center"/>
              <w:rPr>
                <w:rFonts w:hint="eastAsia" w:ascii="宋体" w:hAnsi="宋体" w:eastAsia="宋体" w:cs="宋体"/>
                <w:i w:val="0"/>
                <w:iCs w:val="0"/>
                <w:color w:val="000000"/>
                <w:sz w:val="20"/>
                <w:szCs w:val="20"/>
                <w:u w:val="none"/>
              </w:rPr>
            </w:pPr>
          </w:p>
        </w:tc>
        <w:tc>
          <w:tcPr>
            <w:tcW w:w="3690" w:type="dxa"/>
            <w:vMerge w:val="continue"/>
            <w:tcBorders>
              <w:top w:val="single" w:color="auto" w:sz="4" w:space="0"/>
              <w:left w:val="nil"/>
              <w:bottom w:val="single" w:color="auto" w:sz="4" w:space="0"/>
              <w:right w:val="single" w:color="000000" w:sz="4" w:space="0"/>
            </w:tcBorders>
            <w:shd w:val="clear" w:color="auto" w:fill="auto"/>
            <w:vAlign w:val="center"/>
          </w:tcPr>
          <w:p w14:paraId="0F1B7F60">
            <w:pPr>
              <w:jc w:val="center"/>
              <w:rPr>
                <w:rFonts w:hint="eastAsia" w:ascii="宋体" w:hAnsi="宋体" w:eastAsia="宋体" w:cs="宋体"/>
                <w:i w:val="0"/>
                <w:iCs w:val="0"/>
                <w:color w:val="000000"/>
                <w:sz w:val="20"/>
                <w:szCs w:val="20"/>
                <w:u w:val="none"/>
              </w:rPr>
            </w:pPr>
          </w:p>
        </w:tc>
      </w:tr>
      <w:tr w14:paraId="7C38C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909"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14:paraId="3E0425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2813" w:type="dxa"/>
            <w:tcBorders>
              <w:top w:val="single" w:color="auto" w:sz="4" w:space="0"/>
              <w:left w:val="nil"/>
              <w:bottom w:val="single" w:color="000000" w:sz="4" w:space="0"/>
              <w:right w:val="single" w:color="000000" w:sz="4" w:space="0"/>
            </w:tcBorders>
            <w:shd w:val="clear" w:color="auto" w:fill="auto"/>
            <w:noWrap/>
            <w:vAlign w:val="center"/>
          </w:tcPr>
          <w:p w14:paraId="5BCC02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520" w:type="dxa"/>
            <w:tcBorders>
              <w:top w:val="single" w:color="auto" w:sz="4" w:space="0"/>
              <w:left w:val="nil"/>
              <w:bottom w:val="single" w:color="000000" w:sz="4" w:space="0"/>
              <w:right w:val="single" w:color="000000" w:sz="4" w:space="0"/>
            </w:tcBorders>
            <w:shd w:val="clear" w:color="auto" w:fill="auto"/>
            <w:noWrap/>
            <w:vAlign w:val="center"/>
          </w:tcPr>
          <w:p w14:paraId="666528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690" w:type="dxa"/>
            <w:tcBorders>
              <w:top w:val="single" w:color="auto" w:sz="4" w:space="0"/>
              <w:left w:val="nil"/>
              <w:bottom w:val="single" w:color="000000" w:sz="4" w:space="0"/>
              <w:right w:val="single" w:color="000000" w:sz="4" w:space="0"/>
            </w:tcBorders>
            <w:shd w:val="clear" w:color="auto" w:fill="auto"/>
            <w:noWrap/>
            <w:vAlign w:val="center"/>
          </w:tcPr>
          <w:p w14:paraId="4A9889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4391A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909" w:type="dxa"/>
            <w:gridSpan w:val="2"/>
            <w:tcBorders>
              <w:top w:val="nil"/>
              <w:left w:val="single" w:color="000000" w:sz="4" w:space="0"/>
              <w:bottom w:val="single" w:color="000000" w:sz="4" w:space="0"/>
              <w:right w:val="single" w:color="000000" w:sz="4" w:space="0"/>
            </w:tcBorders>
            <w:shd w:val="clear" w:color="auto" w:fill="auto"/>
            <w:noWrap/>
            <w:vAlign w:val="center"/>
          </w:tcPr>
          <w:p w14:paraId="18BBC21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813" w:type="dxa"/>
            <w:tcBorders>
              <w:top w:val="nil"/>
              <w:left w:val="nil"/>
              <w:bottom w:val="single" w:color="000000" w:sz="4" w:space="0"/>
              <w:right w:val="single" w:color="000000" w:sz="4" w:space="0"/>
            </w:tcBorders>
            <w:shd w:val="clear" w:color="auto" w:fill="auto"/>
            <w:noWrap/>
            <w:vAlign w:val="center"/>
          </w:tcPr>
          <w:p w14:paraId="149CA19D">
            <w:pPr>
              <w:keepNext w:val="0"/>
              <w:keepLines w:val="0"/>
              <w:widowControl/>
              <w:suppressLineNumbers w:val="0"/>
              <w:jc w:val="righ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180.76</w:t>
            </w:r>
          </w:p>
        </w:tc>
        <w:tc>
          <w:tcPr>
            <w:tcW w:w="2520" w:type="dxa"/>
            <w:tcBorders>
              <w:top w:val="nil"/>
              <w:left w:val="nil"/>
              <w:bottom w:val="single" w:color="000000" w:sz="4" w:space="0"/>
              <w:right w:val="single" w:color="000000" w:sz="4" w:space="0"/>
            </w:tcBorders>
            <w:shd w:val="clear" w:color="auto" w:fill="auto"/>
            <w:noWrap/>
            <w:vAlign w:val="center"/>
          </w:tcPr>
          <w:p w14:paraId="7C82CF78">
            <w:pPr>
              <w:keepNext w:val="0"/>
              <w:keepLines w:val="0"/>
              <w:widowControl/>
              <w:suppressLineNumbers w:val="0"/>
              <w:jc w:val="righ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180.76</w:t>
            </w:r>
          </w:p>
        </w:tc>
        <w:tc>
          <w:tcPr>
            <w:tcW w:w="3690" w:type="dxa"/>
            <w:tcBorders>
              <w:top w:val="nil"/>
              <w:left w:val="nil"/>
              <w:bottom w:val="single" w:color="000000" w:sz="4" w:space="0"/>
              <w:right w:val="single" w:color="000000" w:sz="4" w:space="0"/>
            </w:tcBorders>
            <w:shd w:val="clear" w:color="auto" w:fill="auto"/>
            <w:noWrap/>
            <w:vAlign w:val="center"/>
          </w:tcPr>
          <w:p w14:paraId="2D26021B">
            <w:pPr>
              <w:jc w:val="right"/>
              <w:rPr>
                <w:rFonts w:hint="eastAsia" w:ascii="宋体" w:hAnsi="宋体" w:eastAsia="宋体" w:cs="宋体"/>
                <w:b/>
                <w:bCs/>
                <w:i w:val="0"/>
                <w:iCs w:val="0"/>
                <w:color w:val="000000"/>
                <w:sz w:val="20"/>
                <w:szCs w:val="20"/>
                <w:u w:val="none"/>
              </w:rPr>
            </w:pPr>
          </w:p>
        </w:tc>
      </w:tr>
      <w:tr w14:paraId="6B864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nil"/>
              <w:left w:val="single" w:color="000000" w:sz="4" w:space="0"/>
              <w:bottom w:val="single" w:color="000000" w:sz="4" w:space="0"/>
              <w:right w:val="single" w:color="000000" w:sz="4" w:space="0"/>
            </w:tcBorders>
            <w:shd w:val="clear" w:color="auto" w:fill="auto"/>
            <w:noWrap/>
            <w:vAlign w:val="center"/>
          </w:tcPr>
          <w:p w14:paraId="2F2E7E7A">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208</w:t>
            </w:r>
          </w:p>
        </w:tc>
        <w:tc>
          <w:tcPr>
            <w:tcW w:w="3922" w:type="dxa"/>
            <w:tcBorders>
              <w:top w:val="nil"/>
              <w:left w:val="nil"/>
              <w:bottom w:val="single" w:color="000000" w:sz="4" w:space="0"/>
              <w:right w:val="single" w:color="000000" w:sz="4" w:space="0"/>
            </w:tcBorders>
            <w:shd w:val="clear" w:color="auto" w:fill="auto"/>
            <w:noWrap/>
            <w:vAlign w:val="center"/>
          </w:tcPr>
          <w:p w14:paraId="3AE580D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2813" w:type="dxa"/>
            <w:tcBorders>
              <w:top w:val="nil"/>
              <w:left w:val="nil"/>
              <w:bottom w:val="single" w:color="000000" w:sz="4" w:space="0"/>
              <w:right w:val="single" w:color="000000" w:sz="4" w:space="0"/>
            </w:tcBorders>
            <w:shd w:val="clear" w:color="auto" w:fill="auto"/>
            <w:noWrap/>
            <w:vAlign w:val="center"/>
          </w:tcPr>
          <w:p w14:paraId="170A511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179.70</w:t>
            </w:r>
          </w:p>
        </w:tc>
        <w:tc>
          <w:tcPr>
            <w:tcW w:w="2520" w:type="dxa"/>
            <w:tcBorders>
              <w:top w:val="nil"/>
              <w:left w:val="nil"/>
              <w:bottom w:val="single" w:color="000000" w:sz="4" w:space="0"/>
              <w:right w:val="single" w:color="000000" w:sz="4" w:space="0"/>
            </w:tcBorders>
            <w:shd w:val="clear" w:color="auto" w:fill="auto"/>
            <w:noWrap/>
            <w:vAlign w:val="center"/>
          </w:tcPr>
          <w:p w14:paraId="4CC0F35D">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179.70</w:t>
            </w:r>
          </w:p>
        </w:tc>
        <w:tc>
          <w:tcPr>
            <w:tcW w:w="3690" w:type="dxa"/>
            <w:tcBorders>
              <w:top w:val="nil"/>
              <w:left w:val="nil"/>
              <w:bottom w:val="single" w:color="000000" w:sz="4" w:space="0"/>
              <w:right w:val="single" w:color="000000" w:sz="4" w:space="0"/>
            </w:tcBorders>
            <w:shd w:val="clear" w:color="auto" w:fill="auto"/>
            <w:noWrap/>
            <w:vAlign w:val="center"/>
          </w:tcPr>
          <w:p w14:paraId="6597C530">
            <w:pPr>
              <w:jc w:val="right"/>
              <w:rPr>
                <w:rFonts w:hint="eastAsia" w:ascii="宋体" w:hAnsi="宋体" w:eastAsia="宋体" w:cs="宋体"/>
                <w:b/>
                <w:bCs/>
                <w:i w:val="0"/>
                <w:iCs w:val="0"/>
                <w:color w:val="000000"/>
                <w:sz w:val="20"/>
                <w:szCs w:val="20"/>
                <w:u w:val="none"/>
              </w:rPr>
            </w:pPr>
          </w:p>
        </w:tc>
      </w:tr>
      <w:tr w14:paraId="00D39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nil"/>
              <w:left w:val="single" w:color="000000" w:sz="4" w:space="0"/>
              <w:bottom w:val="single" w:color="000000" w:sz="4" w:space="0"/>
              <w:right w:val="single" w:color="000000" w:sz="4" w:space="0"/>
            </w:tcBorders>
            <w:shd w:val="clear" w:color="auto" w:fill="auto"/>
            <w:noWrap/>
            <w:vAlign w:val="center"/>
          </w:tcPr>
          <w:p w14:paraId="20763D56">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20805</w:t>
            </w:r>
          </w:p>
        </w:tc>
        <w:tc>
          <w:tcPr>
            <w:tcW w:w="3922" w:type="dxa"/>
            <w:tcBorders>
              <w:top w:val="nil"/>
              <w:left w:val="nil"/>
              <w:bottom w:val="single" w:color="000000" w:sz="4" w:space="0"/>
              <w:right w:val="single" w:color="000000" w:sz="4" w:space="0"/>
            </w:tcBorders>
            <w:shd w:val="clear" w:color="auto" w:fill="auto"/>
            <w:noWrap/>
            <w:vAlign w:val="center"/>
          </w:tcPr>
          <w:p w14:paraId="644C8FEE">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行政事业单位养老支出</w:t>
            </w:r>
          </w:p>
        </w:tc>
        <w:tc>
          <w:tcPr>
            <w:tcW w:w="2813" w:type="dxa"/>
            <w:tcBorders>
              <w:top w:val="nil"/>
              <w:left w:val="nil"/>
              <w:bottom w:val="single" w:color="000000" w:sz="4" w:space="0"/>
              <w:right w:val="single" w:color="000000" w:sz="4" w:space="0"/>
            </w:tcBorders>
            <w:shd w:val="clear" w:color="auto" w:fill="auto"/>
            <w:noWrap/>
            <w:vAlign w:val="center"/>
          </w:tcPr>
          <w:p w14:paraId="2D09E833">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179.70</w:t>
            </w:r>
          </w:p>
        </w:tc>
        <w:tc>
          <w:tcPr>
            <w:tcW w:w="2520" w:type="dxa"/>
            <w:tcBorders>
              <w:top w:val="nil"/>
              <w:left w:val="nil"/>
              <w:bottom w:val="single" w:color="000000" w:sz="4" w:space="0"/>
              <w:right w:val="single" w:color="000000" w:sz="4" w:space="0"/>
            </w:tcBorders>
            <w:shd w:val="clear" w:color="auto" w:fill="auto"/>
            <w:noWrap/>
            <w:vAlign w:val="center"/>
          </w:tcPr>
          <w:p w14:paraId="21F185F1">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179.70</w:t>
            </w:r>
          </w:p>
        </w:tc>
        <w:tc>
          <w:tcPr>
            <w:tcW w:w="3690" w:type="dxa"/>
            <w:tcBorders>
              <w:top w:val="nil"/>
              <w:left w:val="nil"/>
              <w:bottom w:val="single" w:color="000000" w:sz="4" w:space="0"/>
              <w:right w:val="single" w:color="000000" w:sz="4" w:space="0"/>
            </w:tcBorders>
            <w:shd w:val="clear" w:color="auto" w:fill="auto"/>
            <w:noWrap/>
            <w:vAlign w:val="center"/>
          </w:tcPr>
          <w:p w14:paraId="2EAAA9C3">
            <w:pPr>
              <w:jc w:val="right"/>
              <w:rPr>
                <w:rFonts w:hint="eastAsia" w:ascii="宋体" w:hAnsi="宋体" w:eastAsia="宋体" w:cs="宋体"/>
                <w:b/>
                <w:bCs/>
                <w:i w:val="0"/>
                <w:iCs w:val="0"/>
                <w:color w:val="000000"/>
                <w:sz w:val="20"/>
                <w:szCs w:val="20"/>
                <w:u w:val="none"/>
              </w:rPr>
            </w:pPr>
          </w:p>
        </w:tc>
      </w:tr>
      <w:tr w14:paraId="4DEDF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nil"/>
              <w:left w:val="single" w:color="000000" w:sz="4" w:space="0"/>
              <w:bottom w:val="single" w:color="000000" w:sz="4" w:space="0"/>
              <w:right w:val="single" w:color="000000" w:sz="4" w:space="0"/>
            </w:tcBorders>
            <w:shd w:val="clear" w:color="auto" w:fill="auto"/>
            <w:noWrap/>
            <w:vAlign w:val="center"/>
          </w:tcPr>
          <w:p w14:paraId="66EA9DA6">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2080502</w:t>
            </w:r>
          </w:p>
        </w:tc>
        <w:tc>
          <w:tcPr>
            <w:tcW w:w="3922" w:type="dxa"/>
            <w:tcBorders>
              <w:top w:val="nil"/>
              <w:left w:val="nil"/>
              <w:bottom w:val="single" w:color="000000" w:sz="4" w:space="0"/>
              <w:right w:val="single" w:color="000000" w:sz="4" w:space="0"/>
            </w:tcBorders>
            <w:shd w:val="clear" w:color="auto" w:fill="auto"/>
            <w:noWrap/>
            <w:vAlign w:val="center"/>
          </w:tcPr>
          <w:p w14:paraId="6D2DB2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2813" w:type="dxa"/>
            <w:tcBorders>
              <w:top w:val="nil"/>
              <w:left w:val="nil"/>
              <w:bottom w:val="single" w:color="000000" w:sz="4" w:space="0"/>
              <w:right w:val="single" w:color="000000" w:sz="4" w:space="0"/>
            </w:tcBorders>
            <w:shd w:val="clear" w:color="auto" w:fill="auto"/>
            <w:noWrap/>
            <w:vAlign w:val="center"/>
          </w:tcPr>
          <w:p w14:paraId="69D4C285">
            <w:pPr>
              <w:keepNext w:val="0"/>
              <w:keepLines w:val="0"/>
              <w:widowControl/>
              <w:suppressLineNumbers w:val="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179.70</w:t>
            </w:r>
          </w:p>
        </w:tc>
        <w:tc>
          <w:tcPr>
            <w:tcW w:w="2520" w:type="dxa"/>
            <w:tcBorders>
              <w:top w:val="nil"/>
              <w:left w:val="nil"/>
              <w:bottom w:val="single" w:color="000000" w:sz="4" w:space="0"/>
              <w:right w:val="single" w:color="000000" w:sz="4" w:space="0"/>
            </w:tcBorders>
            <w:shd w:val="clear" w:color="auto" w:fill="auto"/>
            <w:noWrap/>
            <w:vAlign w:val="center"/>
          </w:tcPr>
          <w:p w14:paraId="124C992E">
            <w:pPr>
              <w:keepNext w:val="0"/>
              <w:keepLines w:val="0"/>
              <w:widowControl/>
              <w:suppressLineNumbers w:val="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179.70</w:t>
            </w:r>
          </w:p>
        </w:tc>
        <w:tc>
          <w:tcPr>
            <w:tcW w:w="3690" w:type="dxa"/>
            <w:tcBorders>
              <w:top w:val="nil"/>
              <w:left w:val="nil"/>
              <w:bottom w:val="single" w:color="000000" w:sz="4" w:space="0"/>
              <w:right w:val="single" w:color="000000" w:sz="4" w:space="0"/>
            </w:tcBorders>
            <w:shd w:val="clear" w:color="auto" w:fill="auto"/>
            <w:noWrap/>
            <w:vAlign w:val="center"/>
          </w:tcPr>
          <w:p w14:paraId="6D005803">
            <w:pPr>
              <w:jc w:val="right"/>
              <w:rPr>
                <w:rFonts w:hint="eastAsia" w:ascii="宋体" w:hAnsi="宋体" w:eastAsia="宋体" w:cs="宋体"/>
                <w:i w:val="0"/>
                <w:iCs w:val="0"/>
                <w:color w:val="000000"/>
                <w:sz w:val="22"/>
                <w:szCs w:val="22"/>
                <w:u w:val="none"/>
              </w:rPr>
            </w:pPr>
          </w:p>
        </w:tc>
      </w:tr>
      <w:tr w14:paraId="287B8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nil"/>
              <w:left w:val="single" w:color="000000" w:sz="4" w:space="0"/>
              <w:bottom w:val="single" w:color="000000" w:sz="4" w:space="0"/>
              <w:right w:val="single" w:color="000000" w:sz="4" w:space="0"/>
            </w:tcBorders>
            <w:shd w:val="clear" w:color="auto" w:fill="auto"/>
            <w:noWrap/>
            <w:vAlign w:val="center"/>
          </w:tcPr>
          <w:p w14:paraId="4F27BAC8">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210</w:t>
            </w:r>
          </w:p>
        </w:tc>
        <w:tc>
          <w:tcPr>
            <w:tcW w:w="3922" w:type="dxa"/>
            <w:tcBorders>
              <w:top w:val="nil"/>
              <w:left w:val="nil"/>
              <w:bottom w:val="single" w:color="000000" w:sz="4" w:space="0"/>
              <w:right w:val="single" w:color="000000" w:sz="4" w:space="0"/>
            </w:tcBorders>
            <w:shd w:val="clear" w:color="auto" w:fill="auto"/>
            <w:noWrap/>
            <w:vAlign w:val="center"/>
          </w:tcPr>
          <w:p w14:paraId="56974346">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2813" w:type="dxa"/>
            <w:tcBorders>
              <w:top w:val="nil"/>
              <w:left w:val="nil"/>
              <w:bottom w:val="single" w:color="000000" w:sz="4" w:space="0"/>
              <w:right w:val="single" w:color="000000" w:sz="4" w:space="0"/>
            </w:tcBorders>
            <w:shd w:val="clear" w:color="auto" w:fill="auto"/>
            <w:noWrap/>
            <w:vAlign w:val="center"/>
          </w:tcPr>
          <w:p w14:paraId="1A70A868">
            <w:pPr>
              <w:keepNext w:val="0"/>
              <w:keepLines w:val="0"/>
              <w:widowControl/>
              <w:suppressLineNumbers w:val="0"/>
              <w:jc w:val="righ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1.06</w:t>
            </w:r>
          </w:p>
        </w:tc>
        <w:tc>
          <w:tcPr>
            <w:tcW w:w="2520" w:type="dxa"/>
            <w:tcBorders>
              <w:top w:val="nil"/>
              <w:left w:val="nil"/>
              <w:bottom w:val="single" w:color="000000" w:sz="4" w:space="0"/>
              <w:right w:val="single" w:color="000000" w:sz="4" w:space="0"/>
            </w:tcBorders>
            <w:shd w:val="clear" w:color="auto" w:fill="auto"/>
            <w:noWrap/>
            <w:vAlign w:val="center"/>
          </w:tcPr>
          <w:p w14:paraId="7D2B240E">
            <w:pPr>
              <w:keepNext w:val="0"/>
              <w:keepLines w:val="0"/>
              <w:widowControl/>
              <w:suppressLineNumbers w:val="0"/>
              <w:jc w:val="righ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1.06</w:t>
            </w:r>
          </w:p>
        </w:tc>
        <w:tc>
          <w:tcPr>
            <w:tcW w:w="3690" w:type="dxa"/>
            <w:tcBorders>
              <w:top w:val="nil"/>
              <w:left w:val="nil"/>
              <w:bottom w:val="single" w:color="000000" w:sz="4" w:space="0"/>
              <w:right w:val="single" w:color="000000" w:sz="4" w:space="0"/>
            </w:tcBorders>
            <w:shd w:val="clear" w:color="auto" w:fill="auto"/>
            <w:noWrap/>
            <w:vAlign w:val="center"/>
          </w:tcPr>
          <w:p w14:paraId="63297317">
            <w:pPr>
              <w:jc w:val="right"/>
              <w:rPr>
                <w:rFonts w:hint="eastAsia" w:ascii="宋体" w:hAnsi="宋体" w:eastAsia="宋体" w:cs="宋体"/>
                <w:b/>
                <w:bCs/>
                <w:i w:val="0"/>
                <w:iCs w:val="0"/>
                <w:color w:val="000000"/>
                <w:sz w:val="20"/>
                <w:szCs w:val="20"/>
                <w:u w:val="none"/>
              </w:rPr>
            </w:pPr>
          </w:p>
        </w:tc>
      </w:tr>
      <w:tr w14:paraId="0C914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nil"/>
              <w:left w:val="single" w:color="000000" w:sz="4" w:space="0"/>
              <w:bottom w:val="single" w:color="000000" w:sz="4" w:space="0"/>
              <w:right w:val="single" w:color="000000" w:sz="4" w:space="0"/>
            </w:tcBorders>
            <w:shd w:val="clear" w:color="auto" w:fill="auto"/>
            <w:noWrap/>
            <w:vAlign w:val="center"/>
          </w:tcPr>
          <w:p w14:paraId="569AD62C">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21011</w:t>
            </w:r>
          </w:p>
        </w:tc>
        <w:tc>
          <w:tcPr>
            <w:tcW w:w="3922" w:type="dxa"/>
            <w:tcBorders>
              <w:top w:val="nil"/>
              <w:left w:val="nil"/>
              <w:bottom w:val="single" w:color="000000" w:sz="4" w:space="0"/>
              <w:right w:val="single" w:color="000000" w:sz="4" w:space="0"/>
            </w:tcBorders>
            <w:shd w:val="clear" w:color="auto" w:fill="auto"/>
            <w:noWrap/>
            <w:vAlign w:val="center"/>
          </w:tcPr>
          <w:p w14:paraId="71B10D9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行政事业单位医疗</w:t>
            </w:r>
          </w:p>
        </w:tc>
        <w:tc>
          <w:tcPr>
            <w:tcW w:w="2813" w:type="dxa"/>
            <w:tcBorders>
              <w:top w:val="nil"/>
              <w:left w:val="nil"/>
              <w:bottom w:val="single" w:color="000000" w:sz="4" w:space="0"/>
              <w:right w:val="single" w:color="000000" w:sz="4" w:space="0"/>
            </w:tcBorders>
            <w:shd w:val="clear" w:color="auto" w:fill="auto"/>
            <w:noWrap/>
            <w:vAlign w:val="center"/>
          </w:tcPr>
          <w:p w14:paraId="1DE0C4EE">
            <w:pPr>
              <w:keepNext w:val="0"/>
              <w:keepLines w:val="0"/>
              <w:widowControl/>
              <w:suppressLineNumbers w:val="0"/>
              <w:jc w:val="righ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1.06</w:t>
            </w:r>
          </w:p>
        </w:tc>
        <w:tc>
          <w:tcPr>
            <w:tcW w:w="2520" w:type="dxa"/>
            <w:tcBorders>
              <w:top w:val="nil"/>
              <w:left w:val="nil"/>
              <w:bottom w:val="single" w:color="000000" w:sz="4" w:space="0"/>
              <w:right w:val="single" w:color="000000" w:sz="4" w:space="0"/>
            </w:tcBorders>
            <w:shd w:val="clear" w:color="auto" w:fill="auto"/>
            <w:noWrap/>
            <w:vAlign w:val="center"/>
          </w:tcPr>
          <w:p w14:paraId="33B299D9">
            <w:pPr>
              <w:keepNext w:val="0"/>
              <w:keepLines w:val="0"/>
              <w:widowControl/>
              <w:suppressLineNumbers w:val="0"/>
              <w:jc w:val="righ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1.06</w:t>
            </w:r>
          </w:p>
        </w:tc>
        <w:tc>
          <w:tcPr>
            <w:tcW w:w="3690" w:type="dxa"/>
            <w:tcBorders>
              <w:top w:val="nil"/>
              <w:left w:val="nil"/>
              <w:bottom w:val="single" w:color="000000" w:sz="4" w:space="0"/>
              <w:right w:val="single" w:color="000000" w:sz="4" w:space="0"/>
            </w:tcBorders>
            <w:shd w:val="clear" w:color="auto" w:fill="auto"/>
            <w:noWrap/>
            <w:vAlign w:val="center"/>
          </w:tcPr>
          <w:p w14:paraId="45C54D97">
            <w:pPr>
              <w:jc w:val="right"/>
              <w:rPr>
                <w:rFonts w:hint="eastAsia" w:ascii="宋体" w:hAnsi="宋体" w:eastAsia="宋体" w:cs="宋体"/>
                <w:b/>
                <w:bCs/>
                <w:i w:val="0"/>
                <w:iCs w:val="0"/>
                <w:color w:val="000000"/>
                <w:sz w:val="20"/>
                <w:szCs w:val="20"/>
                <w:u w:val="none"/>
              </w:rPr>
            </w:pPr>
          </w:p>
        </w:tc>
      </w:tr>
      <w:tr w14:paraId="0D916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nil"/>
              <w:left w:val="single" w:color="000000" w:sz="4" w:space="0"/>
              <w:bottom w:val="single" w:color="000000" w:sz="4" w:space="0"/>
              <w:right w:val="single" w:color="000000" w:sz="4" w:space="0"/>
            </w:tcBorders>
            <w:shd w:val="clear" w:color="auto" w:fill="auto"/>
            <w:noWrap/>
            <w:vAlign w:val="center"/>
          </w:tcPr>
          <w:p w14:paraId="4DDEAF1D">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2101102</w:t>
            </w:r>
          </w:p>
        </w:tc>
        <w:tc>
          <w:tcPr>
            <w:tcW w:w="3922" w:type="dxa"/>
            <w:tcBorders>
              <w:top w:val="nil"/>
              <w:left w:val="nil"/>
              <w:bottom w:val="single" w:color="000000" w:sz="4" w:space="0"/>
              <w:right w:val="single" w:color="000000" w:sz="4" w:space="0"/>
            </w:tcBorders>
            <w:shd w:val="clear" w:color="auto" w:fill="auto"/>
            <w:noWrap/>
            <w:vAlign w:val="center"/>
          </w:tcPr>
          <w:p w14:paraId="0978A5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2813" w:type="dxa"/>
            <w:tcBorders>
              <w:top w:val="nil"/>
              <w:left w:val="nil"/>
              <w:bottom w:val="single" w:color="000000" w:sz="4" w:space="0"/>
              <w:right w:val="single" w:color="000000" w:sz="4" w:space="0"/>
            </w:tcBorders>
            <w:shd w:val="clear" w:color="auto" w:fill="auto"/>
            <w:noWrap/>
            <w:vAlign w:val="center"/>
          </w:tcPr>
          <w:p w14:paraId="30A8EC38">
            <w:pPr>
              <w:keepNext w:val="0"/>
              <w:keepLines w:val="0"/>
              <w:widowControl/>
              <w:suppressLineNumbers w:val="0"/>
              <w:jc w:val="righ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1.06</w:t>
            </w:r>
          </w:p>
        </w:tc>
        <w:tc>
          <w:tcPr>
            <w:tcW w:w="2520" w:type="dxa"/>
            <w:tcBorders>
              <w:top w:val="nil"/>
              <w:left w:val="nil"/>
              <w:bottom w:val="single" w:color="000000" w:sz="4" w:space="0"/>
              <w:right w:val="single" w:color="000000" w:sz="4" w:space="0"/>
            </w:tcBorders>
            <w:shd w:val="clear" w:color="auto" w:fill="auto"/>
            <w:noWrap/>
            <w:vAlign w:val="center"/>
          </w:tcPr>
          <w:p w14:paraId="5B67B6FF">
            <w:pPr>
              <w:keepNext w:val="0"/>
              <w:keepLines w:val="0"/>
              <w:widowControl/>
              <w:suppressLineNumbers w:val="0"/>
              <w:jc w:val="righ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1.06</w:t>
            </w:r>
          </w:p>
        </w:tc>
        <w:tc>
          <w:tcPr>
            <w:tcW w:w="3690" w:type="dxa"/>
            <w:tcBorders>
              <w:top w:val="nil"/>
              <w:left w:val="nil"/>
              <w:bottom w:val="single" w:color="000000" w:sz="4" w:space="0"/>
              <w:right w:val="single" w:color="000000" w:sz="4" w:space="0"/>
            </w:tcBorders>
            <w:shd w:val="clear" w:color="auto" w:fill="auto"/>
            <w:noWrap/>
            <w:vAlign w:val="center"/>
          </w:tcPr>
          <w:p w14:paraId="58F9191B">
            <w:pPr>
              <w:jc w:val="right"/>
              <w:rPr>
                <w:rFonts w:hint="eastAsia" w:ascii="宋体" w:hAnsi="宋体" w:eastAsia="宋体" w:cs="宋体"/>
                <w:i w:val="0"/>
                <w:iCs w:val="0"/>
                <w:color w:val="000000"/>
                <w:sz w:val="22"/>
                <w:szCs w:val="22"/>
                <w:u w:val="none"/>
              </w:rPr>
            </w:pPr>
          </w:p>
        </w:tc>
      </w:tr>
    </w:tbl>
    <w:p w14:paraId="0F220211">
      <w:pPr>
        <w:keepNext w:val="0"/>
        <w:keepLines w:val="0"/>
        <w:pageBreakBefore w:val="0"/>
        <w:widowControl w:val="0"/>
        <w:kinsoku/>
        <w:wordWrap/>
        <w:overflowPunct/>
        <w:topLinePunct w:val="0"/>
        <w:autoSpaceDE/>
        <w:autoSpaceDN/>
        <w:bidi w:val="0"/>
        <w:adjustRightInd w:val="0"/>
        <w:snapToGrid w:val="0"/>
        <w:spacing w:line="360" w:lineRule="auto"/>
        <w:ind w:right="-512" w:rightChars="-244" w:firstLine="220" w:firstLineChars="100"/>
        <w:jc w:val="both"/>
        <w:textAlignment w:val="auto"/>
        <w:outlineLvl w:val="9"/>
        <w:rPr>
          <w:rFonts w:hint="eastAsia" w:ascii="仿宋_GB2312" w:hAnsi="宋体" w:eastAsia="仿宋_GB2312" w:cs="Times New Roman"/>
          <w:bCs/>
          <w:sz w:val="22"/>
          <w:szCs w:val="22"/>
          <w:highlight w:val="none"/>
          <w:rtl w:val="0"/>
          <w:lang w:val="en-US" w:eastAsia="zh-CN"/>
        </w:rPr>
      </w:pPr>
      <w:r>
        <w:rPr>
          <w:rFonts w:hint="eastAsia" w:asciiTheme="majorEastAsia" w:hAnsiTheme="majorEastAsia" w:eastAsiaTheme="majorEastAsia" w:cstheme="majorEastAsia"/>
          <w:bCs/>
          <w:sz w:val="22"/>
          <w:szCs w:val="22"/>
          <w:highlight w:val="none"/>
          <w:rtl w:val="0"/>
          <w:lang w:val="en-US" w:eastAsia="zh-CN"/>
        </w:rPr>
        <w:t>注：本表反映部门本年度一般公共预算财政拨款支出情况。</w:t>
      </w:r>
    </w:p>
    <w:p w14:paraId="47B8CC0B">
      <w:pPr>
        <w:keepNext w:val="0"/>
        <w:keepLines w:val="0"/>
        <w:pageBreakBefore w:val="0"/>
        <w:widowControl w:val="0"/>
        <w:kinsoku/>
        <w:wordWrap/>
        <w:overflowPunct/>
        <w:topLinePunct w:val="0"/>
        <w:autoSpaceDE/>
        <w:autoSpaceDN/>
        <w:bidi w:val="0"/>
        <w:adjustRightInd w:val="0"/>
        <w:snapToGrid w:val="0"/>
        <w:spacing w:line="360" w:lineRule="auto"/>
        <w:ind w:right="-512" w:rightChars="-244"/>
        <w:jc w:val="both"/>
        <w:textAlignment w:val="auto"/>
        <w:outlineLvl w:val="9"/>
        <w:rPr>
          <w:rFonts w:hint="eastAsia" w:ascii="仿宋_GB2312" w:hAnsi="宋体" w:eastAsia="仿宋_GB2312" w:cs="Times New Roman"/>
          <w:bCs/>
          <w:sz w:val="32"/>
          <w:szCs w:val="32"/>
          <w:highlight w:val="none"/>
          <w:rtl w:val="0"/>
          <w:lang w:val="en-US" w:eastAsia="zh-CN"/>
        </w:rPr>
      </w:pPr>
    </w:p>
    <w:p w14:paraId="0B480345">
      <w:pPr>
        <w:pStyle w:val="5"/>
        <w:ind w:left="0" w:leftChars="0" w:firstLine="0" w:firstLineChars="0"/>
      </w:pPr>
    </w:p>
    <w:p w14:paraId="2CA76E88">
      <w:pPr>
        <w:keepNext w:val="0"/>
        <w:keepLines w:val="0"/>
        <w:widowControl/>
        <w:suppressLineNumbers w:val="0"/>
        <w:jc w:val="center"/>
        <w:rPr>
          <w:rFonts w:ascii="FZXiaoBiaoSong-B05S" w:hAnsi="FZXiaoBiaoSong-B05S" w:eastAsia="FZXiaoBiaoSong-B05S" w:cs="FZXiaoBiaoSong-B05S"/>
          <w:color w:val="000000"/>
          <w:kern w:val="0"/>
          <w:sz w:val="31"/>
          <w:szCs w:val="31"/>
          <w:lang w:val="en-US" w:eastAsia="zh-CN" w:bidi="ar"/>
        </w:rPr>
      </w:pPr>
    </w:p>
    <w:p w14:paraId="6C0DA537">
      <w:pPr>
        <w:keepNext w:val="0"/>
        <w:keepLines w:val="0"/>
        <w:widowControl/>
        <w:suppressLineNumbers w:val="0"/>
        <w:jc w:val="center"/>
      </w:pPr>
      <w:r>
        <w:rPr>
          <w:rFonts w:ascii="FZXiaoBiaoSong-B05S" w:hAnsi="FZXiaoBiaoSong-B05S" w:eastAsia="FZXiaoBiaoSong-B05S" w:cs="FZXiaoBiaoSong-B05S"/>
          <w:color w:val="000000"/>
          <w:kern w:val="0"/>
          <w:sz w:val="31"/>
          <w:szCs w:val="31"/>
          <w:lang w:val="en-US" w:eastAsia="zh-CN" w:bidi="ar"/>
        </w:rPr>
        <w:t>一般公共预算财政拨款基本支出决算明细表</w:t>
      </w:r>
    </w:p>
    <w:p w14:paraId="009C2AEC">
      <w:pPr>
        <w:keepNext w:val="0"/>
        <w:keepLines w:val="0"/>
        <w:widowControl/>
        <w:suppressLineNumbers w:val="0"/>
        <w:jc w:val="center"/>
        <w:rPr>
          <w:rFonts w:hint="eastAsia" w:ascii="宋体" w:hAnsi="宋体" w:eastAsia="宋体" w:cs="宋体"/>
          <w:color w:val="000000"/>
          <w:kern w:val="0"/>
          <w:sz w:val="22"/>
          <w:szCs w:val="22"/>
          <w:lang w:val="en-US" w:eastAsia="zh-CN" w:bidi="ar"/>
        </w:rPr>
      </w:pPr>
      <w:r>
        <w:rPr>
          <w:rFonts w:hint="default" w:ascii="Times New Roman" w:hAnsi="Times New Roman" w:eastAsia="宋体" w:cs="Times New Roman"/>
          <w:color w:val="000000"/>
          <w:kern w:val="0"/>
          <w:sz w:val="22"/>
          <w:szCs w:val="22"/>
          <w:lang w:val="en-US" w:eastAsia="zh-CN" w:bidi="ar"/>
        </w:rPr>
        <w:t xml:space="preserve">2023 </w:t>
      </w:r>
      <w:r>
        <w:rPr>
          <w:rFonts w:hint="eastAsia" w:ascii="宋体" w:hAnsi="宋体" w:eastAsia="宋体" w:cs="宋体"/>
          <w:color w:val="000000"/>
          <w:kern w:val="0"/>
          <w:sz w:val="22"/>
          <w:szCs w:val="22"/>
          <w:lang w:val="en-US" w:eastAsia="zh-CN" w:bidi="ar"/>
        </w:rPr>
        <w:t>年度</w:t>
      </w:r>
    </w:p>
    <w:p w14:paraId="5F0DCCC1">
      <w:pPr>
        <w:spacing w:line="280" w:lineRule="exact"/>
        <w:jc w:val="right"/>
        <w:rPr>
          <w:sz w:val="22"/>
          <w:szCs w:val="22"/>
        </w:rPr>
      </w:pPr>
      <w:r>
        <w:rPr>
          <w:sz w:val="22"/>
          <w:szCs w:val="22"/>
        </w:rPr>
        <w:t xml:space="preserve">                                                                                                        公开06表</w:t>
      </w:r>
    </w:p>
    <w:p w14:paraId="75BB0367">
      <w:pPr>
        <w:spacing w:line="280" w:lineRule="exact"/>
        <w:ind w:firstLine="110" w:firstLineChars="50"/>
        <w:jc w:val="left"/>
        <w:rPr>
          <w:sz w:val="22"/>
          <w:szCs w:val="22"/>
        </w:rPr>
      </w:pPr>
      <w:r>
        <w:rPr>
          <w:sz w:val="22"/>
          <w:szCs w:val="22"/>
        </w:rPr>
        <w:t>部门：湖北省农业科学院</w:t>
      </w:r>
      <w:r>
        <w:rPr>
          <w:rFonts w:hint="eastAsia"/>
          <w:sz w:val="22"/>
          <w:szCs w:val="22"/>
        </w:rPr>
        <w:t>南湖子弟学校</w:t>
      </w:r>
      <w:r>
        <w:rPr>
          <w:sz w:val="22"/>
          <w:szCs w:val="22"/>
        </w:rPr>
        <w:t xml:space="preserve">                                                                    </w:t>
      </w:r>
      <w:r>
        <w:rPr>
          <w:rFonts w:hint="eastAsia"/>
          <w:sz w:val="22"/>
          <w:szCs w:val="22"/>
          <w:lang w:val="en-US" w:eastAsia="zh-CN"/>
        </w:rPr>
        <w:t xml:space="preserve">          </w:t>
      </w:r>
      <w:r>
        <w:rPr>
          <w:sz w:val="22"/>
          <w:szCs w:val="22"/>
        </w:rPr>
        <w:t>金额单位：万元</w:t>
      </w:r>
    </w:p>
    <w:tbl>
      <w:tblPr>
        <w:tblStyle w:val="6"/>
        <w:tblW w:w="1396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6"/>
        <w:gridCol w:w="3216"/>
        <w:gridCol w:w="1600"/>
        <w:gridCol w:w="750"/>
        <w:gridCol w:w="1584"/>
        <w:gridCol w:w="448"/>
        <w:gridCol w:w="733"/>
        <w:gridCol w:w="4016"/>
        <w:gridCol w:w="899"/>
      </w:tblGrid>
      <w:tr w14:paraId="006D2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32"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1BE12D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8430" w:type="dxa"/>
            <w:gridSpan w:val="6"/>
            <w:tcBorders>
              <w:top w:val="single" w:color="auto" w:sz="4" w:space="0"/>
              <w:left w:val="nil"/>
              <w:bottom w:val="single" w:color="auto" w:sz="4" w:space="0"/>
              <w:right w:val="single" w:color="auto" w:sz="4" w:space="0"/>
            </w:tcBorders>
            <w:shd w:val="clear" w:color="auto" w:fill="auto"/>
            <w:noWrap/>
            <w:vAlign w:val="center"/>
          </w:tcPr>
          <w:p w14:paraId="53DA8B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r>
      <w:tr w14:paraId="53B23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6D359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3216" w:type="dxa"/>
            <w:vMerge w:val="restart"/>
            <w:tcBorders>
              <w:top w:val="single" w:color="auto" w:sz="4" w:space="0"/>
              <w:left w:val="nil"/>
              <w:bottom w:val="single" w:color="auto" w:sz="4" w:space="0"/>
              <w:right w:val="single" w:color="000000" w:sz="4" w:space="0"/>
            </w:tcBorders>
            <w:shd w:val="clear" w:color="auto" w:fill="auto"/>
            <w:vAlign w:val="center"/>
          </w:tcPr>
          <w:p w14:paraId="0D162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600" w:type="dxa"/>
            <w:vMerge w:val="restart"/>
            <w:tcBorders>
              <w:top w:val="single" w:color="auto" w:sz="4" w:space="0"/>
              <w:left w:val="nil"/>
              <w:bottom w:val="single" w:color="auto" w:sz="4" w:space="0"/>
              <w:right w:val="single" w:color="000000" w:sz="4" w:space="0"/>
            </w:tcBorders>
            <w:shd w:val="clear" w:color="auto" w:fill="auto"/>
            <w:vAlign w:val="center"/>
          </w:tcPr>
          <w:p w14:paraId="764DB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750" w:type="dxa"/>
            <w:vMerge w:val="restart"/>
            <w:tcBorders>
              <w:top w:val="single" w:color="auto" w:sz="4" w:space="0"/>
              <w:left w:val="nil"/>
              <w:bottom w:val="single" w:color="auto" w:sz="4" w:space="0"/>
              <w:right w:val="single" w:color="000000" w:sz="4" w:space="0"/>
            </w:tcBorders>
            <w:shd w:val="clear" w:color="auto" w:fill="auto"/>
            <w:vAlign w:val="center"/>
          </w:tcPr>
          <w:p w14:paraId="2B60C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1584" w:type="dxa"/>
            <w:vMerge w:val="restart"/>
            <w:tcBorders>
              <w:top w:val="single" w:color="auto" w:sz="4" w:space="0"/>
              <w:left w:val="nil"/>
              <w:bottom w:val="single" w:color="auto" w:sz="4" w:space="0"/>
              <w:right w:val="single" w:color="000000" w:sz="4" w:space="0"/>
            </w:tcBorders>
            <w:shd w:val="clear" w:color="auto" w:fill="auto"/>
            <w:vAlign w:val="center"/>
          </w:tcPr>
          <w:p w14:paraId="42D8DD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448" w:type="dxa"/>
            <w:vMerge w:val="restart"/>
            <w:tcBorders>
              <w:top w:val="single" w:color="auto" w:sz="4" w:space="0"/>
              <w:left w:val="nil"/>
              <w:bottom w:val="single" w:color="auto" w:sz="4" w:space="0"/>
              <w:right w:val="single" w:color="000000" w:sz="4" w:space="0"/>
            </w:tcBorders>
            <w:shd w:val="clear" w:color="auto" w:fill="auto"/>
            <w:vAlign w:val="center"/>
          </w:tcPr>
          <w:p w14:paraId="2B023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733" w:type="dxa"/>
            <w:vMerge w:val="restart"/>
            <w:tcBorders>
              <w:top w:val="single" w:color="auto" w:sz="4" w:space="0"/>
              <w:left w:val="nil"/>
              <w:bottom w:val="single" w:color="auto" w:sz="4" w:space="0"/>
              <w:right w:val="single" w:color="000000" w:sz="4" w:space="0"/>
            </w:tcBorders>
            <w:shd w:val="clear" w:color="auto" w:fill="auto"/>
            <w:vAlign w:val="center"/>
          </w:tcPr>
          <w:p w14:paraId="1AE43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4016" w:type="dxa"/>
            <w:vMerge w:val="restart"/>
            <w:tcBorders>
              <w:top w:val="single" w:color="auto" w:sz="4" w:space="0"/>
              <w:left w:val="nil"/>
              <w:bottom w:val="single" w:color="auto" w:sz="4" w:space="0"/>
              <w:right w:val="single" w:color="000000" w:sz="4" w:space="0"/>
            </w:tcBorders>
            <w:shd w:val="clear" w:color="auto" w:fill="auto"/>
            <w:vAlign w:val="center"/>
          </w:tcPr>
          <w:p w14:paraId="5AC40C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899" w:type="dxa"/>
            <w:vMerge w:val="restart"/>
            <w:tcBorders>
              <w:top w:val="single" w:color="auto" w:sz="4" w:space="0"/>
              <w:left w:val="nil"/>
              <w:bottom w:val="single" w:color="auto" w:sz="4" w:space="0"/>
              <w:right w:val="single" w:color="000000" w:sz="4" w:space="0"/>
            </w:tcBorders>
            <w:shd w:val="clear" w:color="auto" w:fill="auto"/>
            <w:vAlign w:val="center"/>
          </w:tcPr>
          <w:p w14:paraId="3B358C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14:paraId="4D5E3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2FCF270">
            <w:pPr>
              <w:jc w:val="center"/>
              <w:rPr>
                <w:rFonts w:hint="eastAsia" w:ascii="宋体" w:hAnsi="宋体" w:eastAsia="宋体" w:cs="宋体"/>
                <w:i w:val="0"/>
                <w:iCs w:val="0"/>
                <w:color w:val="000000"/>
                <w:sz w:val="20"/>
                <w:szCs w:val="20"/>
                <w:u w:val="none"/>
              </w:rPr>
            </w:pPr>
          </w:p>
        </w:tc>
        <w:tc>
          <w:tcPr>
            <w:tcW w:w="3216" w:type="dxa"/>
            <w:vMerge w:val="continue"/>
            <w:tcBorders>
              <w:top w:val="single" w:color="auto" w:sz="4" w:space="0"/>
              <w:left w:val="nil"/>
              <w:bottom w:val="single" w:color="auto" w:sz="4" w:space="0"/>
              <w:right w:val="single" w:color="000000" w:sz="4" w:space="0"/>
            </w:tcBorders>
            <w:shd w:val="clear" w:color="auto" w:fill="auto"/>
            <w:vAlign w:val="center"/>
          </w:tcPr>
          <w:p w14:paraId="2FA7F0ED">
            <w:pPr>
              <w:jc w:val="center"/>
              <w:rPr>
                <w:rFonts w:hint="eastAsia" w:ascii="宋体" w:hAnsi="宋体" w:eastAsia="宋体" w:cs="宋体"/>
                <w:i w:val="0"/>
                <w:iCs w:val="0"/>
                <w:color w:val="000000"/>
                <w:sz w:val="20"/>
                <w:szCs w:val="20"/>
                <w:u w:val="none"/>
              </w:rPr>
            </w:pPr>
          </w:p>
        </w:tc>
        <w:tc>
          <w:tcPr>
            <w:tcW w:w="1600" w:type="dxa"/>
            <w:vMerge w:val="continue"/>
            <w:tcBorders>
              <w:top w:val="single" w:color="auto" w:sz="4" w:space="0"/>
              <w:left w:val="nil"/>
              <w:bottom w:val="single" w:color="auto" w:sz="4" w:space="0"/>
              <w:right w:val="single" w:color="000000" w:sz="4" w:space="0"/>
            </w:tcBorders>
            <w:shd w:val="clear" w:color="auto" w:fill="auto"/>
            <w:vAlign w:val="center"/>
          </w:tcPr>
          <w:p w14:paraId="1FA167C6">
            <w:pPr>
              <w:jc w:val="center"/>
              <w:rPr>
                <w:rFonts w:hint="eastAsia" w:ascii="宋体" w:hAnsi="宋体" w:eastAsia="宋体" w:cs="宋体"/>
                <w:i w:val="0"/>
                <w:iCs w:val="0"/>
                <w:color w:val="000000"/>
                <w:sz w:val="20"/>
                <w:szCs w:val="20"/>
                <w:u w:val="none"/>
              </w:rPr>
            </w:pPr>
          </w:p>
        </w:tc>
        <w:tc>
          <w:tcPr>
            <w:tcW w:w="750" w:type="dxa"/>
            <w:vMerge w:val="continue"/>
            <w:tcBorders>
              <w:top w:val="single" w:color="auto" w:sz="4" w:space="0"/>
              <w:left w:val="nil"/>
              <w:bottom w:val="single" w:color="auto" w:sz="4" w:space="0"/>
              <w:right w:val="single" w:color="000000" w:sz="4" w:space="0"/>
            </w:tcBorders>
            <w:shd w:val="clear" w:color="auto" w:fill="auto"/>
            <w:vAlign w:val="center"/>
          </w:tcPr>
          <w:p w14:paraId="3C507674">
            <w:pPr>
              <w:jc w:val="center"/>
              <w:rPr>
                <w:rFonts w:hint="eastAsia" w:ascii="宋体" w:hAnsi="宋体" w:eastAsia="宋体" w:cs="宋体"/>
                <w:i w:val="0"/>
                <w:iCs w:val="0"/>
                <w:color w:val="000000"/>
                <w:sz w:val="20"/>
                <w:szCs w:val="20"/>
                <w:u w:val="none"/>
              </w:rPr>
            </w:pPr>
          </w:p>
        </w:tc>
        <w:tc>
          <w:tcPr>
            <w:tcW w:w="1584" w:type="dxa"/>
            <w:vMerge w:val="continue"/>
            <w:tcBorders>
              <w:top w:val="single" w:color="auto" w:sz="4" w:space="0"/>
              <w:left w:val="nil"/>
              <w:bottom w:val="single" w:color="auto" w:sz="4" w:space="0"/>
              <w:right w:val="single" w:color="000000" w:sz="4" w:space="0"/>
            </w:tcBorders>
            <w:shd w:val="clear" w:color="auto" w:fill="auto"/>
            <w:vAlign w:val="center"/>
          </w:tcPr>
          <w:p w14:paraId="26A5924A">
            <w:pPr>
              <w:jc w:val="center"/>
              <w:rPr>
                <w:rFonts w:hint="eastAsia" w:ascii="宋体" w:hAnsi="宋体" w:eastAsia="宋体" w:cs="宋体"/>
                <w:i w:val="0"/>
                <w:iCs w:val="0"/>
                <w:color w:val="000000"/>
                <w:sz w:val="20"/>
                <w:szCs w:val="20"/>
                <w:u w:val="none"/>
              </w:rPr>
            </w:pPr>
          </w:p>
        </w:tc>
        <w:tc>
          <w:tcPr>
            <w:tcW w:w="448" w:type="dxa"/>
            <w:vMerge w:val="continue"/>
            <w:tcBorders>
              <w:top w:val="single" w:color="auto" w:sz="4" w:space="0"/>
              <w:left w:val="nil"/>
              <w:bottom w:val="single" w:color="auto" w:sz="4" w:space="0"/>
              <w:right w:val="single" w:color="000000" w:sz="4" w:space="0"/>
            </w:tcBorders>
            <w:shd w:val="clear" w:color="auto" w:fill="auto"/>
            <w:vAlign w:val="center"/>
          </w:tcPr>
          <w:p w14:paraId="0D7FBE90">
            <w:pPr>
              <w:jc w:val="center"/>
              <w:rPr>
                <w:rFonts w:hint="eastAsia" w:ascii="宋体" w:hAnsi="宋体" w:eastAsia="宋体" w:cs="宋体"/>
                <w:i w:val="0"/>
                <w:iCs w:val="0"/>
                <w:color w:val="000000"/>
                <w:sz w:val="20"/>
                <w:szCs w:val="20"/>
                <w:u w:val="none"/>
              </w:rPr>
            </w:pPr>
          </w:p>
        </w:tc>
        <w:tc>
          <w:tcPr>
            <w:tcW w:w="733" w:type="dxa"/>
            <w:vMerge w:val="continue"/>
            <w:tcBorders>
              <w:top w:val="single" w:color="auto" w:sz="4" w:space="0"/>
              <w:left w:val="nil"/>
              <w:bottom w:val="single" w:color="auto" w:sz="4" w:space="0"/>
              <w:right w:val="single" w:color="000000" w:sz="4" w:space="0"/>
            </w:tcBorders>
            <w:shd w:val="clear" w:color="auto" w:fill="auto"/>
            <w:vAlign w:val="center"/>
          </w:tcPr>
          <w:p w14:paraId="43A122A5">
            <w:pPr>
              <w:jc w:val="center"/>
              <w:rPr>
                <w:rFonts w:hint="eastAsia" w:ascii="宋体" w:hAnsi="宋体" w:eastAsia="宋体" w:cs="宋体"/>
                <w:i w:val="0"/>
                <w:iCs w:val="0"/>
                <w:color w:val="000000"/>
                <w:sz w:val="20"/>
                <w:szCs w:val="20"/>
                <w:u w:val="none"/>
              </w:rPr>
            </w:pPr>
          </w:p>
        </w:tc>
        <w:tc>
          <w:tcPr>
            <w:tcW w:w="4016" w:type="dxa"/>
            <w:vMerge w:val="continue"/>
            <w:tcBorders>
              <w:top w:val="single" w:color="auto" w:sz="4" w:space="0"/>
              <w:left w:val="nil"/>
              <w:bottom w:val="single" w:color="auto" w:sz="4" w:space="0"/>
              <w:right w:val="single" w:color="000000" w:sz="4" w:space="0"/>
            </w:tcBorders>
            <w:shd w:val="clear" w:color="auto" w:fill="auto"/>
            <w:vAlign w:val="center"/>
          </w:tcPr>
          <w:p w14:paraId="2C468919">
            <w:pPr>
              <w:jc w:val="center"/>
              <w:rPr>
                <w:rFonts w:hint="eastAsia" w:ascii="宋体" w:hAnsi="宋体" w:eastAsia="宋体" w:cs="宋体"/>
                <w:i w:val="0"/>
                <w:iCs w:val="0"/>
                <w:color w:val="000000"/>
                <w:sz w:val="20"/>
                <w:szCs w:val="20"/>
                <w:u w:val="none"/>
              </w:rPr>
            </w:pPr>
          </w:p>
        </w:tc>
        <w:tc>
          <w:tcPr>
            <w:tcW w:w="899" w:type="dxa"/>
            <w:vMerge w:val="continue"/>
            <w:tcBorders>
              <w:top w:val="single" w:color="auto" w:sz="4" w:space="0"/>
              <w:left w:val="nil"/>
              <w:bottom w:val="single" w:color="auto" w:sz="4" w:space="0"/>
              <w:right w:val="single" w:color="000000" w:sz="4" w:space="0"/>
            </w:tcBorders>
            <w:shd w:val="clear" w:color="auto" w:fill="auto"/>
            <w:vAlign w:val="center"/>
          </w:tcPr>
          <w:p w14:paraId="2155A30E">
            <w:pPr>
              <w:jc w:val="center"/>
              <w:rPr>
                <w:rFonts w:hint="eastAsia" w:ascii="宋体" w:hAnsi="宋体" w:eastAsia="宋体" w:cs="宋体"/>
                <w:i w:val="0"/>
                <w:iCs w:val="0"/>
                <w:color w:val="000000"/>
                <w:sz w:val="20"/>
                <w:szCs w:val="20"/>
                <w:u w:val="none"/>
              </w:rPr>
            </w:pPr>
          </w:p>
        </w:tc>
      </w:tr>
      <w:tr w14:paraId="66C22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D228D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3216" w:type="dxa"/>
            <w:tcBorders>
              <w:top w:val="single" w:color="auto" w:sz="4" w:space="0"/>
              <w:left w:val="nil"/>
              <w:bottom w:val="single" w:color="000000" w:sz="4" w:space="0"/>
              <w:right w:val="single" w:color="000000" w:sz="4" w:space="0"/>
            </w:tcBorders>
            <w:shd w:val="clear" w:color="auto" w:fill="auto"/>
            <w:noWrap/>
            <w:vAlign w:val="center"/>
          </w:tcPr>
          <w:p w14:paraId="24F0D6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1600" w:type="dxa"/>
            <w:tcBorders>
              <w:top w:val="single" w:color="auto" w:sz="4" w:space="0"/>
              <w:left w:val="nil"/>
              <w:bottom w:val="single" w:color="000000" w:sz="4" w:space="0"/>
              <w:right w:val="single" w:color="000000" w:sz="4" w:space="0"/>
            </w:tcBorders>
            <w:shd w:val="clear" w:color="auto" w:fill="auto"/>
            <w:noWrap/>
            <w:vAlign w:val="center"/>
          </w:tcPr>
          <w:p w14:paraId="57E004F9">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1.06</w:t>
            </w:r>
          </w:p>
        </w:tc>
        <w:tc>
          <w:tcPr>
            <w:tcW w:w="750" w:type="dxa"/>
            <w:tcBorders>
              <w:top w:val="single" w:color="auto" w:sz="4" w:space="0"/>
              <w:left w:val="nil"/>
              <w:bottom w:val="single" w:color="000000" w:sz="4" w:space="0"/>
              <w:right w:val="single" w:color="000000" w:sz="4" w:space="0"/>
            </w:tcBorders>
            <w:shd w:val="clear" w:color="auto" w:fill="auto"/>
            <w:noWrap/>
            <w:vAlign w:val="center"/>
          </w:tcPr>
          <w:p w14:paraId="499983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1584" w:type="dxa"/>
            <w:tcBorders>
              <w:top w:val="single" w:color="auto" w:sz="4" w:space="0"/>
              <w:left w:val="nil"/>
              <w:bottom w:val="single" w:color="000000" w:sz="4" w:space="0"/>
              <w:right w:val="single" w:color="000000" w:sz="4" w:space="0"/>
            </w:tcBorders>
            <w:shd w:val="clear" w:color="auto" w:fill="auto"/>
            <w:noWrap/>
            <w:vAlign w:val="center"/>
          </w:tcPr>
          <w:p w14:paraId="31D47C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448" w:type="dxa"/>
            <w:tcBorders>
              <w:top w:val="single" w:color="auto" w:sz="4" w:space="0"/>
              <w:left w:val="nil"/>
              <w:bottom w:val="single" w:color="000000" w:sz="4" w:space="0"/>
              <w:right w:val="single" w:color="000000" w:sz="4" w:space="0"/>
            </w:tcBorders>
            <w:shd w:val="clear" w:color="auto" w:fill="auto"/>
            <w:noWrap/>
            <w:vAlign w:val="center"/>
          </w:tcPr>
          <w:p w14:paraId="2E955AB9">
            <w:pPr>
              <w:jc w:val="right"/>
              <w:rPr>
                <w:rFonts w:hint="eastAsia" w:ascii="宋体" w:hAnsi="宋体" w:eastAsia="宋体" w:cs="宋体"/>
                <w:i w:val="0"/>
                <w:iCs w:val="0"/>
                <w:color w:val="000000"/>
                <w:sz w:val="22"/>
                <w:szCs w:val="22"/>
                <w:u w:val="none"/>
              </w:rPr>
            </w:pPr>
          </w:p>
        </w:tc>
        <w:tc>
          <w:tcPr>
            <w:tcW w:w="733" w:type="dxa"/>
            <w:tcBorders>
              <w:top w:val="single" w:color="auto" w:sz="4" w:space="0"/>
              <w:left w:val="nil"/>
              <w:bottom w:val="single" w:color="000000" w:sz="4" w:space="0"/>
              <w:right w:val="single" w:color="000000" w:sz="4" w:space="0"/>
            </w:tcBorders>
            <w:shd w:val="clear" w:color="auto" w:fill="auto"/>
            <w:noWrap/>
            <w:vAlign w:val="center"/>
          </w:tcPr>
          <w:p w14:paraId="1B32D7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w:t>
            </w:r>
          </w:p>
        </w:tc>
        <w:tc>
          <w:tcPr>
            <w:tcW w:w="4016" w:type="dxa"/>
            <w:tcBorders>
              <w:top w:val="single" w:color="auto" w:sz="4" w:space="0"/>
              <w:left w:val="nil"/>
              <w:bottom w:val="single" w:color="000000" w:sz="4" w:space="0"/>
              <w:right w:val="single" w:color="000000" w:sz="4" w:space="0"/>
            </w:tcBorders>
            <w:shd w:val="clear" w:color="auto" w:fill="auto"/>
            <w:noWrap/>
            <w:vAlign w:val="center"/>
          </w:tcPr>
          <w:p w14:paraId="0E564A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债务利息及费用支出</w:t>
            </w:r>
          </w:p>
        </w:tc>
        <w:tc>
          <w:tcPr>
            <w:tcW w:w="899" w:type="dxa"/>
            <w:tcBorders>
              <w:top w:val="single" w:color="auto" w:sz="4" w:space="0"/>
              <w:left w:val="nil"/>
              <w:bottom w:val="single" w:color="000000" w:sz="4" w:space="0"/>
              <w:right w:val="single" w:color="000000" w:sz="4" w:space="0"/>
            </w:tcBorders>
            <w:shd w:val="clear" w:color="auto" w:fill="auto"/>
            <w:noWrap/>
            <w:vAlign w:val="center"/>
          </w:tcPr>
          <w:p w14:paraId="67537306">
            <w:pPr>
              <w:jc w:val="right"/>
              <w:rPr>
                <w:rFonts w:hint="eastAsia" w:ascii="宋体" w:hAnsi="宋体" w:eastAsia="宋体" w:cs="宋体"/>
                <w:i w:val="0"/>
                <w:iCs w:val="0"/>
                <w:color w:val="000000"/>
                <w:sz w:val="22"/>
                <w:szCs w:val="22"/>
                <w:u w:val="none"/>
              </w:rPr>
            </w:pPr>
          </w:p>
        </w:tc>
      </w:tr>
      <w:tr w14:paraId="6E474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0E69D3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30101</w:t>
            </w:r>
          </w:p>
        </w:tc>
        <w:tc>
          <w:tcPr>
            <w:tcW w:w="3216" w:type="dxa"/>
            <w:tcBorders>
              <w:top w:val="nil"/>
              <w:left w:val="nil"/>
              <w:bottom w:val="single" w:color="000000" w:sz="4" w:space="0"/>
              <w:right w:val="single" w:color="000000" w:sz="4" w:space="0"/>
            </w:tcBorders>
            <w:shd w:val="clear" w:color="auto" w:fill="auto"/>
            <w:noWrap/>
            <w:vAlign w:val="center"/>
          </w:tcPr>
          <w:p w14:paraId="2E8512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基本工资</w:t>
            </w:r>
          </w:p>
        </w:tc>
        <w:tc>
          <w:tcPr>
            <w:tcW w:w="1600" w:type="dxa"/>
            <w:tcBorders>
              <w:top w:val="nil"/>
              <w:left w:val="nil"/>
              <w:bottom w:val="single" w:color="000000" w:sz="4" w:space="0"/>
              <w:right w:val="single" w:color="000000" w:sz="4" w:space="0"/>
            </w:tcBorders>
            <w:shd w:val="clear" w:color="auto" w:fill="auto"/>
            <w:noWrap/>
            <w:vAlign w:val="center"/>
          </w:tcPr>
          <w:p w14:paraId="4ED4A56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51D0CE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30201</w:t>
            </w:r>
          </w:p>
        </w:tc>
        <w:tc>
          <w:tcPr>
            <w:tcW w:w="1584" w:type="dxa"/>
            <w:tcBorders>
              <w:top w:val="nil"/>
              <w:left w:val="nil"/>
              <w:bottom w:val="single" w:color="000000" w:sz="4" w:space="0"/>
              <w:right w:val="single" w:color="000000" w:sz="4" w:space="0"/>
            </w:tcBorders>
            <w:shd w:val="clear" w:color="auto" w:fill="auto"/>
            <w:noWrap/>
            <w:vAlign w:val="center"/>
          </w:tcPr>
          <w:p w14:paraId="77B9F0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办公费</w:t>
            </w:r>
          </w:p>
        </w:tc>
        <w:tc>
          <w:tcPr>
            <w:tcW w:w="448" w:type="dxa"/>
            <w:tcBorders>
              <w:top w:val="nil"/>
              <w:left w:val="nil"/>
              <w:bottom w:val="single" w:color="000000" w:sz="4" w:space="0"/>
              <w:right w:val="single" w:color="000000" w:sz="4" w:space="0"/>
            </w:tcBorders>
            <w:shd w:val="clear" w:color="auto" w:fill="auto"/>
            <w:noWrap/>
            <w:vAlign w:val="center"/>
          </w:tcPr>
          <w:p w14:paraId="5601F557">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04D076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30701</w:t>
            </w:r>
          </w:p>
        </w:tc>
        <w:tc>
          <w:tcPr>
            <w:tcW w:w="4016" w:type="dxa"/>
            <w:tcBorders>
              <w:top w:val="nil"/>
              <w:left w:val="nil"/>
              <w:bottom w:val="single" w:color="000000" w:sz="4" w:space="0"/>
              <w:right w:val="single" w:color="000000" w:sz="4" w:space="0"/>
            </w:tcBorders>
            <w:shd w:val="clear" w:color="auto" w:fill="auto"/>
            <w:noWrap/>
            <w:vAlign w:val="center"/>
          </w:tcPr>
          <w:p w14:paraId="12A992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899" w:type="dxa"/>
            <w:tcBorders>
              <w:top w:val="nil"/>
              <w:left w:val="nil"/>
              <w:bottom w:val="single" w:color="000000" w:sz="4" w:space="0"/>
              <w:right w:val="single" w:color="000000" w:sz="4" w:space="0"/>
            </w:tcBorders>
            <w:shd w:val="clear" w:color="auto" w:fill="auto"/>
            <w:noWrap/>
            <w:vAlign w:val="center"/>
          </w:tcPr>
          <w:p w14:paraId="72AE6F95">
            <w:pPr>
              <w:jc w:val="right"/>
              <w:rPr>
                <w:rFonts w:hint="eastAsia" w:ascii="宋体" w:hAnsi="宋体" w:eastAsia="宋体" w:cs="宋体"/>
                <w:i w:val="0"/>
                <w:iCs w:val="0"/>
                <w:color w:val="000000"/>
                <w:sz w:val="22"/>
                <w:szCs w:val="22"/>
                <w:u w:val="none"/>
              </w:rPr>
            </w:pPr>
          </w:p>
        </w:tc>
      </w:tr>
      <w:tr w14:paraId="496AC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2C277B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30102</w:t>
            </w:r>
          </w:p>
        </w:tc>
        <w:tc>
          <w:tcPr>
            <w:tcW w:w="3216" w:type="dxa"/>
            <w:tcBorders>
              <w:top w:val="nil"/>
              <w:left w:val="nil"/>
              <w:bottom w:val="single" w:color="000000" w:sz="4" w:space="0"/>
              <w:right w:val="single" w:color="000000" w:sz="4" w:space="0"/>
            </w:tcBorders>
            <w:shd w:val="clear" w:color="auto" w:fill="auto"/>
            <w:noWrap/>
            <w:vAlign w:val="center"/>
          </w:tcPr>
          <w:p w14:paraId="277C46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津贴补贴</w:t>
            </w:r>
          </w:p>
        </w:tc>
        <w:tc>
          <w:tcPr>
            <w:tcW w:w="1600" w:type="dxa"/>
            <w:tcBorders>
              <w:top w:val="nil"/>
              <w:left w:val="nil"/>
              <w:bottom w:val="single" w:color="000000" w:sz="4" w:space="0"/>
              <w:right w:val="single" w:color="000000" w:sz="4" w:space="0"/>
            </w:tcBorders>
            <w:shd w:val="clear" w:color="auto" w:fill="auto"/>
            <w:noWrap/>
            <w:vAlign w:val="center"/>
          </w:tcPr>
          <w:p w14:paraId="7D4C961D">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4B8EF5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30202</w:t>
            </w:r>
          </w:p>
        </w:tc>
        <w:tc>
          <w:tcPr>
            <w:tcW w:w="1584" w:type="dxa"/>
            <w:tcBorders>
              <w:top w:val="nil"/>
              <w:left w:val="nil"/>
              <w:bottom w:val="single" w:color="000000" w:sz="4" w:space="0"/>
              <w:right w:val="single" w:color="000000" w:sz="4" w:space="0"/>
            </w:tcBorders>
            <w:shd w:val="clear" w:color="auto" w:fill="auto"/>
            <w:noWrap/>
            <w:vAlign w:val="center"/>
          </w:tcPr>
          <w:p w14:paraId="4835B6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印刷费</w:t>
            </w:r>
          </w:p>
        </w:tc>
        <w:tc>
          <w:tcPr>
            <w:tcW w:w="448" w:type="dxa"/>
            <w:tcBorders>
              <w:top w:val="nil"/>
              <w:left w:val="nil"/>
              <w:bottom w:val="single" w:color="000000" w:sz="4" w:space="0"/>
              <w:right w:val="single" w:color="000000" w:sz="4" w:space="0"/>
            </w:tcBorders>
            <w:shd w:val="clear" w:color="auto" w:fill="auto"/>
            <w:noWrap/>
            <w:vAlign w:val="center"/>
          </w:tcPr>
          <w:p w14:paraId="039B1DD3">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5411E3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30702</w:t>
            </w:r>
          </w:p>
        </w:tc>
        <w:tc>
          <w:tcPr>
            <w:tcW w:w="4016" w:type="dxa"/>
            <w:tcBorders>
              <w:top w:val="nil"/>
              <w:left w:val="nil"/>
              <w:bottom w:val="single" w:color="000000" w:sz="4" w:space="0"/>
              <w:right w:val="single" w:color="000000" w:sz="4" w:space="0"/>
            </w:tcBorders>
            <w:shd w:val="clear" w:color="auto" w:fill="auto"/>
            <w:noWrap/>
            <w:vAlign w:val="center"/>
          </w:tcPr>
          <w:p w14:paraId="23447F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899" w:type="dxa"/>
            <w:tcBorders>
              <w:top w:val="nil"/>
              <w:left w:val="nil"/>
              <w:bottom w:val="single" w:color="000000" w:sz="4" w:space="0"/>
              <w:right w:val="single" w:color="000000" w:sz="4" w:space="0"/>
            </w:tcBorders>
            <w:shd w:val="clear" w:color="auto" w:fill="auto"/>
            <w:noWrap/>
            <w:vAlign w:val="center"/>
          </w:tcPr>
          <w:p w14:paraId="2021CC74">
            <w:pPr>
              <w:jc w:val="right"/>
              <w:rPr>
                <w:rFonts w:hint="eastAsia" w:ascii="宋体" w:hAnsi="宋体" w:eastAsia="宋体" w:cs="宋体"/>
                <w:i w:val="0"/>
                <w:iCs w:val="0"/>
                <w:color w:val="000000"/>
                <w:sz w:val="22"/>
                <w:szCs w:val="22"/>
                <w:u w:val="none"/>
              </w:rPr>
            </w:pPr>
          </w:p>
        </w:tc>
      </w:tr>
      <w:tr w14:paraId="5EB69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4A8C11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30103</w:t>
            </w:r>
          </w:p>
        </w:tc>
        <w:tc>
          <w:tcPr>
            <w:tcW w:w="3216" w:type="dxa"/>
            <w:tcBorders>
              <w:top w:val="nil"/>
              <w:left w:val="nil"/>
              <w:bottom w:val="single" w:color="000000" w:sz="4" w:space="0"/>
              <w:right w:val="single" w:color="000000" w:sz="4" w:space="0"/>
            </w:tcBorders>
            <w:shd w:val="clear" w:color="auto" w:fill="auto"/>
            <w:noWrap/>
            <w:vAlign w:val="center"/>
          </w:tcPr>
          <w:p w14:paraId="03DDA6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奖金</w:t>
            </w:r>
          </w:p>
        </w:tc>
        <w:tc>
          <w:tcPr>
            <w:tcW w:w="1600" w:type="dxa"/>
            <w:tcBorders>
              <w:top w:val="nil"/>
              <w:left w:val="nil"/>
              <w:bottom w:val="single" w:color="000000" w:sz="4" w:space="0"/>
              <w:right w:val="single" w:color="000000" w:sz="4" w:space="0"/>
            </w:tcBorders>
            <w:shd w:val="clear" w:color="auto" w:fill="auto"/>
            <w:noWrap/>
            <w:vAlign w:val="center"/>
          </w:tcPr>
          <w:p w14:paraId="665B7783">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3A4C40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30203</w:t>
            </w:r>
          </w:p>
        </w:tc>
        <w:tc>
          <w:tcPr>
            <w:tcW w:w="1584" w:type="dxa"/>
            <w:tcBorders>
              <w:top w:val="nil"/>
              <w:left w:val="nil"/>
              <w:bottom w:val="single" w:color="000000" w:sz="4" w:space="0"/>
              <w:right w:val="single" w:color="000000" w:sz="4" w:space="0"/>
            </w:tcBorders>
            <w:shd w:val="clear" w:color="auto" w:fill="auto"/>
            <w:noWrap/>
            <w:vAlign w:val="center"/>
          </w:tcPr>
          <w:p w14:paraId="1457B7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咨询费</w:t>
            </w:r>
          </w:p>
        </w:tc>
        <w:tc>
          <w:tcPr>
            <w:tcW w:w="448" w:type="dxa"/>
            <w:tcBorders>
              <w:top w:val="nil"/>
              <w:left w:val="nil"/>
              <w:bottom w:val="single" w:color="000000" w:sz="4" w:space="0"/>
              <w:right w:val="single" w:color="000000" w:sz="4" w:space="0"/>
            </w:tcBorders>
            <w:shd w:val="clear" w:color="auto" w:fill="auto"/>
            <w:noWrap/>
            <w:vAlign w:val="center"/>
          </w:tcPr>
          <w:p w14:paraId="40A1B6B2">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3929FC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4016" w:type="dxa"/>
            <w:tcBorders>
              <w:top w:val="nil"/>
              <w:left w:val="nil"/>
              <w:bottom w:val="single" w:color="000000" w:sz="4" w:space="0"/>
              <w:right w:val="single" w:color="000000" w:sz="4" w:space="0"/>
            </w:tcBorders>
            <w:shd w:val="clear" w:color="auto" w:fill="auto"/>
            <w:noWrap/>
            <w:vAlign w:val="center"/>
          </w:tcPr>
          <w:p w14:paraId="5261AF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资本性支出</w:t>
            </w:r>
          </w:p>
        </w:tc>
        <w:tc>
          <w:tcPr>
            <w:tcW w:w="899" w:type="dxa"/>
            <w:tcBorders>
              <w:top w:val="nil"/>
              <w:left w:val="nil"/>
              <w:bottom w:val="single" w:color="000000" w:sz="4" w:space="0"/>
              <w:right w:val="single" w:color="000000" w:sz="4" w:space="0"/>
            </w:tcBorders>
            <w:shd w:val="clear" w:color="auto" w:fill="auto"/>
            <w:noWrap/>
            <w:vAlign w:val="center"/>
          </w:tcPr>
          <w:p w14:paraId="46FC8491">
            <w:pPr>
              <w:jc w:val="right"/>
              <w:rPr>
                <w:rFonts w:hint="eastAsia" w:ascii="宋体" w:hAnsi="宋体" w:eastAsia="宋体" w:cs="宋体"/>
                <w:i w:val="0"/>
                <w:iCs w:val="0"/>
                <w:color w:val="000000"/>
                <w:sz w:val="22"/>
                <w:szCs w:val="22"/>
                <w:u w:val="none"/>
              </w:rPr>
            </w:pPr>
          </w:p>
        </w:tc>
      </w:tr>
      <w:tr w14:paraId="60176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3D2E3D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30106</w:t>
            </w:r>
          </w:p>
        </w:tc>
        <w:tc>
          <w:tcPr>
            <w:tcW w:w="3216" w:type="dxa"/>
            <w:tcBorders>
              <w:top w:val="nil"/>
              <w:left w:val="nil"/>
              <w:bottom w:val="single" w:color="000000" w:sz="4" w:space="0"/>
              <w:right w:val="single" w:color="000000" w:sz="4" w:space="0"/>
            </w:tcBorders>
            <w:shd w:val="clear" w:color="auto" w:fill="auto"/>
            <w:noWrap/>
            <w:vAlign w:val="center"/>
          </w:tcPr>
          <w:p w14:paraId="47B0FB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伙食补助费</w:t>
            </w:r>
          </w:p>
        </w:tc>
        <w:tc>
          <w:tcPr>
            <w:tcW w:w="1600" w:type="dxa"/>
            <w:tcBorders>
              <w:top w:val="nil"/>
              <w:left w:val="nil"/>
              <w:bottom w:val="single" w:color="000000" w:sz="4" w:space="0"/>
              <w:right w:val="single" w:color="000000" w:sz="4" w:space="0"/>
            </w:tcBorders>
            <w:shd w:val="clear" w:color="auto" w:fill="auto"/>
            <w:noWrap/>
            <w:vAlign w:val="center"/>
          </w:tcPr>
          <w:p w14:paraId="6EDD75F0">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703427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30204</w:t>
            </w:r>
          </w:p>
        </w:tc>
        <w:tc>
          <w:tcPr>
            <w:tcW w:w="1584" w:type="dxa"/>
            <w:tcBorders>
              <w:top w:val="nil"/>
              <w:left w:val="nil"/>
              <w:bottom w:val="single" w:color="000000" w:sz="4" w:space="0"/>
              <w:right w:val="single" w:color="000000" w:sz="4" w:space="0"/>
            </w:tcBorders>
            <w:shd w:val="clear" w:color="auto" w:fill="auto"/>
            <w:noWrap/>
            <w:vAlign w:val="center"/>
          </w:tcPr>
          <w:p w14:paraId="610082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手续费</w:t>
            </w:r>
          </w:p>
        </w:tc>
        <w:tc>
          <w:tcPr>
            <w:tcW w:w="448" w:type="dxa"/>
            <w:tcBorders>
              <w:top w:val="nil"/>
              <w:left w:val="nil"/>
              <w:bottom w:val="single" w:color="000000" w:sz="4" w:space="0"/>
              <w:right w:val="single" w:color="000000" w:sz="4" w:space="0"/>
            </w:tcBorders>
            <w:shd w:val="clear" w:color="auto" w:fill="auto"/>
            <w:noWrap/>
            <w:vAlign w:val="center"/>
          </w:tcPr>
          <w:p w14:paraId="1D36F00C">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6ECE24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31001</w:t>
            </w:r>
          </w:p>
        </w:tc>
        <w:tc>
          <w:tcPr>
            <w:tcW w:w="4016" w:type="dxa"/>
            <w:tcBorders>
              <w:top w:val="nil"/>
              <w:left w:val="nil"/>
              <w:bottom w:val="single" w:color="000000" w:sz="4" w:space="0"/>
              <w:right w:val="single" w:color="000000" w:sz="4" w:space="0"/>
            </w:tcBorders>
            <w:shd w:val="clear" w:color="auto" w:fill="auto"/>
            <w:noWrap/>
            <w:vAlign w:val="center"/>
          </w:tcPr>
          <w:p w14:paraId="2B02CD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899" w:type="dxa"/>
            <w:tcBorders>
              <w:top w:val="nil"/>
              <w:left w:val="nil"/>
              <w:bottom w:val="single" w:color="000000" w:sz="4" w:space="0"/>
              <w:right w:val="single" w:color="000000" w:sz="4" w:space="0"/>
            </w:tcBorders>
            <w:shd w:val="clear" w:color="auto" w:fill="auto"/>
            <w:noWrap/>
            <w:vAlign w:val="center"/>
          </w:tcPr>
          <w:p w14:paraId="5AC832F8">
            <w:pPr>
              <w:jc w:val="right"/>
              <w:rPr>
                <w:rFonts w:hint="eastAsia" w:ascii="宋体" w:hAnsi="宋体" w:eastAsia="宋体" w:cs="宋体"/>
                <w:i w:val="0"/>
                <w:iCs w:val="0"/>
                <w:color w:val="000000"/>
                <w:sz w:val="22"/>
                <w:szCs w:val="22"/>
                <w:u w:val="none"/>
              </w:rPr>
            </w:pPr>
          </w:p>
        </w:tc>
      </w:tr>
      <w:tr w14:paraId="6F733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0A0C3A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30107</w:t>
            </w:r>
          </w:p>
        </w:tc>
        <w:tc>
          <w:tcPr>
            <w:tcW w:w="3216" w:type="dxa"/>
            <w:tcBorders>
              <w:top w:val="nil"/>
              <w:left w:val="nil"/>
              <w:bottom w:val="single" w:color="000000" w:sz="4" w:space="0"/>
              <w:right w:val="single" w:color="000000" w:sz="4" w:space="0"/>
            </w:tcBorders>
            <w:shd w:val="clear" w:color="auto" w:fill="auto"/>
            <w:noWrap/>
            <w:vAlign w:val="center"/>
          </w:tcPr>
          <w:p w14:paraId="130D8B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绩效工资</w:t>
            </w:r>
          </w:p>
        </w:tc>
        <w:tc>
          <w:tcPr>
            <w:tcW w:w="1600" w:type="dxa"/>
            <w:tcBorders>
              <w:top w:val="nil"/>
              <w:left w:val="nil"/>
              <w:bottom w:val="single" w:color="000000" w:sz="4" w:space="0"/>
              <w:right w:val="single" w:color="000000" w:sz="4" w:space="0"/>
            </w:tcBorders>
            <w:shd w:val="clear" w:color="auto" w:fill="auto"/>
            <w:noWrap/>
            <w:vAlign w:val="center"/>
          </w:tcPr>
          <w:p w14:paraId="37CF754E">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25BD6F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30205</w:t>
            </w:r>
          </w:p>
        </w:tc>
        <w:tc>
          <w:tcPr>
            <w:tcW w:w="1584" w:type="dxa"/>
            <w:tcBorders>
              <w:top w:val="nil"/>
              <w:left w:val="nil"/>
              <w:bottom w:val="single" w:color="000000" w:sz="4" w:space="0"/>
              <w:right w:val="single" w:color="000000" w:sz="4" w:space="0"/>
            </w:tcBorders>
            <w:shd w:val="clear" w:color="auto" w:fill="auto"/>
            <w:noWrap/>
            <w:vAlign w:val="center"/>
          </w:tcPr>
          <w:p w14:paraId="4A207C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水费</w:t>
            </w:r>
          </w:p>
        </w:tc>
        <w:tc>
          <w:tcPr>
            <w:tcW w:w="448" w:type="dxa"/>
            <w:tcBorders>
              <w:top w:val="nil"/>
              <w:left w:val="nil"/>
              <w:bottom w:val="single" w:color="000000" w:sz="4" w:space="0"/>
              <w:right w:val="single" w:color="000000" w:sz="4" w:space="0"/>
            </w:tcBorders>
            <w:shd w:val="clear" w:color="auto" w:fill="auto"/>
            <w:noWrap/>
            <w:vAlign w:val="center"/>
          </w:tcPr>
          <w:p w14:paraId="06BEDF75">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3FFAD8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31002</w:t>
            </w:r>
          </w:p>
        </w:tc>
        <w:tc>
          <w:tcPr>
            <w:tcW w:w="4016" w:type="dxa"/>
            <w:tcBorders>
              <w:top w:val="nil"/>
              <w:left w:val="nil"/>
              <w:bottom w:val="single" w:color="000000" w:sz="4" w:space="0"/>
              <w:right w:val="single" w:color="000000" w:sz="4" w:space="0"/>
            </w:tcBorders>
            <w:shd w:val="clear" w:color="auto" w:fill="auto"/>
            <w:noWrap/>
            <w:vAlign w:val="center"/>
          </w:tcPr>
          <w:p w14:paraId="62AE59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办公设备购置</w:t>
            </w:r>
          </w:p>
        </w:tc>
        <w:tc>
          <w:tcPr>
            <w:tcW w:w="899" w:type="dxa"/>
            <w:tcBorders>
              <w:top w:val="nil"/>
              <w:left w:val="nil"/>
              <w:bottom w:val="single" w:color="000000" w:sz="4" w:space="0"/>
              <w:right w:val="single" w:color="000000" w:sz="4" w:space="0"/>
            </w:tcBorders>
            <w:shd w:val="clear" w:color="auto" w:fill="auto"/>
            <w:noWrap/>
            <w:vAlign w:val="center"/>
          </w:tcPr>
          <w:p w14:paraId="686A8828">
            <w:pPr>
              <w:jc w:val="right"/>
              <w:rPr>
                <w:rFonts w:hint="eastAsia" w:ascii="宋体" w:hAnsi="宋体" w:eastAsia="宋体" w:cs="宋体"/>
                <w:i w:val="0"/>
                <w:iCs w:val="0"/>
                <w:color w:val="000000"/>
                <w:sz w:val="22"/>
                <w:szCs w:val="22"/>
                <w:u w:val="none"/>
              </w:rPr>
            </w:pPr>
          </w:p>
        </w:tc>
      </w:tr>
      <w:tr w14:paraId="107D1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1C0BE2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30108</w:t>
            </w:r>
          </w:p>
        </w:tc>
        <w:tc>
          <w:tcPr>
            <w:tcW w:w="3216" w:type="dxa"/>
            <w:tcBorders>
              <w:top w:val="nil"/>
              <w:left w:val="nil"/>
              <w:bottom w:val="single" w:color="000000" w:sz="4" w:space="0"/>
              <w:right w:val="single" w:color="000000" w:sz="4" w:space="0"/>
            </w:tcBorders>
            <w:shd w:val="clear" w:color="auto" w:fill="auto"/>
            <w:noWrap/>
            <w:vAlign w:val="center"/>
          </w:tcPr>
          <w:p w14:paraId="6FEA51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w:t>
            </w:r>
          </w:p>
        </w:tc>
        <w:tc>
          <w:tcPr>
            <w:tcW w:w="1600" w:type="dxa"/>
            <w:tcBorders>
              <w:top w:val="nil"/>
              <w:left w:val="nil"/>
              <w:bottom w:val="single" w:color="000000" w:sz="4" w:space="0"/>
              <w:right w:val="single" w:color="000000" w:sz="4" w:space="0"/>
            </w:tcBorders>
            <w:shd w:val="clear" w:color="auto" w:fill="auto"/>
            <w:noWrap/>
            <w:vAlign w:val="center"/>
          </w:tcPr>
          <w:p w14:paraId="4B4D532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7CE58A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30206</w:t>
            </w:r>
          </w:p>
        </w:tc>
        <w:tc>
          <w:tcPr>
            <w:tcW w:w="1584" w:type="dxa"/>
            <w:tcBorders>
              <w:top w:val="nil"/>
              <w:left w:val="nil"/>
              <w:bottom w:val="single" w:color="000000" w:sz="4" w:space="0"/>
              <w:right w:val="single" w:color="000000" w:sz="4" w:space="0"/>
            </w:tcBorders>
            <w:shd w:val="clear" w:color="auto" w:fill="auto"/>
            <w:noWrap/>
            <w:vAlign w:val="center"/>
          </w:tcPr>
          <w:p w14:paraId="25CD9E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电费</w:t>
            </w:r>
          </w:p>
        </w:tc>
        <w:tc>
          <w:tcPr>
            <w:tcW w:w="448" w:type="dxa"/>
            <w:tcBorders>
              <w:top w:val="nil"/>
              <w:left w:val="nil"/>
              <w:bottom w:val="single" w:color="000000" w:sz="4" w:space="0"/>
              <w:right w:val="single" w:color="000000" w:sz="4" w:space="0"/>
            </w:tcBorders>
            <w:shd w:val="clear" w:color="auto" w:fill="auto"/>
            <w:noWrap/>
            <w:vAlign w:val="center"/>
          </w:tcPr>
          <w:p w14:paraId="20A0D634">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7EDB10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31003</w:t>
            </w:r>
          </w:p>
        </w:tc>
        <w:tc>
          <w:tcPr>
            <w:tcW w:w="4016" w:type="dxa"/>
            <w:tcBorders>
              <w:top w:val="nil"/>
              <w:left w:val="nil"/>
              <w:bottom w:val="single" w:color="000000" w:sz="4" w:space="0"/>
              <w:right w:val="single" w:color="000000" w:sz="4" w:space="0"/>
            </w:tcBorders>
            <w:shd w:val="clear" w:color="auto" w:fill="auto"/>
            <w:noWrap/>
            <w:vAlign w:val="center"/>
          </w:tcPr>
          <w:p w14:paraId="57A133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专用设备购置</w:t>
            </w:r>
          </w:p>
        </w:tc>
        <w:tc>
          <w:tcPr>
            <w:tcW w:w="899" w:type="dxa"/>
            <w:tcBorders>
              <w:top w:val="nil"/>
              <w:left w:val="nil"/>
              <w:bottom w:val="single" w:color="000000" w:sz="4" w:space="0"/>
              <w:right w:val="single" w:color="000000" w:sz="4" w:space="0"/>
            </w:tcBorders>
            <w:shd w:val="clear" w:color="auto" w:fill="auto"/>
            <w:noWrap/>
            <w:vAlign w:val="center"/>
          </w:tcPr>
          <w:p w14:paraId="40B1295B">
            <w:pPr>
              <w:jc w:val="right"/>
              <w:rPr>
                <w:rFonts w:hint="eastAsia" w:ascii="宋体" w:hAnsi="宋体" w:eastAsia="宋体" w:cs="宋体"/>
                <w:i w:val="0"/>
                <w:iCs w:val="0"/>
                <w:color w:val="000000"/>
                <w:sz w:val="22"/>
                <w:szCs w:val="22"/>
                <w:u w:val="none"/>
              </w:rPr>
            </w:pPr>
          </w:p>
        </w:tc>
      </w:tr>
      <w:tr w14:paraId="67ECA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19F275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30109</w:t>
            </w:r>
          </w:p>
        </w:tc>
        <w:tc>
          <w:tcPr>
            <w:tcW w:w="3216" w:type="dxa"/>
            <w:tcBorders>
              <w:top w:val="nil"/>
              <w:left w:val="nil"/>
              <w:bottom w:val="single" w:color="000000" w:sz="4" w:space="0"/>
              <w:right w:val="single" w:color="000000" w:sz="4" w:space="0"/>
            </w:tcBorders>
            <w:shd w:val="clear" w:color="auto" w:fill="auto"/>
            <w:noWrap/>
            <w:vAlign w:val="center"/>
          </w:tcPr>
          <w:p w14:paraId="1EA407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职业年金缴费</w:t>
            </w:r>
          </w:p>
        </w:tc>
        <w:tc>
          <w:tcPr>
            <w:tcW w:w="1600" w:type="dxa"/>
            <w:tcBorders>
              <w:top w:val="nil"/>
              <w:left w:val="nil"/>
              <w:bottom w:val="single" w:color="000000" w:sz="4" w:space="0"/>
              <w:right w:val="single" w:color="000000" w:sz="4" w:space="0"/>
            </w:tcBorders>
            <w:shd w:val="clear" w:color="auto" w:fill="auto"/>
            <w:noWrap/>
            <w:vAlign w:val="center"/>
          </w:tcPr>
          <w:p w14:paraId="7B96080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23E373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30207</w:t>
            </w:r>
          </w:p>
        </w:tc>
        <w:tc>
          <w:tcPr>
            <w:tcW w:w="1584" w:type="dxa"/>
            <w:tcBorders>
              <w:top w:val="nil"/>
              <w:left w:val="nil"/>
              <w:bottom w:val="single" w:color="000000" w:sz="4" w:space="0"/>
              <w:right w:val="single" w:color="000000" w:sz="4" w:space="0"/>
            </w:tcBorders>
            <w:shd w:val="clear" w:color="auto" w:fill="auto"/>
            <w:noWrap/>
            <w:vAlign w:val="center"/>
          </w:tcPr>
          <w:p w14:paraId="748400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邮电费</w:t>
            </w:r>
          </w:p>
        </w:tc>
        <w:tc>
          <w:tcPr>
            <w:tcW w:w="448" w:type="dxa"/>
            <w:tcBorders>
              <w:top w:val="nil"/>
              <w:left w:val="nil"/>
              <w:bottom w:val="single" w:color="000000" w:sz="4" w:space="0"/>
              <w:right w:val="single" w:color="000000" w:sz="4" w:space="0"/>
            </w:tcBorders>
            <w:shd w:val="clear" w:color="auto" w:fill="auto"/>
            <w:noWrap/>
            <w:vAlign w:val="center"/>
          </w:tcPr>
          <w:p w14:paraId="46D6DC11">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4004E7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31005</w:t>
            </w:r>
          </w:p>
        </w:tc>
        <w:tc>
          <w:tcPr>
            <w:tcW w:w="4016" w:type="dxa"/>
            <w:tcBorders>
              <w:top w:val="nil"/>
              <w:left w:val="nil"/>
              <w:bottom w:val="single" w:color="000000" w:sz="4" w:space="0"/>
              <w:right w:val="single" w:color="000000" w:sz="4" w:space="0"/>
            </w:tcBorders>
            <w:shd w:val="clear" w:color="auto" w:fill="auto"/>
            <w:noWrap/>
            <w:vAlign w:val="center"/>
          </w:tcPr>
          <w:p w14:paraId="1CE044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899" w:type="dxa"/>
            <w:tcBorders>
              <w:top w:val="nil"/>
              <w:left w:val="nil"/>
              <w:bottom w:val="single" w:color="000000" w:sz="4" w:space="0"/>
              <w:right w:val="single" w:color="000000" w:sz="4" w:space="0"/>
            </w:tcBorders>
            <w:shd w:val="clear" w:color="auto" w:fill="auto"/>
            <w:noWrap/>
            <w:vAlign w:val="center"/>
          </w:tcPr>
          <w:p w14:paraId="0058BB77">
            <w:pPr>
              <w:jc w:val="right"/>
              <w:rPr>
                <w:rFonts w:hint="eastAsia" w:ascii="宋体" w:hAnsi="宋体" w:eastAsia="宋体" w:cs="宋体"/>
                <w:i w:val="0"/>
                <w:iCs w:val="0"/>
                <w:color w:val="000000"/>
                <w:sz w:val="22"/>
                <w:szCs w:val="22"/>
                <w:u w:val="none"/>
              </w:rPr>
            </w:pPr>
          </w:p>
        </w:tc>
      </w:tr>
      <w:tr w14:paraId="5252F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13BBF7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30110</w:t>
            </w:r>
          </w:p>
        </w:tc>
        <w:tc>
          <w:tcPr>
            <w:tcW w:w="3216" w:type="dxa"/>
            <w:tcBorders>
              <w:top w:val="nil"/>
              <w:left w:val="nil"/>
              <w:bottom w:val="single" w:color="000000" w:sz="4" w:space="0"/>
              <w:right w:val="single" w:color="000000" w:sz="4" w:space="0"/>
            </w:tcBorders>
            <w:shd w:val="clear" w:color="auto" w:fill="auto"/>
            <w:noWrap/>
            <w:vAlign w:val="center"/>
          </w:tcPr>
          <w:p w14:paraId="26F6D9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职工基本医疗保险缴费</w:t>
            </w:r>
          </w:p>
        </w:tc>
        <w:tc>
          <w:tcPr>
            <w:tcW w:w="1600" w:type="dxa"/>
            <w:tcBorders>
              <w:top w:val="nil"/>
              <w:left w:val="nil"/>
              <w:bottom w:val="single" w:color="000000" w:sz="4" w:space="0"/>
              <w:right w:val="single" w:color="000000" w:sz="4" w:space="0"/>
            </w:tcBorders>
            <w:shd w:val="clear" w:color="auto" w:fill="auto"/>
            <w:noWrap/>
            <w:vAlign w:val="center"/>
          </w:tcPr>
          <w:p w14:paraId="6B2B49BB">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72F5AE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30208</w:t>
            </w:r>
          </w:p>
        </w:tc>
        <w:tc>
          <w:tcPr>
            <w:tcW w:w="1584" w:type="dxa"/>
            <w:tcBorders>
              <w:top w:val="nil"/>
              <w:left w:val="nil"/>
              <w:bottom w:val="single" w:color="000000" w:sz="4" w:space="0"/>
              <w:right w:val="single" w:color="000000" w:sz="4" w:space="0"/>
            </w:tcBorders>
            <w:shd w:val="clear" w:color="auto" w:fill="auto"/>
            <w:noWrap/>
            <w:vAlign w:val="center"/>
          </w:tcPr>
          <w:p w14:paraId="7748F1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取暖费</w:t>
            </w:r>
          </w:p>
        </w:tc>
        <w:tc>
          <w:tcPr>
            <w:tcW w:w="448" w:type="dxa"/>
            <w:tcBorders>
              <w:top w:val="nil"/>
              <w:left w:val="nil"/>
              <w:bottom w:val="single" w:color="000000" w:sz="4" w:space="0"/>
              <w:right w:val="single" w:color="000000" w:sz="4" w:space="0"/>
            </w:tcBorders>
            <w:shd w:val="clear" w:color="auto" w:fill="auto"/>
            <w:noWrap/>
            <w:vAlign w:val="center"/>
          </w:tcPr>
          <w:p w14:paraId="4672083A">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2480FD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31006</w:t>
            </w:r>
          </w:p>
        </w:tc>
        <w:tc>
          <w:tcPr>
            <w:tcW w:w="4016" w:type="dxa"/>
            <w:tcBorders>
              <w:top w:val="nil"/>
              <w:left w:val="nil"/>
              <w:bottom w:val="single" w:color="000000" w:sz="4" w:space="0"/>
              <w:right w:val="single" w:color="000000" w:sz="4" w:space="0"/>
            </w:tcBorders>
            <w:shd w:val="clear" w:color="auto" w:fill="auto"/>
            <w:noWrap/>
            <w:vAlign w:val="center"/>
          </w:tcPr>
          <w:p w14:paraId="6A2584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899" w:type="dxa"/>
            <w:tcBorders>
              <w:top w:val="nil"/>
              <w:left w:val="nil"/>
              <w:bottom w:val="single" w:color="000000" w:sz="4" w:space="0"/>
              <w:right w:val="single" w:color="000000" w:sz="4" w:space="0"/>
            </w:tcBorders>
            <w:shd w:val="clear" w:color="auto" w:fill="auto"/>
            <w:noWrap/>
            <w:vAlign w:val="center"/>
          </w:tcPr>
          <w:p w14:paraId="791389F8">
            <w:pPr>
              <w:jc w:val="right"/>
              <w:rPr>
                <w:rFonts w:hint="eastAsia" w:ascii="宋体" w:hAnsi="宋体" w:eastAsia="宋体" w:cs="宋体"/>
                <w:i w:val="0"/>
                <w:iCs w:val="0"/>
                <w:color w:val="000000"/>
                <w:sz w:val="22"/>
                <w:szCs w:val="22"/>
                <w:u w:val="none"/>
              </w:rPr>
            </w:pPr>
          </w:p>
        </w:tc>
      </w:tr>
      <w:tr w14:paraId="01091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44431B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30111</w:t>
            </w:r>
          </w:p>
        </w:tc>
        <w:tc>
          <w:tcPr>
            <w:tcW w:w="3216" w:type="dxa"/>
            <w:tcBorders>
              <w:top w:val="nil"/>
              <w:left w:val="nil"/>
              <w:bottom w:val="single" w:color="000000" w:sz="4" w:space="0"/>
              <w:right w:val="single" w:color="000000" w:sz="4" w:space="0"/>
            </w:tcBorders>
            <w:shd w:val="clear" w:color="auto" w:fill="auto"/>
            <w:noWrap/>
            <w:vAlign w:val="center"/>
          </w:tcPr>
          <w:p w14:paraId="05A1B9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公务员医疗补助缴费</w:t>
            </w:r>
          </w:p>
        </w:tc>
        <w:tc>
          <w:tcPr>
            <w:tcW w:w="1600" w:type="dxa"/>
            <w:tcBorders>
              <w:top w:val="nil"/>
              <w:left w:val="nil"/>
              <w:bottom w:val="single" w:color="000000" w:sz="4" w:space="0"/>
              <w:right w:val="single" w:color="000000" w:sz="4" w:space="0"/>
            </w:tcBorders>
            <w:shd w:val="clear" w:color="auto" w:fill="auto"/>
            <w:noWrap/>
            <w:vAlign w:val="center"/>
          </w:tcPr>
          <w:p w14:paraId="1EA78036">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734F4A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30209</w:t>
            </w:r>
          </w:p>
        </w:tc>
        <w:tc>
          <w:tcPr>
            <w:tcW w:w="1584" w:type="dxa"/>
            <w:tcBorders>
              <w:top w:val="nil"/>
              <w:left w:val="nil"/>
              <w:bottom w:val="single" w:color="000000" w:sz="4" w:space="0"/>
              <w:right w:val="single" w:color="000000" w:sz="4" w:space="0"/>
            </w:tcBorders>
            <w:shd w:val="clear" w:color="auto" w:fill="auto"/>
            <w:noWrap/>
            <w:vAlign w:val="center"/>
          </w:tcPr>
          <w:p w14:paraId="39942F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物业管理费</w:t>
            </w:r>
          </w:p>
        </w:tc>
        <w:tc>
          <w:tcPr>
            <w:tcW w:w="448" w:type="dxa"/>
            <w:tcBorders>
              <w:top w:val="nil"/>
              <w:left w:val="nil"/>
              <w:bottom w:val="single" w:color="000000" w:sz="4" w:space="0"/>
              <w:right w:val="single" w:color="000000" w:sz="4" w:space="0"/>
            </w:tcBorders>
            <w:shd w:val="clear" w:color="auto" w:fill="auto"/>
            <w:noWrap/>
            <w:vAlign w:val="center"/>
          </w:tcPr>
          <w:p w14:paraId="41E26879">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78838C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31007</w:t>
            </w:r>
          </w:p>
        </w:tc>
        <w:tc>
          <w:tcPr>
            <w:tcW w:w="4016" w:type="dxa"/>
            <w:tcBorders>
              <w:top w:val="nil"/>
              <w:left w:val="nil"/>
              <w:bottom w:val="single" w:color="000000" w:sz="4" w:space="0"/>
              <w:right w:val="single" w:color="000000" w:sz="4" w:space="0"/>
            </w:tcBorders>
            <w:shd w:val="clear" w:color="auto" w:fill="auto"/>
            <w:noWrap/>
            <w:vAlign w:val="center"/>
          </w:tcPr>
          <w:p w14:paraId="2ADB93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信息网络及软件购置更新</w:t>
            </w:r>
          </w:p>
        </w:tc>
        <w:tc>
          <w:tcPr>
            <w:tcW w:w="899" w:type="dxa"/>
            <w:tcBorders>
              <w:top w:val="nil"/>
              <w:left w:val="nil"/>
              <w:bottom w:val="single" w:color="000000" w:sz="4" w:space="0"/>
              <w:right w:val="single" w:color="000000" w:sz="4" w:space="0"/>
            </w:tcBorders>
            <w:shd w:val="clear" w:color="auto" w:fill="auto"/>
            <w:noWrap/>
            <w:vAlign w:val="center"/>
          </w:tcPr>
          <w:p w14:paraId="3D65B419">
            <w:pPr>
              <w:jc w:val="right"/>
              <w:rPr>
                <w:rFonts w:hint="eastAsia" w:ascii="宋体" w:hAnsi="宋体" w:eastAsia="宋体" w:cs="宋体"/>
                <w:i w:val="0"/>
                <w:iCs w:val="0"/>
                <w:color w:val="000000"/>
                <w:sz w:val="22"/>
                <w:szCs w:val="22"/>
                <w:u w:val="none"/>
              </w:rPr>
            </w:pPr>
          </w:p>
        </w:tc>
      </w:tr>
      <w:tr w14:paraId="24843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1486FA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30112</w:t>
            </w:r>
          </w:p>
        </w:tc>
        <w:tc>
          <w:tcPr>
            <w:tcW w:w="3216" w:type="dxa"/>
            <w:tcBorders>
              <w:top w:val="nil"/>
              <w:left w:val="nil"/>
              <w:bottom w:val="single" w:color="000000" w:sz="4" w:space="0"/>
              <w:right w:val="single" w:color="000000" w:sz="4" w:space="0"/>
            </w:tcBorders>
            <w:shd w:val="clear" w:color="auto" w:fill="auto"/>
            <w:noWrap/>
            <w:vAlign w:val="center"/>
          </w:tcPr>
          <w:p w14:paraId="722013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1600" w:type="dxa"/>
            <w:tcBorders>
              <w:top w:val="nil"/>
              <w:left w:val="nil"/>
              <w:bottom w:val="single" w:color="000000" w:sz="4" w:space="0"/>
              <w:right w:val="single" w:color="000000" w:sz="4" w:space="0"/>
            </w:tcBorders>
            <w:shd w:val="clear" w:color="auto" w:fill="auto"/>
            <w:noWrap/>
            <w:vAlign w:val="center"/>
          </w:tcPr>
          <w:p w14:paraId="13619F17">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0C28CB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30211</w:t>
            </w:r>
          </w:p>
        </w:tc>
        <w:tc>
          <w:tcPr>
            <w:tcW w:w="1584" w:type="dxa"/>
            <w:tcBorders>
              <w:top w:val="nil"/>
              <w:left w:val="nil"/>
              <w:bottom w:val="single" w:color="000000" w:sz="4" w:space="0"/>
              <w:right w:val="single" w:color="000000" w:sz="4" w:space="0"/>
            </w:tcBorders>
            <w:shd w:val="clear" w:color="auto" w:fill="auto"/>
            <w:noWrap/>
            <w:vAlign w:val="center"/>
          </w:tcPr>
          <w:p w14:paraId="5E48B8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448" w:type="dxa"/>
            <w:tcBorders>
              <w:top w:val="nil"/>
              <w:left w:val="nil"/>
              <w:bottom w:val="single" w:color="000000" w:sz="4" w:space="0"/>
              <w:right w:val="single" w:color="000000" w:sz="4" w:space="0"/>
            </w:tcBorders>
            <w:shd w:val="clear" w:color="auto" w:fill="auto"/>
            <w:noWrap/>
            <w:vAlign w:val="center"/>
          </w:tcPr>
          <w:p w14:paraId="6067D2F4">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3384F5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31008</w:t>
            </w:r>
          </w:p>
        </w:tc>
        <w:tc>
          <w:tcPr>
            <w:tcW w:w="4016" w:type="dxa"/>
            <w:tcBorders>
              <w:top w:val="nil"/>
              <w:left w:val="nil"/>
              <w:bottom w:val="single" w:color="000000" w:sz="4" w:space="0"/>
              <w:right w:val="single" w:color="000000" w:sz="4" w:space="0"/>
            </w:tcBorders>
            <w:shd w:val="clear" w:color="auto" w:fill="auto"/>
            <w:noWrap/>
            <w:vAlign w:val="center"/>
          </w:tcPr>
          <w:p w14:paraId="26B23F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物资储备</w:t>
            </w:r>
          </w:p>
        </w:tc>
        <w:tc>
          <w:tcPr>
            <w:tcW w:w="899" w:type="dxa"/>
            <w:tcBorders>
              <w:top w:val="nil"/>
              <w:left w:val="nil"/>
              <w:bottom w:val="single" w:color="000000" w:sz="4" w:space="0"/>
              <w:right w:val="single" w:color="000000" w:sz="4" w:space="0"/>
            </w:tcBorders>
            <w:shd w:val="clear" w:color="auto" w:fill="auto"/>
            <w:noWrap/>
            <w:vAlign w:val="center"/>
          </w:tcPr>
          <w:p w14:paraId="4D6D7160">
            <w:pPr>
              <w:jc w:val="right"/>
              <w:rPr>
                <w:rFonts w:hint="eastAsia" w:ascii="宋体" w:hAnsi="宋体" w:eastAsia="宋体" w:cs="宋体"/>
                <w:i w:val="0"/>
                <w:iCs w:val="0"/>
                <w:color w:val="000000"/>
                <w:sz w:val="22"/>
                <w:szCs w:val="22"/>
                <w:u w:val="none"/>
              </w:rPr>
            </w:pPr>
          </w:p>
        </w:tc>
      </w:tr>
      <w:tr w14:paraId="1202A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3F8404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30113</w:t>
            </w:r>
          </w:p>
        </w:tc>
        <w:tc>
          <w:tcPr>
            <w:tcW w:w="3216" w:type="dxa"/>
            <w:tcBorders>
              <w:top w:val="nil"/>
              <w:left w:val="nil"/>
              <w:bottom w:val="single" w:color="000000" w:sz="4" w:space="0"/>
              <w:right w:val="single" w:color="000000" w:sz="4" w:space="0"/>
            </w:tcBorders>
            <w:shd w:val="clear" w:color="auto" w:fill="auto"/>
            <w:noWrap/>
            <w:vAlign w:val="center"/>
          </w:tcPr>
          <w:p w14:paraId="78A647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600" w:type="dxa"/>
            <w:tcBorders>
              <w:top w:val="nil"/>
              <w:left w:val="nil"/>
              <w:bottom w:val="single" w:color="000000" w:sz="4" w:space="0"/>
              <w:right w:val="single" w:color="000000" w:sz="4" w:space="0"/>
            </w:tcBorders>
            <w:shd w:val="clear" w:color="auto" w:fill="auto"/>
            <w:noWrap/>
            <w:vAlign w:val="center"/>
          </w:tcPr>
          <w:p w14:paraId="4C2B716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484F1F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30212</w:t>
            </w:r>
          </w:p>
        </w:tc>
        <w:tc>
          <w:tcPr>
            <w:tcW w:w="1584" w:type="dxa"/>
            <w:tcBorders>
              <w:top w:val="nil"/>
              <w:left w:val="nil"/>
              <w:bottom w:val="single" w:color="000000" w:sz="4" w:space="0"/>
              <w:right w:val="single" w:color="000000" w:sz="4" w:space="0"/>
            </w:tcBorders>
            <w:shd w:val="clear" w:color="auto" w:fill="auto"/>
            <w:noWrap/>
            <w:vAlign w:val="center"/>
          </w:tcPr>
          <w:p w14:paraId="72339E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因公出国（境）费用</w:t>
            </w:r>
          </w:p>
        </w:tc>
        <w:tc>
          <w:tcPr>
            <w:tcW w:w="448" w:type="dxa"/>
            <w:tcBorders>
              <w:top w:val="nil"/>
              <w:left w:val="nil"/>
              <w:bottom w:val="single" w:color="000000" w:sz="4" w:space="0"/>
              <w:right w:val="single" w:color="000000" w:sz="4" w:space="0"/>
            </w:tcBorders>
            <w:shd w:val="clear" w:color="auto" w:fill="auto"/>
            <w:noWrap/>
            <w:vAlign w:val="center"/>
          </w:tcPr>
          <w:p w14:paraId="3FB80151">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5DDFC5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31009</w:t>
            </w:r>
          </w:p>
        </w:tc>
        <w:tc>
          <w:tcPr>
            <w:tcW w:w="4016" w:type="dxa"/>
            <w:tcBorders>
              <w:top w:val="nil"/>
              <w:left w:val="nil"/>
              <w:bottom w:val="single" w:color="000000" w:sz="4" w:space="0"/>
              <w:right w:val="single" w:color="000000" w:sz="4" w:space="0"/>
            </w:tcBorders>
            <w:shd w:val="clear" w:color="auto" w:fill="auto"/>
            <w:noWrap/>
            <w:vAlign w:val="center"/>
          </w:tcPr>
          <w:p w14:paraId="17C55C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土地补偿</w:t>
            </w:r>
          </w:p>
        </w:tc>
        <w:tc>
          <w:tcPr>
            <w:tcW w:w="899" w:type="dxa"/>
            <w:tcBorders>
              <w:top w:val="nil"/>
              <w:left w:val="nil"/>
              <w:bottom w:val="single" w:color="000000" w:sz="4" w:space="0"/>
              <w:right w:val="single" w:color="000000" w:sz="4" w:space="0"/>
            </w:tcBorders>
            <w:shd w:val="clear" w:color="auto" w:fill="auto"/>
            <w:noWrap/>
            <w:vAlign w:val="center"/>
          </w:tcPr>
          <w:p w14:paraId="09C959A6">
            <w:pPr>
              <w:jc w:val="right"/>
              <w:rPr>
                <w:rFonts w:hint="eastAsia" w:ascii="宋体" w:hAnsi="宋体" w:eastAsia="宋体" w:cs="宋体"/>
                <w:i w:val="0"/>
                <w:iCs w:val="0"/>
                <w:color w:val="000000"/>
                <w:sz w:val="22"/>
                <w:szCs w:val="22"/>
                <w:u w:val="none"/>
              </w:rPr>
            </w:pPr>
          </w:p>
        </w:tc>
      </w:tr>
      <w:tr w14:paraId="3FF7A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auto" w:sz="4" w:space="0"/>
              <w:right w:val="single" w:color="000000" w:sz="4" w:space="0"/>
            </w:tcBorders>
            <w:shd w:val="clear" w:color="auto" w:fill="auto"/>
            <w:noWrap/>
            <w:vAlign w:val="center"/>
          </w:tcPr>
          <w:p w14:paraId="24E892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30114</w:t>
            </w:r>
          </w:p>
        </w:tc>
        <w:tc>
          <w:tcPr>
            <w:tcW w:w="3216" w:type="dxa"/>
            <w:tcBorders>
              <w:top w:val="nil"/>
              <w:left w:val="nil"/>
              <w:bottom w:val="single" w:color="auto" w:sz="4" w:space="0"/>
              <w:right w:val="single" w:color="000000" w:sz="4" w:space="0"/>
            </w:tcBorders>
            <w:shd w:val="clear" w:color="auto" w:fill="auto"/>
            <w:noWrap/>
            <w:vAlign w:val="center"/>
          </w:tcPr>
          <w:p w14:paraId="75DB56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w:t>
            </w:r>
          </w:p>
        </w:tc>
        <w:tc>
          <w:tcPr>
            <w:tcW w:w="1600" w:type="dxa"/>
            <w:tcBorders>
              <w:top w:val="nil"/>
              <w:left w:val="nil"/>
              <w:bottom w:val="single" w:color="auto" w:sz="4" w:space="0"/>
              <w:right w:val="single" w:color="000000" w:sz="4" w:space="0"/>
            </w:tcBorders>
            <w:shd w:val="clear" w:color="auto" w:fill="auto"/>
            <w:noWrap/>
            <w:vAlign w:val="center"/>
          </w:tcPr>
          <w:p w14:paraId="4C365E4C">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1.06</w:t>
            </w:r>
          </w:p>
        </w:tc>
        <w:tc>
          <w:tcPr>
            <w:tcW w:w="750" w:type="dxa"/>
            <w:tcBorders>
              <w:top w:val="nil"/>
              <w:left w:val="nil"/>
              <w:bottom w:val="single" w:color="auto" w:sz="4" w:space="0"/>
              <w:right w:val="single" w:color="000000" w:sz="4" w:space="0"/>
            </w:tcBorders>
            <w:shd w:val="clear" w:color="auto" w:fill="auto"/>
            <w:noWrap/>
            <w:vAlign w:val="center"/>
          </w:tcPr>
          <w:p w14:paraId="66C46A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30213</w:t>
            </w:r>
          </w:p>
        </w:tc>
        <w:tc>
          <w:tcPr>
            <w:tcW w:w="1584" w:type="dxa"/>
            <w:tcBorders>
              <w:top w:val="nil"/>
              <w:left w:val="nil"/>
              <w:bottom w:val="single" w:color="auto" w:sz="4" w:space="0"/>
              <w:right w:val="single" w:color="000000" w:sz="4" w:space="0"/>
            </w:tcBorders>
            <w:shd w:val="clear" w:color="auto" w:fill="auto"/>
            <w:noWrap/>
            <w:vAlign w:val="center"/>
          </w:tcPr>
          <w:p w14:paraId="23C536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维修（护）费</w:t>
            </w:r>
          </w:p>
        </w:tc>
        <w:tc>
          <w:tcPr>
            <w:tcW w:w="448" w:type="dxa"/>
            <w:tcBorders>
              <w:top w:val="nil"/>
              <w:left w:val="nil"/>
              <w:bottom w:val="single" w:color="auto" w:sz="4" w:space="0"/>
              <w:right w:val="single" w:color="000000" w:sz="4" w:space="0"/>
            </w:tcBorders>
            <w:shd w:val="clear" w:color="auto" w:fill="auto"/>
            <w:noWrap/>
            <w:vAlign w:val="center"/>
          </w:tcPr>
          <w:p w14:paraId="1EC4B7EA">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auto" w:sz="4" w:space="0"/>
              <w:right w:val="single" w:color="000000" w:sz="4" w:space="0"/>
            </w:tcBorders>
            <w:shd w:val="clear" w:color="auto" w:fill="auto"/>
            <w:noWrap/>
            <w:vAlign w:val="center"/>
          </w:tcPr>
          <w:p w14:paraId="10EDCF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31010</w:t>
            </w:r>
          </w:p>
        </w:tc>
        <w:tc>
          <w:tcPr>
            <w:tcW w:w="4016" w:type="dxa"/>
            <w:tcBorders>
              <w:top w:val="nil"/>
              <w:left w:val="nil"/>
              <w:bottom w:val="single" w:color="auto" w:sz="4" w:space="0"/>
              <w:right w:val="single" w:color="000000" w:sz="4" w:space="0"/>
            </w:tcBorders>
            <w:shd w:val="clear" w:color="auto" w:fill="auto"/>
            <w:noWrap/>
            <w:vAlign w:val="center"/>
          </w:tcPr>
          <w:p w14:paraId="6A56FD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安置补助</w:t>
            </w:r>
          </w:p>
        </w:tc>
        <w:tc>
          <w:tcPr>
            <w:tcW w:w="899" w:type="dxa"/>
            <w:tcBorders>
              <w:top w:val="nil"/>
              <w:left w:val="nil"/>
              <w:bottom w:val="single" w:color="auto" w:sz="4" w:space="0"/>
              <w:right w:val="single" w:color="000000" w:sz="4" w:space="0"/>
            </w:tcBorders>
            <w:shd w:val="clear" w:color="auto" w:fill="auto"/>
            <w:noWrap/>
            <w:vAlign w:val="center"/>
          </w:tcPr>
          <w:p w14:paraId="600EB5E6">
            <w:pPr>
              <w:jc w:val="right"/>
              <w:rPr>
                <w:rFonts w:hint="eastAsia" w:ascii="宋体" w:hAnsi="宋体" w:eastAsia="宋体" w:cs="宋体"/>
                <w:i w:val="0"/>
                <w:iCs w:val="0"/>
                <w:color w:val="000000"/>
                <w:sz w:val="22"/>
                <w:szCs w:val="22"/>
                <w:u w:val="none"/>
              </w:rPr>
            </w:pPr>
          </w:p>
        </w:tc>
      </w:tr>
      <w:tr w14:paraId="545CE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532"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4D7C59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收入</w:t>
            </w:r>
          </w:p>
        </w:tc>
        <w:tc>
          <w:tcPr>
            <w:tcW w:w="8430" w:type="dxa"/>
            <w:gridSpan w:val="6"/>
            <w:tcBorders>
              <w:top w:val="single" w:color="auto" w:sz="4" w:space="0"/>
              <w:left w:val="nil"/>
              <w:bottom w:val="single" w:color="auto" w:sz="4" w:space="0"/>
              <w:right w:val="single" w:color="auto" w:sz="4" w:space="0"/>
            </w:tcBorders>
            <w:shd w:val="clear" w:color="auto" w:fill="auto"/>
            <w:noWrap/>
            <w:vAlign w:val="center"/>
          </w:tcPr>
          <w:p w14:paraId="6709A91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支出</w:t>
            </w:r>
          </w:p>
        </w:tc>
      </w:tr>
      <w:tr w14:paraId="577A8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5F93ECA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科目代码</w:t>
            </w:r>
          </w:p>
        </w:tc>
        <w:tc>
          <w:tcPr>
            <w:tcW w:w="3216" w:type="dxa"/>
            <w:tcBorders>
              <w:top w:val="single" w:color="auto" w:sz="4" w:space="0"/>
              <w:left w:val="nil"/>
              <w:bottom w:val="single" w:color="auto" w:sz="4" w:space="0"/>
              <w:right w:val="single" w:color="000000" w:sz="4" w:space="0"/>
            </w:tcBorders>
            <w:shd w:val="clear" w:color="auto" w:fill="auto"/>
            <w:noWrap/>
            <w:vAlign w:val="center"/>
          </w:tcPr>
          <w:p w14:paraId="64DF8E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科目名称</w:t>
            </w:r>
          </w:p>
        </w:tc>
        <w:tc>
          <w:tcPr>
            <w:tcW w:w="1600" w:type="dxa"/>
            <w:tcBorders>
              <w:top w:val="single" w:color="auto" w:sz="4" w:space="0"/>
              <w:left w:val="nil"/>
              <w:bottom w:val="single" w:color="auto" w:sz="4" w:space="0"/>
              <w:right w:val="single" w:color="000000" w:sz="4" w:space="0"/>
            </w:tcBorders>
            <w:shd w:val="clear" w:color="auto" w:fill="auto"/>
            <w:noWrap/>
            <w:vAlign w:val="center"/>
          </w:tcPr>
          <w:p w14:paraId="192048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决算数</w:t>
            </w:r>
          </w:p>
        </w:tc>
        <w:tc>
          <w:tcPr>
            <w:tcW w:w="750" w:type="dxa"/>
            <w:tcBorders>
              <w:top w:val="single" w:color="auto" w:sz="4" w:space="0"/>
              <w:left w:val="nil"/>
              <w:bottom w:val="single" w:color="auto" w:sz="4" w:space="0"/>
              <w:right w:val="single" w:color="000000" w:sz="4" w:space="0"/>
            </w:tcBorders>
            <w:shd w:val="clear" w:color="auto" w:fill="auto"/>
            <w:noWrap/>
            <w:vAlign w:val="center"/>
          </w:tcPr>
          <w:p w14:paraId="1BD5444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科目代码</w:t>
            </w:r>
          </w:p>
        </w:tc>
        <w:tc>
          <w:tcPr>
            <w:tcW w:w="1584" w:type="dxa"/>
            <w:tcBorders>
              <w:top w:val="single" w:color="auto" w:sz="4" w:space="0"/>
              <w:left w:val="nil"/>
              <w:bottom w:val="single" w:color="auto" w:sz="4" w:space="0"/>
              <w:right w:val="single" w:color="000000" w:sz="4" w:space="0"/>
            </w:tcBorders>
            <w:shd w:val="clear" w:color="auto" w:fill="auto"/>
            <w:noWrap/>
            <w:vAlign w:val="center"/>
          </w:tcPr>
          <w:p w14:paraId="314AF8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科目名称</w:t>
            </w:r>
          </w:p>
        </w:tc>
        <w:tc>
          <w:tcPr>
            <w:tcW w:w="448" w:type="dxa"/>
            <w:tcBorders>
              <w:top w:val="single" w:color="auto" w:sz="4" w:space="0"/>
              <w:left w:val="nil"/>
              <w:bottom w:val="single" w:color="auto" w:sz="4" w:space="0"/>
              <w:right w:val="single" w:color="000000" w:sz="4" w:space="0"/>
            </w:tcBorders>
            <w:shd w:val="clear" w:color="auto" w:fill="auto"/>
            <w:noWrap/>
            <w:vAlign w:val="center"/>
          </w:tcPr>
          <w:p w14:paraId="35AE68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决算数</w:t>
            </w:r>
          </w:p>
        </w:tc>
        <w:tc>
          <w:tcPr>
            <w:tcW w:w="733" w:type="dxa"/>
            <w:tcBorders>
              <w:top w:val="single" w:color="auto" w:sz="4" w:space="0"/>
              <w:left w:val="nil"/>
              <w:bottom w:val="single" w:color="auto" w:sz="4" w:space="0"/>
              <w:right w:val="single" w:color="000000" w:sz="4" w:space="0"/>
            </w:tcBorders>
            <w:shd w:val="clear" w:color="auto" w:fill="auto"/>
            <w:noWrap/>
            <w:vAlign w:val="center"/>
          </w:tcPr>
          <w:p w14:paraId="32F617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科目代码</w:t>
            </w:r>
          </w:p>
        </w:tc>
        <w:tc>
          <w:tcPr>
            <w:tcW w:w="4016" w:type="dxa"/>
            <w:tcBorders>
              <w:top w:val="single" w:color="auto" w:sz="4" w:space="0"/>
              <w:left w:val="nil"/>
              <w:bottom w:val="single" w:color="auto" w:sz="4" w:space="0"/>
              <w:right w:val="single" w:color="000000" w:sz="4" w:space="0"/>
            </w:tcBorders>
            <w:shd w:val="clear" w:color="auto" w:fill="auto"/>
            <w:noWrap/>
            <w:vAlign w:val="center"/>
          </w:tcPr>
          <w:p w14:paraId="12D6583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科目名称</w:t>
            </w:r>
          </w:p>
        </w:tc>
        <w:tc>
          <w:tcPr>
            <w:tcW w:w="899" w:type="dxa"/>
            <w:tcBorders>
              <w:top w:val="single" w:color="auto" w:sz="4" w:space="0"/>
              <w:left w:val="nil"/>
              <w:bottom w:val="single" w:color="auto" w:sz="4" w:space="0"/>
              <w:right w:val="single" w:color="auto" w:sz="4" w:space="0"/>
            </w:tcBorders>
            <w:shd w:val="clear" w:color="auto" w:fill="auto"/>
            <w:noWrap/>
            <w:vAlign w:val="center"/>
          </w:tcPr>
          <w:p w14:paraId="2F0913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决算数</w:t>
            </w:r>
          </w:p>
        </w:tc>
      </w:tr>
      <w:tr w14:paraId="78CEE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F4E30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30199</w:t>
            </w:r>
          </w:p>
        </w:tc>
        <w:tc>
          <w:tcPr>
            <w:tcW w:w="3216" w:type="dxa"/>
            <w:tcBorders>
              <w:top w:val="single" w:color="auto" w:sz="4" w:space="0"/>
              <w:left w:val="nil"/>
              <w:bottom w:val="single" w:color="000000" w:sz="4" w:space="0"/>
              <w:right w:val="single" w:color="000000" w:sz="4" w:space="0"/>
            </w:tcBorders>
            <w:shd w:val="clear" w:color="auto" w:fill="auto"/>
            <w:noWrap/>
            <w:vAlign w:val="center"/>
          </w:tcPr>
          <w:p w14:paraId="0557FE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其他工资福利支出</w:t>
            </w:r>
          </w:p>
        </w:tc>
        <w:tc>
          <w:tcPr>
            <w:tcW w:w="1600" w:type="dxa"/>
            <w:tcBorders>
              <w:top w:val="single" w:color="auto" w:sz="4" w:space="0"/>
              <w:left w:val="nil"/>
              <w:bottom w:val="single" w:color="000000" w:sz="4" w:space="0"/>
              <w:right w:val="single" w:color="000000" w:sz="4" w:space="0"/>
            </w:tcBorders>
            <w:shd w:val="clear" w:color="auto" w:fill="auto"/>
            <w:noWrap/>
            <w:vAlign w:val="center"/>
          </w:tcPr>
          <w:p w14:paraId="1AF16FB9">
            <w:pPr>
              <w:jc w:val="right"/>
              <w:rPr>
                <w:rFonts w:hint="eastAsia" w:ascii="宋体" w:hAnsi="宋体" w:eastAsia="宋体" w:cs="宋体"/>
                <w:i w:val="0"/>
                <w:iCs w:val="0"/>
                <w:color w:val="000000"/>
                <w:sz w:val="22"/>
                <w:szCs w:val="22"/>
                <w:u w:val="none"/>
              </w:rPr>
            </w:pPr>
          </w:p>
        </w:tc>
        <w:tc>
          <w:tcPr>
            <w:tcW w:w="750" w:type="dxa"/>
            <w:tcBorders>
              <w:top w:val="single" w:color="auto" w:sz="4" w:space="0"/>
              <w:left w:val="nil"/>
              <w:bottom w:val="single" w:color="000000" w:sz="4" w:space="0"/>
              <w:right w:val="single" w:color="000000" w:sz="4" w:space="0"/>
            </w:tcBorders>
            <w:shd w:val="clear" w:color="auto" w:fill="auto"/>
            <w:noWrap/>
            <w:vAlign w:val="center"/>
          </w:tcPr>
          <w:p w14:paraId="038C3A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30214</w:t>
            </w:r>
          </w:p>
        </w:tc>
        <w:tc>
          <w:tcPr>
            <w:tcW w:w="1584" w:type="dxa"/>
            <w:tcBorders>
              <w:top w:val="single" w:color="auto" w:sz="4" w:space="0"/>
              <w:left w:val="nil"/>
              <w:bottom w:val="single" w:color="000000" w:sz="4" w:space="0"/>
              <w:right w:val="single" w:color="000000" w:sz="4" w:space="0"/>
            </w:tcBorders>
            <w:shd w:val="clear" w:color="auto" w:fill="auto"/>
            <w:noWrap/>
            <w:vAlign w:val="center"/>
          </w:tcPr>
          <w:p w14:paraId="68CA61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租赁费</w:t>
            </w:r>
          </w:p>
        </w:tc>
        <w:tc>
          <w:tcPr>
            <w:tcW w:w="448" w:type="dxa"/>
            <w:tcBorders>
              <w:top w:val="single" w:color="auto" w:sz="4" w:space="0"/>
              <w:left w:val="nil"/>
              <w:bottom w:val="single" w:color="000000" w:sz="4" w:space="0"/>
              <w:right w:val="single" w:color="000000" w:sz="4" w:space="0"/>
            </w:tcBorders>
            <w:shd w:val="clear" w:color="auto" w:fill="auto"/>
            <w:noWrap/>
            <w:vAlign w:val="center"/>
          </w:tcPr>
          <w:p w14:paraId="5B5E9122">
            <w:pPr>
              <w:jc w:val="right"/>
              <w:rPr>
                <w:rFonts w:hint="eastAsia" w:ascii="宋体" w:hAnsi="宋体" w:eastAsia="宋体" w:cs="宋体"/>
                <w:i w:val="0"/>
                <w:iCs w:val="0"/>
                <w:color w:val="000000"/>
                <w:sz w:val="22"/>
                <w:szCs w:val="22"/>
                <w:u w:val="none"/>
              </w:rPr>
            </w:pPr>
          </w:p>
        </w:tc>
        <w:tc>
          <w:tcPr>
            <w:tcW w:w="733" w:type="dxa"/>
            <w:tcBorders>
              <w:top w:val="single" w:color="auto" w:sz="4" w:space="0"/>
              <w:left w:val="nil"/>
              <w:bottom w:val="single" w:color="000000" w:sz="4" w:space="0"/>
              <w:right w:val="single" w:color="000000" w:sz="4" w:space="0"/>
            </w:tcBorders>
            <w:shd w:val="clear" w:color="auto" w:fill="auto"/>
            <w:noWrap/>
            <w:vAlign w:val="center"/>
          </w:tcPr>
          <w:p w14:paraId="28A1A3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31011</w:t>
            </w:r>
          </w:p>
        </w:tc>
        <w:tc>
          <w:tcPr>
            <w:tcW w:w="4016" w:type="dxa"/>
            <w:tcBorders>
              <w:top w:val="single" w:color="auto" w:sz="4" w:space="0"/>
              <w:left w:val="nil"/>
              <w:bottom w:val="single" w:color="000000" w:sz="4" w:space="0"/>
              <w:right w:val="single" w:color="000000" w:sz="4" w:space="0"/>
            </w:tcBorders>
            <w:shd w:val="clear" w:color="auto" w:fill="auto"/>
            <w:noWrap/>
            <w:vAlign w:val="center"/>
          </w:tcPr>
          <w:p w14:paraId="1C2258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地上附着物和青苗补偿</w:t>
            </w:r>
          </w:p>
        </w:tc>
        <w:tc>
          <w:tcPr>
            <w:tcW w:w="899" w:type="dxa"/>
            <w:tcBorders>
              <w:top w:val="single" w:color="auto" w:sz="4" w:space="0"/>
              <w:left w:val="nil"/>
              <w:bottom w:val="single" w:color="000000" w:sz="4" w:space="0"/>
              <w:right w:val="single" w:color="000000" w:sz="4" w:space="0"/>
            </w:tcBorders>
            <w:shd w:val="clear" w:color="auto" w:fill="auto"/>
            <w:noWrap/>
            <w:vAlign w:val="center"/>
          </w:tcPr>
          <w:p w14:paraId="1FE8960C">
            <w:pPr>
              <w:jc w:val="right"/>
              <w:rPr>
                <w:rFonts w:hint="eastAsia" w:ascii="宋体" w:hAnsi="宋体" w:eastAsia="宋体" w:cs="宋体"/>
                <w:i w:val="0"/>
                <w:iCs w:val="0"/>
                <w:color w:val="000000"/>
                <w:sz w:val="22"/>
                <w:szCs w:val="22"/>
                <w:u w:val="none"/>
              </w:rPr>
            </w:pPr>
          </w:p>
        </w:tc>
      </w:tr>
      <w:tr w14:paraId="10BA0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auto" w:sz="4" w:space="0"/>
              <w:right w:val="single" w:color="000000" w:sz="4" w:space="0"/>
            </w:tcBorders>
            <w:shd w:val="clear" w:color="auto" w:fill="auto"/>
            <w:noWrap/>
            <w:vAlign w:val="center"/>
          </w:tcPr>
          <w:p w14:paraId="2314E5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3216" w:type="dxa"/>
            <w:tcBorders>
              <w:top w:val="nil"/>
              <w:left w:val="nil"/>
              <w:bottom w:val="single" w:color="auto" w:sz="4" w:space="0"/>
              <w:right w:val="single" w:color="000000" w:sz="4" w:space="0"/>
            </w:tcBorders>
            <w:shd w:val="clear" w:color="auto" w:fill="auto"/>
            <w:noWrap/>
            <w:vAlign w:val="center"/>
          </w:tcPr>
          <w:p w14:paraId="39D337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1600" w:type="dxa"/>
            <w:tcBorders>
              <w:top w:val="nil"/>
              <w:left w:val="nil"/>
              <w:bottom w:val="single" w:color="auto" w:sz="4" w:space="0"/>
              <w:right w:val="single" w:color="000000" w:sz="4" w:space="0"/>
            </w:tcBorders>
            <w:shd w:val="clear" w:color="auto" w:fill="auto"/>
            <w:noWrap/>
            <w:vAlign w:val="center"/>
          </w:tcPr>
          <w:p w14:paraId="27016C79">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179.70</w:t>
            </w:r>
          </w:p>
        </w:tc>
        <w:tc>
          <w:tcPr>
            <w:tcW w:w="750" w:type="dxa"/>
            <w:tcBorders>
              <w:top w:val="nil"/>
              <w:left w:val="nil"/>
              <w:bottom w:val="single" w:color="auto" w:sz="4" w:space="0"/>
              <w:right w:val="single" w:color="000000" w:sz="4" w:space="0"/>
            </w:tcBorders>
            <w:shd w:val="clear" w:color="auto" w:fill="auto"/>
            <w:noWrap/>
            <w:vAlign w:val="center"/>
          </w:tcPr>
          <w:p w14:paraId="41AD7E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30215</w:t>
            </w:r>
          </w:p>
        </w:tc>
        <w:tc>
          <w:tcPr>
            <w:tcW w:w="1584" w:type="dxa"/>
            <w:tcBorders>
              <w:top w:val="nil"/>
              <w:left w:val="nil"/>
              <w:bottom w:val="single" w:color="auto" w:sz="4" w:space="0"/>
              <w:right w:val="single" w:color="000000" w:sz="4" w:space="0"/>
            </w:tcBorders>
            <w:shd w:val="clear" w:color="auto" w:fill="auto"/>
            <w:noWrap/>
            <w:vAlign w:val="center"/>
          </w:tcPr>
          <w:p w14:paraId="4924E3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会议费</w:t>
            </w:r>
          </w:p>
        </w:tc>
        <w:tc>
          <w:tcPr>
            <w:tcW w:w="448" w:type="dxa"/>
            <w:tcBorders>
              <w:top w:val="nil"/>
              <w:left w:val="nil"/>
              <w:bottom w:val="single" w:color="auto" w:sz="4" w:space="0"/>
              <w:right w:val="single" w:color="000000" w:sz="4" w:space="0"/>
            </w:tcBorders>
            <w:shd w:val="clear" w:color="auto" w:fill="auto"/>
            <w:noWrap/>
            <w:vAlign w:val="center"/>
          </w:tcPr>
          <w:p w14:paraId="72CE4E63">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auto" w:sz="4" w:space="0"/>
              <w:right w:val="single" w:color="000000" w:sz="4" w:space="0"/>
            </w:tcBorders>
            <w:shd w:val="clear" w:color="auto" w:fill="auto"/>
            <w:noWrap/>
            <w:vAlign w:val="center"/>
          </w:tcPr>
          <w:p w14:paraId="10E43A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31012</w:t>
            </w:r>
          </w:p>
        </w:tc>
        <w:tc>
          <w:tcPr>
            <w:tcW w:w="4016" w:type="dxa"/>
            <w:tcBorders>
              <w:top w:val="nil"/>
              <w:left w:val="nil"/>
              <w:bottom w:val="single" w:color="auto" w:sz="4" w:space="0"/>
              <w:right w:val="single" w:color="000000" w:sz="4" w:space="0"/>
            </w:tcBorders>
            <w:shd w:val="clear" w:color="auto" w:fill="auto"/>
            <w:noWrap/>
            <w:vAlign w:val="center"/>
          </w:tcPr>
          <w:p w14:paraId="1073A6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拆迁补偿</w:t>
            </w:r>
          </w:p>
        </w:tc>
        <w:tc>
          <w:tcPr>
            <w:tcW w:w="899" w:type="dxa"/>
            <w:tcBorders>
              <w:top w:val="nil"/>
              <w:left w:val="nil"/>
              <w:bottom w:val="single" w:color="auto" w:sz="4" w:space="0"/>
              <w:right w:val="single" w:color="000000" w:sz="4" w:space="0"/>
            </w:tcBorders>
            <w:shd w:val="clear" w:color="auto" w:fill="auto"/>
            <w:noWrap/>
            <w:vAlign w:val="center"/>
          </w:tcPr>
          <w:p w14:paraId="43A16B7B">
            <w:pPr>
              <w:jc w:val="right"/>
              <w:rPr>
                <w:rFonts w:hint="eastAsia" w:ascii="宋体" w:hAnsi="宋体" w:eastAsia="宋体" w:cs="宋体"/>
                <w:i w:val="0"/>
                <w:iCs w:val="0"/>
                <w:color w:val="000000"/>
                <w:sz w:val="22"/>
                <w:szCs w:val="22"/>
                <w:u w:val="none"/>
              </w:rPr>
            </w:pPr>
          </w:p>
        </w:tc>
      </w:tr>
      <w:tr w14:paraId="3765A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2A88ED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30301</w:t>
            </w:r>
          </w:p>
        </w:tc>
        <w:tc>
          <w:tcPr>
            <w:tcW w:w="3216" w:type="dxa"/>
            <w:tcBorders>
              <w:top w:val="single" w:color="auto" w:sz="4" w:space="0"/>
              <w:left w:val="nil"/>
              <w:bottom w:val="single" w:color="auto" w:sz="4" w:space="0"/>
              <w:right w:val="single" w:color="000000" w:sz="4" w:space="0"/>
            </w:tcBorders>
            <w:shd w:val="clear" w:color="auto" w:fill="auto"/>
            <w:noWrap/>
            <w:vAlign w:val="center"/>
          </w:tcPr>
          <w:p w14:paraId="2B0A2E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离休费</w:t>
            </w:r>
          </w:p>
        </w:tc>
        <w:tc>
          <w:tcPr>
            <w:tcW w:w="1600" w:type="dxa"/>
            <w:tcBorders>
              <w:top w:val="single" w:color="auto" w:sz="4" w:space="0"/>
              <w:left w:val="nil"/>
              <w:bottom w:val="single" w:color="auto" w:sz="4" w:space="0"/>
              <w:right w:val="single" w:color="000000" w:sz="4" w:space="0"/>
            </w:tcBorders>
            <w:shd w:val="clear" w:color="auto" w:fill="auto"/>
            <w:noWrap/>
            <w:vAlign w:val="center"/>
          </w:tcPr>
          <w:p w14:paraId="47EDD707">
            <w:pPr>
              <w:jc w:val="right"/>
              <w:rPr>
                <w:rFonts w:hint="eastAsia" w:ascii="宋体" w:hAnsi="宋体" w:eastAsia="宋体" w:cs="宋体"/>
                <w:i w:val="0"/>
                <w:iCs w:val="0"/>
                <w:color w:val="000000"/>
                <w:sz w:val="22"/>
                <w:szCs w:val="22"/>
                <w:u w:val="none"/>
              </w:rPr>
            </w:pPr>
          </w:p>
        </w:tc>
        <w:tc>
          <w:tcPr>
            <w:tcW w:w="750" w:type="dxa"/>
            <w:tcBorders>
              <w:top w:val="single" w:color="auto" w:sz="4" w:space="0"/>
              <w:left w:val="nil"/>
              <w:bottom w:val="single" w:color="auto" w:sz="4" w:space="0"/>
              <w:right w:val="single" w:color="000000" w:sz="4" w:space="0"/>
            </w:tcBorders>
            <w:shd w:val="clear" w:color="auto" w:fill="auto"/>
            <w:noWrap/>
            <w:vAlign w:val="center"/>
          </w:tcPr>
          <w:p w14:paraId="58CAF6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30216</w:t>
            </w:r>
          </w:p>
        </w:tc>
        <w:tc>
          <w:tcPr>
            <w:tcW w:w="1584" w:type="dxa"/>
            <w:tcBorders>
              <w:top w:val="single" w:color="auto" w:sz="4" w:space="0"/>
              <w:left w:val="nil"/>
              <w:bottom w:val="single" w:color="auto" w:sz="4" w:space="0"/>
              <w:right w:val="single" w:color="000000" w:sz="4" w:space="0"/>
            </w:tcBorders>
            <w:shd w:val="clear" w:color="auto" w:fill="auto"/>
            <w:noWrap/>
            <w:vAlign w:val="center"/>
          </w:tcPr>
          <w:p w14:paraId="0AB370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培训费</w:t>
            </w:r>
          </w:p>
        </w:tc>
        <w:tc>
          <w:tcPr>
            <w:tcW w:w="448" w:type="dxa"/>
            <w:tcBorders>
              <w:top w:val="single" w:color="auto" w:sz="4" w:space="0"/>
              <w:left w:val="nil"/>
              <w:bottom w:val="single" w:color="auto" w:sz="4" w:space="0"/>
              <w:right w:val="single" w:color="000000" w:sz="4" w:space="0"/>
            </w:tcBorders>
            <w:shd w:val="clear" w:color="auto" w:fill="auto"/>
            <w:noWrap/>
            <w:vAlign w:val="center"/>
          </w:tcPr>
          <w:p w14:paraId="01A46518">
            <w:pPr>
              <w:jc w:val="right"/>
              <w:rPr>
                <w:rFonts w:hint="eastAsia" w:ascii="宋体" w:hAnsi="宋体" w:eastAsia="宋体" w:cs="宋体"/>
                <w:i w:val="0"/>
                <w:iCs w:val="0"/>
                <w:color w:val="000000"/>
                <w:sz w:val="22"/>
                <w:szCs w:val="22"/>
                <w:u w:val="none"/>
              </w:rPr>
            </w:pPr>
          </w:p>
        </w:tc>
        <w:tc>
          <w:tcPr>
            <w:tcW w:w="733" w:type="dxa"/>
            <w:tcBorders>
              <w:top w:val="single" w:color="auto" w:sz="4" w:space="0"/>
              <w:left w:val="nil"/>
              <w:bottom w:val="single" w:color="auto" w:sz="4" w:space="0"/>
              <w:right w:val="single" w:color="000000" w:sz="4" w:space="0"/>
            </w:tcBorders>
            <w:shd w:val="clear" w:color="auto" w:fill="auto"/>
            <w:noWrap/>
            <w:vAlign w:val="center"/>
          </w:tcPr>
          <w:p w14:paraId="4D2CF7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31013</w:t>
            </w:r>
          </w:p>
        </w:tc>
        <w:tc>
          <w:tcPr>
            <w:tcW w:w="4016" w:type="dxa"/>
            <w:tcBorders>
              <w:top w:val="single" w:color="auto" w:sz="4" w:space="0"/>
              <w:left w:val="nil"/>
              <w:bottom w:val="single" w:color="auto" w:sz="4" w:space="0"/>
              <w:right w:val="single" w:color="000000" w:sz="4" w:space="0"/>
            </w:tcBorders>
            <w:shd w:val="clear" w:color="auto" w:fill="auto"/>
            <w:noWrap/>
            <w:vAlign w:val="center"/>
          </w:tcPr>
          <w:p w14:paraId="7DD6DC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899" w:type="dxa"/>
            <w:tcBorders>
              <w:top w:val="single" w:color="auto" w:sz="4" w:space="0"/>
              <w:left w:val="nil"/>
              <w:bottom w:val="single" w:color="auto" w:sz="4" w:space="0"/>
              <w:right w:val="single" w:color="auto" w:sz="4" w:space="0"/>
            </w:tcBorders>
            <w:shd w:val="clear" w:color="auto" w:fill="auto"/>
            <w:noWrap/>
            <w:vAlign w:val="center"/>
          </w:tcPr>
          <w:p w14:paraId="56E62869">
            <w:pPr>
              <w:jc w:val="right"/>
              <w:rPr>
                <w:rFonts w:hint="eastAsia" w:ascii="宋体" w:hAnsi="宋体" w:eastAsia="宋体" w:cs="宋体"/>
                <w:i w:val="0"/>
                <w:iCs w:val="0"/>
                <w:color w:val="000000"/>
                <w:sz w:val="22"/>
                <w:szCs w:val="22"/>
                <w:u w:val="none"/>
              </w:rPr>
            </w:pPr>
          </w:p>
        </w:tc>
      </w:tr>
      <w:tr w14:paraId="72EF2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5291C7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30302</w:t>
            </w:r>
          </w:p>
        </w:tc>
        <w:tc>
          <w:tcPr>
            <w:tcW w:w="3216" w:type="dxa"/>
            <w:tcBorders>
              <w:top w:val="single" w:color="auto" w:sz="4" w:space="0"/>
              <w:left w:val="nil"/>
              <w:bottom w:val="single" w:color="auto" w:sz="4" w:space="0"/>
              <w:right w:val="single" w:color="000000" w:sz="4" w:space="0"/>
            </w:tcBorders>
            <w:shd w:val="clear" w:color="auto" w:fill="auto"/>
            <w:noWrap/>
            <w:vAlign w:val="center"/>
          </w:tcPr>
          <w:p w14:paraId="5AA768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退休费</w:t>
            </w:r>
          </w:p>
        </w:tc>
        <w:tc>
          <w:tcPr>
            <w:tcW w:w="1600" w:type="dxa"/>
            <w:tcBorders>
              <w:top w:val="single" w:color="auto" w:sz="4" w:space="0"/>
              <w:left w:val="nil"/>
              <w:bottom w:val="single" w:color="auto" w:sz="4" w:space="0"/>
              <w:right w:val="single" w:color="000000" w:sz="4" w:space="0"/>
            </w:tcBorders>
            <w:shd w:val="clear" w:color="auto" w:fill="auto"/>
            <w:noWrap/>
            <w:vAlign w:val="center"/>
          </w:tcPr>
          <w:p w14:paraId="6E6156D4">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179.70</w:t>
            </w:r>
          </w:p>
        </w:tc>
        <w:tc>
          <w:tcPr>
            <w:tcW w:w="750" w:type="dxa"/>
            <w:tcBorders>
              <w:top w:val="single" w:color="auto" w:sz="4" w:space="0"/>
              <w:left w:val="nil"/>
              <w:bottom w:val="single" w:color="auto" w:sz="4" w:space="0"/>
              <w:right w:val="single" w:color="000000" w:sz="4" w:space="0"/>
            </w:tcBorders>
            <w:shd w:val="clear" w:color="auto" w:fill="auto"/>
            <w:noWrap/>
            <w:vAlign w:val="center"/>
          </w:tcPr>
          <w:p w14:paraId="56D7ED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30217</w:t>
            </w:r>
          </w:p>
        </w:tc>
        <w:tc>
          <w:tcPr>
            <w:tcW w:w="1584" w:type="dxa"/>
            <w:tcBorders>
              <w:top w:val="single" w:color="auto" w:sz="4" w:space="0"/>
              <w:left w:val="nil"/>
              <w:bottom w:val="single" w:color="auto" w:sz="4" w:space="0"/>
              <w:right w:val="single" w:color="000000" w:sz="4" w:space="0"/>
            </w:tcBorders>
            <w:shd w:val="clear" w:color="auto" w:fill="auto"/>
            <w:noWrap/>
            <w:vAlign w:val="center"/>
          </w:tcPr>
          <w:p w14:paraId="2BEA61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公务接待费</w:t>
            </w:r>
          </w:p>
        </w:tc>
        <w:tc>
          <w:tcPr>
            <w:tcW w:w="448" w:type="dxa"/>
            <w:tcBorders>
              <w:top w:val="single" w:color="auto" w:sz="4" w:space="0"/>
              <w:left w:val="nil"/>
              <w:bottom w:val="single" w:color="auto" w:sz="4" w:space="0"/>
              <w:right w:val="single" w:color="000000" w:sz="4" w:space="0"/>
            </w:tcBorders>
            <w:shd w:val="clear" w:color="auto" w:fill="auto"/>
            <w:noWrap/>
            <w:vAlign w:val="center"/>
          </w:tcPr>
          <w:p w14:paraId="50C5C953">
            <w:pPr>
              <w:jc w:val="right"/>
              <w:rPr>
                <w:rFonts w:hint="eastAsia" w:ascii="宋体" w:hAnsi="宋体" w:eastAsia="宋体" w:cs="宋体"/>
                <w:i w:val="0"/>
                <w:iCs w:val="0"/>
                <w:color w:val="000000"/>
                <w:sz w:val="22"/>
                <w:szCs w:val="22"/>
                <w:u w:val="none"/>
              </w:rPr>
            </w:pPr>
          </w:p>
        </w:tc>
        <w:tc>
          <w:tcPr>
            <w:tcW w:w="733" w:type="dxa"/>
            <w:tcBorders>
              <w:top w:val="single" w:color="auto" w:sz="4" w:space="0"/>
              <w:left w:val="nil"/>
              <w:bottom w:val="single" w:color="auto" w:sz="4" w:space="0"/>
              <w:right w:val="single" w:color="000000" w:sz="4" w:space="0"/>
            </w:tcBorders>
            <w:shd w:val="clear" w:color="auto" w:fill="auto"/>
            <w:noWrap/>
            <w:vAlign w:val="center"/>
          </w:tcPr>
          <w:p w14:paraId="490596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31019</w:t>
            </w:r>
          </w:p>
        </w:tc>
        <w:tc>
          <w:tcPr>
            <w:tcW w:w="4016" w:type="dxa"/>
            <w:tcBorders>
              <w:top w:val="single" w:color="auto" w:sz="4" w:space="0"/>
              <w:left w:val="nil"/>
              <w:bottom w:val="single" w:color="auto" w:sz="4" w:space="0"/>
              <w:right w:val="single" w:color="000000" w:sz="4" w:space="0"/>
            </w:tcBorders>
            <w:shd w:val="clear" w:color="auto" w:fill="auto"/>
            <w:noWrap/>
            <w:vAlign w:val="center"/>
          </w:tcPr>
          <w:p w14:paraId="01FCF2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其他交通工具购置</w:t>
            </w:r>
          </w:p>
        </w:tc>
        <w:tc>
          <w:tcPr>
            <w:tcW w:w="899" w:type="dxa"/>
            <w:tcBorders>
              <w:top w:val="single" w:color="auto" w:sz="4" w:space="0"/>
              <w:left w:val="nil"/>
              <w:bottom w:val="single" w:color="auto" w:sz="4" w:space="0"/>
              <w:right w:val="single" w:color="000000" w:sz="4" w:space="0"/>
            </w:tcBorders>
            <w:shd w:val="clear" w:color="auto" w:fill="auto"/>
            <w:noWrap/>
            <w:vAlign w:val="center"/>
          </w:tcPr>
          <w:p w14:paraId="2DAA913C">
            <w:pPr>
              <w:jc w:val="right"/>
              <w:rPr>
                <w:rFonts w:hint="eastAsia" w:ascii="宋体" w:hAnsi="宋体" w:eastAsia="宋体" w:cs="宋体"/>
                <w:i w:val="0"/>
                <w:iCs w:val="0"/>
                <w:color w:val="000000"/>
                <w:sz w:val="22"/>
                <w:szCs w:val="22"/>
                <w:u w:val="none"/>
              </w:rPr>
            </w:pPr>
          </w:p>
        </w:tc>
      </w:tr>
      <w:tr w14:paraId="303C2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4A4977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30303</w:t>
            </w:r>
          </w:p>
        </w:tc>
        <w:tc>
          <w:tcPr>
            <w:tcW w:w="3216" w:type="dxa"/>
            <w:tcBorders>
              <w:top w:val="single" w:color="auto" w:sz="4" w:space="0"/>
              <w:left w:val="nil"/>
              <w:bottom w:val="single" w:color="auto" w:sz="4" w:space="0"/>
              <w:right w:val="single" w:color="000000" w:sz="4" w:space="0"/>
            </w:tcBorders>
            <w:shd w:val="clear" w:color="auto" w:fill="auto"/>
            <w:noWrap/>
            <w:vAlign w:val="center"/>
          </w:tcPr>
          <w:p w14:paraId="76DBAE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退职（役）费</w:t>
            </w:r>
          </w:p>
        </w:tc>
        <w:tc>
          <w:tcPr>
            <w:tcW w:w="1600" w:type="dxa"/>
            <w:tcBorders>
              <w:top w:val="single" w:color="auto" w:sz="4" w:space="0"/>
              <w:left w:val="nil"/>
              <w:bottom w:val="single" w:color="auto" w:sz="4" w:space="0"/>
              <w:right w:val="single" w:color="000000" w:sz="4" w:space="0"/>
            </w:tcBorders>
            <w:shd w:val="clear" w:color="auto" w:fill="auto"/>
            <w:noWrap/>
            <w:vAlign w:val="center"/>
          </w:tcPr>
          <w:p w14:paraId="5674ED79">
            <w:pPr>
              <w:jc w:val="right"/>
              <w:rPr>
                <w:rFonts w:hint="eastAsia" w:ascii="宋体" w:hAnsi="宋体" w:eastAsia="宋体" w:cs="宋体"/>
                <w:i w:val="0"/>
                <w:iCs w:val="0"/>
                <w:color w:val="000000"/>
                <w:sz w:val="22"/>
                <w:szCs w:val="22"/>
                <w:u w:val="none"/>
              </w:rPr>
            </w:pPr>
          </w:p>
        </w:tc>
        <w:tc>
          <w:tcPr>
            <w:tcW w:w="750" w:type="dxa"/>
            <w:tcBorders>
              <w:top w:val="single" w:color="auto" w:sz="4" w:space="0"/>
              <w:left w:val="nil"/>
              <w:bottom w:val="single" w:color="auto" w:sz="4" w:space="0"/>
              <w:right w:val="single" w:color="000000" w:sz="4" w:space="0"/>
            </w:tcBorders>
            <w:shd w:val="clear" w:color="auto" w:fill="auto"/>
            <w:noWrap/>
            <w:vAlign w:val="center"/>
          </w:tcPr>
          <w:p w14:paraId="6DA3F8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30218</w:t>
            </w:r>
          </w:p>
        </w:tc>
        <w:tc>
          <w:tcPr>
            <w:tcW w:w="1584" w:type="dxa"/>
            <w:tcBorders>
              <w:top w:val="single" w:color="auto" w:sz="4" w:space="0"/>
              <w:left w:val="nil"/>
              <w:bottom w:val="single" w:color="auto" w:sz="4" w:space="0"/>
              <w:right w:val="single" w:color="000000" w:sz="4" w:space="0"/>
            </w:tcBorders>
            <w:shd w:val="clear" w:color="auto" w:fill="auto"/>
            <w:noWrap/>
            <w:vAlign w:val="center"/>
          </w:tcPr>
          <w:p w14:paraId="03BCFD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专用材料费</w:t>
            </w:r>
          </w:p>
        </w:tc>
        <w:tc>
          <w:tcPr>
            <w:tcW w:w="448" w:type="dxa"/>
            <w:tcBorders>
              <w:top w:val="single" w:color="auto" w:sz="4" w:space="0"/>
              <w:left w:val="nil"/>
              <w:bottom w:val="single" w:color="auto" w:sz="4" w:space="0"/>
              <w:right w:val="single" w:color="000000" w:sz="4" w:space="0"/>
            </w:tcBorders>
            <w:shd w:val="clear" w:color="auto" w:fill="auto"/>
            <w:noWrap/>
            <w:vAlign w:val="center"/>
          </w:tcPr>
          <w:p w14:paraId="0C5389A2">
            <w:pPr>
              <w:jc w:val="right"/>
              <w:rPr>
                <w:rFonts w:hint="eastAsia" w:ascii="宋体" w:hAnsi="宋体" w:eastAsia="宋体" w:cs="宋体"/>
                <w:i w:val="0"/>
                <w:iCs w:val="0"/>
                <w:color w:val="000000"/>
                <w:sz w:val="22"/>
                <w:szCs w:val="22"/>
                <w:u w:val="none"/>
              </w:rPr>
            </w:pPr>
          </w:p>
        </w:tc>
        <w:tc>
          <w:tcPr>
            <w:tcW w:w="733" w:type="dxa"/>
            <w:tcBorders>
              <w:top w:val="single" w:color="auto" w:sz="4" w:space="0"/>
              <w:left w:val="nil"/>
              <w:bottom w:val="single" w:color="auto" w:sz="4" w:space="0"/>
              <w:right w:val="single" w:color="000000" w:sz="4" w:space="0"/>
            </w:tcBorders>
            <w:shd w:val="clear" w:color="auto" w:fill="auto"/>
            <w:noWrap/>
            <w:vAlign w:val="center"/>
          </w:tcPr>
          <w:p w14:paraId="087385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31021</w:t>
            </w:r>
          </w:p>
        </w:tc>
        <w:tc>
          <w:tcPr>
            <w:tcW w:w="4016" w:type="dxa"/>
            <w:tcBorders>
              <w:top w:val="single" w:color="auto" w:sz="4" w:space="0"/>
              <w:left w:val="nil"/>
              <w:bottom w:val="single" w:color="auto" w:sz="4" w:space="0"/>
              <w:right w:val="single" w:color="000000" w:sz="4" w:space="0"/>
            </w:tcBorders>
            <w:shd w:val="clear" w:color="auto" w:fill="auto"/>
            <w:noWrap/>
            <w:vAlign w:val="center"/>
          </w:tcPr>
          <w:p w14:paraId="66546F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文物和陈列品购置</w:t>
            </w:r>
          </w:p>
        </w:tc>
        <w:tc>
          <w:tcPr>
            <w:tcW w:w="899" w:type="dxa"/>
            <w:tcBorders>
              <w:top w:val="single" w:color="auto" w:sz="4" w:space="0"/>
              <w:left w:val="nil"/>
              <w:bottom w:val="single" w:color="auto" w:sz="4" w:space="0"/>
              <w:right w:val="single" w:color="auto" w:sz="4" w:space="0"/>
            </w:tcBorders>
            <w:shd w:val="clear" w:color="auto" w:fill="auto"/>
            <w:noWrap/>
            <w:vAlign w:val="center"/>
          </w:tcPr>
          <w:p w14:paraId="4272DB5E">
            <w:pPr>
              <w:jc w:val="right"/>
              <w:rPr>
                <w:rFonts w:hint="eastAsia" w:ascii="宋体" w:hAnsi="宋体" w:eastAsia="宋体" w:cs="宋体"/>
                <w:i w:val="0"/>
                <w:iCs w:val="0"/>
                <w:color w:val="000000"/>
                <w:sz w:val="22"/>
                <w:szCs w:val="22"/>
                <w:u w:val="none"/>
              </w:rPr>
            </w:pPr>
          </w:p>
        </w:tc>
      </w:tr>
      <w:tr w14:paraId="26945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67C91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30304</w:t>
            </w:r>
          </w:p>
        </w:tc>
        <w:tc>
          <w:tcPr>
            <w:tcW w:w="3216" w:type="dxa"/>
            <w:tcBorders>
              <w:top w:val="single" w:color="auto" w:sz="4" w:space="0"/>
              <w:left w:val="nil"/>
              <w:bottom w:val="single" w:color="000000" w:sz="4" w:space="0"/>
              <w:right w:val="single" w:color="000000" w:sz="4" w:space="0"/>
            </w:tcBorders>
            <w:shd w:val="clear" w:color="auto" w:fill="auto"/>
            <w:noWrap/>
            <w:vAlign w:val="center"/>
          </w:tcPr>
          <w:p w14:paraId="7B1D46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抚恤金</w:t>
            </w:r>
          </w:p>
        </w:tc>
        <w:tc>
          <w:tcPr>
            <w:tcW w:w="1600" w:type="dxa"/>
            <w:tcBorders>
              <w:top w:val="single" w:color="auto" w:sz="4" w:space="0"/>
              <w:left w:val="nil"/>
              <w:bottom w:val="single" w:color="000000" w:sz="4" w:space="0"/>
              <w:right w:val="single" w:color="000000" w:sz="4" w:space="0"/>
            </w:tcBorders>
            <w:shd w:val="clear" w:color="auto" w:fill="auto"/>
            <w:noWrap/>
            <w:vAlign w:val="center"/>
          </w:tcPr>
          <w:p w14:paraId="21804CA6">
            <w:pPr>
              <w:jc w:val="right"/>
              <w:rPr>
                <w:rFonts w:hint="eastAsia" w:ascii="宋体" w:hAnsi="宋体" w:eastAsia="宋体" w:cs="宋体"/>
                <w:i w:val="0"/>
                <w:iCs w:val="0"/>
                <w:color w:val="000000"/>
                <w:sz w:val="22"/>
                <w:szCs w:val="22"/>
                <w:u w:val="none"/>
              </w:rPr>
            </w:pPr>
          </w:p>
        </w:tc>
        <w:tc>
          <w:tcPr>
            <w:tcW w:w="750" w:type="dxa"/>
            <w:tcBorders>
              <w:top w:val="single" w:color="auto" w:sz="4" w:space="0"/>
              <w:left w:val="nil"/>
              <w:bottom w:val="single" w:color="000000" w:sz="4" w:space="0"/>
              <w:right w:val="single" w:color="000000" w:sz="4" w:space="0"/>
            </w:tcBorders>
            <w:shd w:val="clear" w:color="auto" w:fill="auto"/>
            <w:noWrap/>
            <w:vAlign w:val="center"/>
          </w:tcPr>
          <w:p w14:paraId="584572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30224</w:t>
            </w:r>
          </w:p>
        </w:tc>
        <w:tc>
          <w:tcPr>
            <w:tcW w:w="1584" w:type="dxa"/>
            <w:tcBorders>
              <w:top w:val="single" w:color="auto" w:sz="4" w:space="0"/>
              <w:left w:val="nil"/>
              <w:bottom w:val="single" w:color="000000" w:sz="4" w:space="0"/>
              <w:right w:val="single" w:color="000000" w:sz="4" w:space="0"/>
            </w:tcBorders>
            <w:shd w:val="clear" w:color="auto" w:fill="auto"/>
            <w:noWrap/>
            <w:vAlign w:val="center"/>
          </w:tcPr>
          <w:p w14:paraId="756B93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被装购置费</w:t>
            </w:r>
          </w:p>
        </w:tc>
        <w:tc>
          <w:tcPr>
            <w:tcW w:w="448" w:type="dxa"/>
            <w:tcBorders>
              <w:top w:val="single" w:color="auto" w:sz="4" w:space="0"/>
              <w:left w:val="nil"/>
              <w:bottom w:val="single" w:color="000000" w:sz="4" w:space="0"/>
              <w:right w:val="single" w:color="000000" w:sz="4" w:space="0"/>
            </w:tcBorders>
            <w:shd w:val="clear" w:color="auto" w:fill="auto"/>
            <w:noWrap/>
            <w:vAlign w:val="center"/>
          </w:tcPr>
          <w:p w14:paraId="63724F09">
            <w:pPr>
              <w:jc w:val="right"/>
              <w:rPr>
                <w:rFonts w:hint="eastAsia" w:ascii="宋体" w:hAnsi="宋体" w:eastAsia="宋体" w:cs="宋体"/>
                <w:i w:val="0"/>
                <w:iCs w:val="0"/>
                <w:color w:val="000000"/>
                <w:sz w:val="22"/>
                <w:szCs w:val="22"/>
                <w:u w:val="none"/>
              </w:rPr>
            </w:pPr>
          </w:p>
        </w:tc>
        <w:tc>
          <w:tcPr>
            <w:tcW w:w="733" w:type="dxa"/>
            <w:tcBorders>
              <w:top w:val="single" w:color="auto" w:sz="4" w:space="0"/>
              <w:left w:val="nil"/>
              <w:bottom w:val="single" w:color="000000" w:sz="4" w:space="0"/>
              <w:right w:val="single" w:color="000000" w:sz="4" w:space="0"/>
            </w:tcBorders>
            <w:shd w:val="clear" w:color="auto" w:fill="auto"/>
            <w:noWrap/>
            <w:vAlign w:val="center"/>
          </w:tcPr>
          <w:p w14:paraId="782723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31022</w:t>
            </w:r>
          </w:p>
        </w:tc>
        <w:tc>
          <w:tcPr>
            <w:tcW w:w="4016" w:type="dxa"/>
            <w:tcBorders>
              <w:top w:val="single" w:color="auto" w:sz="4" w:space="0"/>
              <w:left w:val="nil"/>
              <w:bottom w:val="single" w:color="000000" w:sz="4" w:space="0"/>
              <w:right w:val="single" w:color="000000" w:sz="4" w:space="0"/>
            </w:tcBorders>
            <w:shd w:val="clear" w:color="auto" w:fill="auto"/>
            <w:noWrap/>
            <w:vAlign w:val="center"/>
          </w:tcPr>
          <w:p w14:paraId="57B21F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无形资产购置</w:t>
            </w:r>
          </w:p>
        </w:tc>
        <w:tc>
          <w:tcPr>
            <w:tcW w:w="899" w:type="dxa"/>
            <w:tcBorders>
              <w:top w:val="single" w:color="auto" w:sz="4" w:space="0"/>
              <w:left w:val="nil"/>
              <w:bottom w:val="single" w:color="000000" w:sz="4" w:space="0"/>
              <w:right w:val="single" w:color="000000" w:sz="4" w:space="0"/>
            </w:tcBorders>
            <w:shd w:val="clear" w:color="auto" w:fill="auto"/>
            <w:noWrap/>
            <w:vAlign w:val="center"/>
          </w:tcPr>
          <w:p w14:paraId="0B12B1B1">
            <w:pPr>
              <w:jc w:val="right"/>
              <w:rPr>
                <w:rFonts w:hint="eastAsia" w:ascii="宋体" w:hAnsi="宋体" w:eastAsia="宋体" w:cs="宋体"/>
                <w:i w:val="0"/>
                <w:iCs w:val="0"/>
                <w:color w:val="000000"/>
                <w:sz w:val="22"/>
                <w:szCs w:val="22"/>
                <w:u w:val="none"/>
              </w:rPr>
            </w:pPr>
          </w:p>
        </w:tc>
      </w:tr>
      <w:tr w14:paraId="2968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1D21DC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30305</w:t>
            </w:r>
          </w:p>
        </w:tc>
        <w:tc>
          <w:tcPr>
            <w:tcW w:w="3216" w:type="dxa"/>
            <w:tcBorders>
              <w:top w:val="nil"/>
              <w:left w:val="nil"/>
              <w:bottom w:val="single" w:color="000000" w:sz="4" w:space="0"/>
              <w:right w:val="single" w:color="000000" w:sz="4" w:space="0"/>
            </w:tcBorders>
            <w:shd w:val="clear" w:color="auto" w:fill="auto"/>
            <w:noWrap/>
            <w:vAlign w:val="center"/>
          </w:tcPr>
          <w:p w14:paraId="40AD52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生活补助</w:t>
            </w:r>
          </w:p>
        </w:tc>
        <w:tc>
          <w:tcPr>
            <w:tcW w:w="1600" w:type="dxa"/>
            <w:tcBorders>
              <w:top w:val="nil"/>
              <w:left w:val="nil"/>
              <w:bottom w:val="single" w:color="000000" w:sz="4" w:space="0"/>
              <w:right w:val="single" w:color="000000" w:sz="4" w:space="0"/>
            </w:tcBorders>
            <w:shd w:val="clear" w:color="auto" w:fill="auto"/>
            <w:noWrap/>
            <w:vAlign w:val="center"/>
          </w:tcPr>
          <w:p w14:paraId="09DEFCE8">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431541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30225</w:t>
            </w:r>
          </w:p>
        </w:tc>
        <w:tc>
          <w:tcPr>
            <w:tcW w:w="1584" w:type="dxa"/>
            <w:tcBorders>
              <w:top w:val="nil"/>
              <w:left w:val="nil"/>
              <w:bottom w:val="single" w:color="000000" w:sz="4" w:space="0"/>
              <w:right w:val="single" w:color="000000" w:sz="4" w:space="0"/>
            </w:tcBorders>
            <w:shd w:val="clear" w:color="auto" w:fill="auto"/>
            <w:noWrap/>
            <w:vAlign w:val="center"/>
          </w:tcPr>
          <w:p w14:paraId="6DBACF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专用燃料费</w:t>
            </w:r>
          </w:p>
        </w:tc>
        <w:tc>
          <w:tcPr>
            <w:tcW w:w="448" w:type="dxa"/>
            <w:tcBorders>
              <w:top w:val="nil"/>
              <w:left w:val="nil"/>
              <w:bottom w:val="single" w:color="000000" w:sz="4" w:space="0"/>
              <w:right w:val="single" w:color="000000" w:sz="4" w:space="0"/>
            </w:tcBorders>
            <w:shd w:val="clear" w:color="auto" w:fill="auto"/>
            <w:noWrap/>
            <w:vAlign w:val="center"/>
          </w:tcPr>
          <w:p w14:paraId="14D50189">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383A1C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31099</w:t>
            </w:r>
          </w:p>
        </w:tc>
        <w:tc>
          <w:tcPr>
            <w:tcW w:w="4016" w:type="dxa"/>
            <w:tcBorders>
              <w:top w:val="nil"/>
              <w:left w:val="nil"/>
              <w:bottom w:val="single" w:color="000000" w:sz="4" w:space="0"/>
              <w:right w:val="single" w:color="000000" w:sz="4" w:space="0"/>
            </w:tcBorders>
            <w:shd w:val="clear" w:color="auto" w:fill="auto"/>
            <w:noWrap/>
            <w:vAlign w:val="center"/>
          </w:tcPr>
          <w:p w14:paraId="70CEA4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899" w:type="dxa"/>
            <w:tcBorders>
              <w:top w:val="nil"/>
              <w:left w:val="nil"/>
              <w:bottom w:val="single" w:color="000000" w:sz="4" w:space="0"/>
              <w:right w:val="single" w:color="000000" w:sz="4" w:space="0"/>
            </w:tcBorders>
            <w:shd w:val="clear" w:color="auto" w:fill="auto"/>
            <w:noWrap/>
            <w:vAlign w:val="center"/>
          </w:tcPr>
          <w:p w14:paraId="75107579">
            <w:pPr>
              <w:jc w:val="right"/>
              <w:rPr>
                <w:rFonts w:hint="eastAsia" w:ascii="宋体" w:hAnsi="宋体" w:eastAsia="宋体" w:cs="宋体"/>
                <w:i w:val="0"/>
                <w:iCs w:val="0"/>
                <w:color w:val="000000"/>
                <w:sz w:val="22"/>
                <w:szCs w:val="22"/>
                <w:u w:val="none"/>
              </w:rPr>
            </w:pPr>
          </w:p>
        </w:tc>
      </w:tr>
      <w:tr w14:paraId="3E4C1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08A91F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30306</w:t>
            </w:r>
          </w:p>
        </w:tc>
        <w:tc>
          <w:tcPr>
            <w:tcW w:w="3216" w:type="dxa"/>
            <w:tcBorders>
              <w:top w:val="nil"/>
              <w:left w:val="nil"/>
              <w:bottom w:val="single" w:color="000000" w:sz="4" w:space="0"/>
              <w:right w:val="single" w:color="000000" w:sz="4" w:space="0"/>
            </w:tcBorders>
            <w:shd w:val="clear" w:color="auto" w:fill="auto"/>
            <w:noWrap/>
            <w:vAlign w:val="center"/>
          </w:tcPr>
          <w:p w14:paraId="03FEF0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救济费</w:t>
            </w:r>
          </w:p>
        </w:tc>
        <w:tc>
          <w:tcPr>
            <w:tcW w:w="1600" w:type="dxa"/>
            <w:tcBorders>
              <w:top w:val="nil"/>
              <w:left w:val="nil"/>
              <w:bottom w:val="single" w:color="000000" w:sz="4" w:space="0"/>
              <w:right w:val="single" w:color="000000" w:sz="4" w:space="0"/>
            </w:tcBorders>
            <w:shd w:val="clear" w:color="auto" w:fill="auto"/>
            <w:noWrap/>
            <w:vAlign w:val="center"/>
          </w:tcPr>
          <w:p w14:paraId="15EFB00E">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564C0D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30226</w:t>
            </w:r>
          </w:p>
        </w:tc>
        <w:tc>
          <w:tcPr>
            <w:tcW w:w="1584" w:type="dxa"/>
            <w:tcBorders>
              <w:top w:val="nil"/>
              <w:left w:val="nil"/>
              <w:bottom w:val="single" w:color="000000" w:sz="4" w:space="0"/>
              <w:right w:val="single" w:color="000000" w:sz="4" w:space="0"/>
            </w:tcBorders>
            <w:shd w:val="clear" w:color="auto" w:fill="auto"/>
            <w:noWrap/>
            <w:vAlign w:val="center"/>
          </w:tcPr>
          <w:p w14:paraId="4B8D17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劳务费</w:t>
            </w:r>
          </w:p>
        </w:tc>
        <w:tc>
          <w:tcPr>
            <w:tcW w:w="448" w:type="dxa"/>
            <w:tcBorders>
              <w:top w:val="nil"/>
              <w:left w:val="nil"/>
              <w:bottom w:val="single" w:color="000000" w:sz="4" w:space="0"/>
              <w:right w:val="single" w:color="000000" w:sz="4" w:space="0"/>
            </w:tcBorders>
            <w:shd w:val="clear" w:color="auto" w:fill="auto"/>
            <w:noWrap/>
            <w:vAlign w:val="center"/>
          </w:tcPr>
          <w:p w14:paraId="6E7B23B2">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4B583D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w:t>
            </w:r>
          </w:p>
        </w:tc>
        <w:tc>
          <w:tcPr>
            <w:tcW w:w="4016" w:type="dxa"/>
            <w:tcBorders>
              <w:top w:val="nil"/>
              <w:left w:val="nil"/>
              <w:bottom w:val="single" w:color="000000" w:sz="4" w:space="0"/>
              <w:right w:val="single" w:color="000000" w:sz="4" w:space="0"/>
            </w:tcBorders>
            <w:shd w:val="clear" w:color="auto" w:fill="auto"/>
            <w:noWrap/>
            <w:vAlign w:val="center"/>
          </w:tcPr>
          <w:p w14:paraId="249854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899" w:type="dxa"/>
            <w:tcBorders>
              <w:top w:val="nil"/>
              <w:left w:val="nil"/>
              <w:bottom w:val="single" w:color="000000" w:sz="4" w:space="0"/>
              <w:right w:val="single" w:color="000000" w:sz="4" w:space="0"/>
            </w:tcBorders>
            <w:shd w:val="clear" w:color="auto" w:fill="auto"/>
            <w:noWrap/>
            <w:vAlign w:val="center"/>
          </w:tcPr>
          <w:p w14:paraId="632EEDDF">
            <w:pPr>
              <w:jc w:val="right"/>
              <w:rPr>
                <w:rFonts w:hint="eastAsia" w:ascii="宋体" w:hAnsi="宋体" w:eastAsia="宋体" w:cs="宋体"/>
                <w:i w:val="0"/>
                <w:iCs w:val="0"/>
                <w:color w:val="000000"/>
                <w:sz w:val="22"/>
                <w:szCs w:val="22"/>
                <w:u w:val="none"/>
              </w:rPr>
            </w:pPr>
          </w:p>
        </w:tc>
      </w:tr>
      <w:tr w14:paraId="511C5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39845A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30307</w:t>
            </w:r>
          </w:p>
        </w:tc>
        <w:tc>
          <w:tcPr>
            <w:tcW w:w="3216" w:type="dxa"/>
            <w:tcBorders>
              <w:top w:val="nil"/>
              <w:left w:val="nil"/>
              <w:bottom w:val="single" w:color="000000" w:sz="4" w:space="0"/>
              <w:right w:val="single" w:color="000000" w:sz="4" w:space="0"/>
            </w:tcBorders>
            <w:shd w:val="clear" w:color="auto" w:fill="auto"/>
            <w:noWrap/>
            <w:vAlign w:val="center"/>
          </w:tcPr>
          <w:p w14:paraId="5CD581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医疗费补助</w:t>
            </w:r>
          </w:p>
        </w:tc>
        <w:tc>
          <w:tcPr>
            <w:tcW w:w="1600" w:type="dxa"/>
            <w:tcBorders>
              <w:top w:val="nil"/>
              <w:left w:val="nil"/>
              <w:bottom w:val="single" w:color="000000" w:sz="4" w:space="0"/>
              <w:right w:val="single" w:color="000000" w:sz="4" w:space="0"/>
            </w:tcBorders>
            <w:shd w:val="clear" w:color="auto" w:fill="auto"/>
            <w:noWrap/>
            <w:vAlign w:val="center"/>
          </w:tcPr>
          <w:p w14:paraId="3AF142BD">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5BA744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30227</w:t>
            </w:r>
          </w:p>
        </w:tc>
        <w:tc>
          <w:tcPr>
            <w:tcW w:w="1584" w:type="dxa"/>
            <w:tcBorders>
              <w:top w:val="nil"/>
              <w:left w:val="nil"/>
              <w:bottom w:val="single" w:color="000000" w:sz="4" w:space="0"/>
              <w:right w:val="single" w:color="000000" w:sz="4" w:space="0"/>
            </w:tcBorders>
            <w:shd w:val="clear" w:color="auto" w:fill="auto"/>
            <w:noWrap/>
            <w:vAlign w:val="center"/>
          </w:tcPr>
          <w:p w14:paraId="08A7F6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委托业务费</w:t>
            </w:r>
          </w:p>
        </w:tc>
        <w:tc>
          <w:tcPr>
            <w:tcW w:w="448" w:type="dxa"/>
            <w:tcBorders>
              <w:top w:val="nil"/>
              <w:left w:val="nil"/>
              <w:bottom w:val="single" w:color="000000" w:sz="4" w:space="0"/>
              <w:right w:val="single" w:color="000000" w:sz="4" w:space="0"/>
            </w:tcBorders>
            <w:shd w:val="clear" w:color="auto" w:fill="auto"/>
            <w:noWrap/>
            <w:vAlign w:val="center"/>
          </w:tcPr>
          <w:p w14:paraId="6EA54412">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1FD653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39907</w:t>
            </w:r>
          </w:p>
        </w:tc>
        <w:tc>
          <w:tcPr>
            <w:tcW w:w="4016" w:type="dxa"/>
            <w:tcBorders>
              <w:top w:val="nil"/>
              <w:left w:val="nil"/>
              <w:bottom w:val="single" w:color="000000" w:sz="4" w:space="0"/>
              <w:right w:val="single" w:color="000000" w:sz="4" w:space="0"/>
            </w:tcBorders>
            <w:shd w:val="clear" w:color="auto" w:fill="auto"/>
            <w:noWrap/>
            <w:vAlign w:val="center"/>
          </w:tcPr>
          <w:p w14:paraId="74320F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国家赔偿费用支出</w:t>
            </w:r>
          </w:p>
        </w:tc>
        <w:tc>
          <w:tcPr>
            <w:tcW w:w="899" w:type="dxa"/>
            <w:tcBorders>
              <w:top w:val="nil"/>
              <w:left w:val="nil"/>
              <w:bottom w:val="single" w:color="000000" w:sz="4" w:space="0"/>
              <w:right w:val="single" w:color="000000" w:sz="4" w:space="0"/>
            </w:tcBorders>
            <w:shd w:val="clear" w:color="auto" w:fill="auto"/>
            <w:noWrap/>
            <w:vAlign w:val="center"/>
          </w:tcPr>
          <w:p w14:paraId="38CA9D5F">
            <w:pPr>
              <w:jc w:val="right"/>
              <w:rPr>
                <w:rFonts w:hint="eastAsia" w:ascii="宋体" w:hAnsi="宋体" w:eastAsia="宋体" w:cs="宋体"/>
                <w:i w:val="0"/>
                <w:iCs w:val="0"/>
                <w:color w:val="000000"/>
                <w:sz w:val="22"/>
                <w:szCs w:val="22"/>
                <w:u w:val="none"/>
              </w:rPr>
            </w:pPr>
          </w:p>
        </w:tc>
      </w:tr>
      <w:tr w14:paraId="529EA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4CB0A1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30308</w:t>
            </w:r>
          </w:p>
        </w:tc>
        <w:tc>
          <w:tcPr>
            <w:tcW w:w="3216" w:type="dxa"/>
            <w:tcBorders>
              <w:top w:val="nil"/>
              <w:left w:val="nil"/>
              <w:bottom w:val="single" w:color="000000" w:sz="4" w:space="0"/>
              <w:right w:val="single" w:color="000000" w:sz="4" w:space="0"/>
            </w:tcBorders>
            <w:shd w:val="clear" w:color="auto" w:fill="auto"/>
            <w:noWrap/>
            <w:vAlign w:val="center"/>
          </w:tcPr>
          <w:p w14:paraId="58E746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助学金</w:t>
            </w:r>
          </w:p>
        </w:tc>
        <w:tc>
          <w:tcPr>
            <w:tcW w:w="1600" w:type="dxa"/>
            <w:tcBorders>
              <w:top w:val="nil"/>
              <w:left w:val="nil"/>
              <w:bottom w:val="single" w:color="000000" w:sz="4" w:space="0"/>
              <w:right w:val="single" w:color="000000" w:sz="4" w:space="0"/>
            </w:tcBorders>
            <w:shd w:val="clear" w:color="auto" w:fill="auto"/>
            <w:noWrap/>
            <w:vAlign w:val="center"/>
          </w:tcPr>
          <w:p w14:paraId="3238FDC2">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026149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30228</w:t>
            </w:r>
          </w:p>
        </w:tc>
        <w:tc>
          <w:tcPr>
            <w:tcW w:w="1584" w:type="dxa"/>
            <w:tcBorders>
              <w:top w:val="nil"/>
              <w:left w:val="nil"/>
              <w:bottom w:val="single" w:color="000000" w:sz="4" w:space="0"/>
              <w:right w:val="single" w:color="000000" w:sz="4" w:space="0"/>
            </w:tcBorders>
            <w:shd w:val="clear" w:color="auto" w:fill="auto"/>
            <w:noWrap/>
            <w:vAlign w:val="center"/>
          </w:tcPr>
          <w:p w14:paraId="74C3FC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工会经费</w:t>
            </w:r>
          </w:p>
        </w:tc>
        <w:tc>
          <w:tcPr>
            <w:tcW w:w="448" w:type="dxa"/>
            <w:tcBorders>
              <w:top w:val="nil"/>
              <w:left w:val="nil"/>
              <w:bottom w:val="single" w:color="000000" w:sz="4" w:space="0"/>
              <w:right w:val="single" w:color="000000" w:sz="4" w:space="0"/>
            </w:tcBorders>
            <w:shd w:val="clear" w:color="auto" w:fill="auto"/>
            <w:noWrap/>
            <w:vAlign w:val="center"/>
          </w:tcPr>
          <w:p w14:paraId="7DDF6CA5">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7C502D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39908</w:t>
            </w:r>
          </w:p>
        </w:tc>
        <w:tc>
          <w:tcPr>
            <w:tcW w:w="4016" w:type="dxa"/>
            <w:tcBorders>
              <w:top w:val="nil"/>
              <w:left w:val="nil"/>
              <w:bottom w:val="single" w:color="000000" w:sz="4" w:space="0"/>
              <w:right w:val="single" w:color="000000" w:sz="4" w:space="0"/>
            </w:tcBorders>
            <w:shd w:val="clear" w:color="auto" w:fill="auto"/>
            <w:noWrap/>
            <w:vAlign w:val="center"/>
          </w:tcPr>
          <w:p w14:paraId="2EB5FD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对民间非营利组织和群众性自治组织补贴</w:t>
            </w:r>
          </w:p>
        </w:tc>
        <w:tc>
          <w:tcPr>
            <w:tcW w:w="899" w:type="dxa"/>
            <w:tcBorders>
              <w:top w:val="nil"/>
              <w:left w:val="nil"/>
              <w:bottom w:val="single" w:color="000000" w:sz="4" w:space="0"/>
              <w:right w:val="single" w:color="000000" w:sz="4" w:space="0"/>
            </w:tcBorders>
            <w:shd w:val="clear" w:color="auto" w:fill="auto"/>
            <w:noWrap/>
            <w:vAlign w:val="center"/>
          </w:tcPr>
          <w:p w14:paraId="22432AF6">
            <w:pPr>
              <w:jc w:val="right"/>
              <w:rPr>
                <w:rFonts w:hint="eastAsia" w:ascii="宋体" w:hAnsi="宋体" w:eastAsia="宋体" w:cs="宋体"/>
                <w:i w:val="0"/>
                <w:iCs w:val="0"/>
                <w:color w:val="000000"/>
                <w:sz w:val="22"/>
                <w:szCs w:val="22"/>
                <w:u w:val="none"/>
              </w:rPr>
            </w:pPr>
          </w:p>
        </w:tc>
      </w:tr>
      <w:tr w14:paraId="0D3FB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557B25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30309</w:t>
            </w:r>
          </w:p>
        </w:tc>
        <w:tc>
          <w:tcPr>
            <w:tcW w:w="3216" w:type="dxa"/>
            <w:tcBorders>
              <w:top w:val="nil"/>
              <w:left w:val="nil"/>
              <w:bottom w:val="single" w:color="000000" w:sz="4" w:space="0"/>
              <w:right w:val="single" w:color="000000" w:sz="4" w:space="0"/>
            </w:tcBorders>
            <w:shd w:val="clear" w:color="auto" w:fill="auto"/>
            <w:noWrap/>
            <w:vAlign w:val="center"/>
          </w:tcPr>
          <w:p w14:paraId="16D76A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奖励金</w:t>
            </w:r>
          </w:p>
        </w:tc>
        <w:tc>
          <w:tcPr>
            <w:tcW w:w="1600" w:type="dxa"/>
            <w:tcBorders>
              <w:top w:val="nil"/>
              <w:left w:val="nil"/>
              <w:bottom w:val="single" w:color="000000" w:sz="4" w:space="0"/>
              <w:right w:val="single" w:color="000000" w:sz="4" w:space="0"/>
            </w:tcBorders>
            <w:shd w:val="clear" w:color="auto" w:fill="auto"/>
            <w:noWrap/>
            <w:vAlign w:val="center"/>
          </w:tcPr>
          <w:p w14:paraId="033F758A">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63EE08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30229</w:t>
            </w:r>
          </w:p>
        </w:tc>
        <w:tc>
          <w:tcPr>
            <w:tcW w:w="1584" w:type="dxa"/>
            <w:tcBorders>
              <w:top w:val="nil"/>
              <w:left w:val="nil"/>
              <w:bottom w:val="single" w:color="000000" w:sz="4" w:space="0"/>
              <w:right w:val="single" w:color="000000" w:sz="4" w:space="0"/>
            </w:tcBorders>
            <w:shd w:val="clear" w:color="auto" w:fill="auto"/>
            <w:noWrap/>
            <w:vAlign w:val="center"/>
          </w:tcPr>
          <w:p w14:paraId="23BF62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福利费</w:t>
            </w:r>
          </w:p>
        </w:tc>
        <w:tc>
          <w:tcPr>
            <w:tcW w:w="448" w:type="dxa"/>
            <w:tcBorders>
              <w:top w:val="nil"/>
              <w:left w:val="nil"/>
              <w:bottom w:val="single" w:color="000000" w:sz="4" w:space="0"/>
              <w:right w:val="single" w:color="000000" w:sz="4" w:space="0"/>
            </w:tcBorders>
            <w:shd w:val="clear" w:color="auto" w:fill="auto"/>
            <w:noWrap/>
            <w:vAlign w:val="center"/>
          </w:tcPr>
          <w:p w14:paraId="1FBA6A2D">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28162E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39909</w:t>
            </w:r>
          </w:p>
        </w:tc>
        <w:tc>
          <w:tcPr>
            <w:tcW w:w="4016" w:type="dxa"/>
            <w:tcBorders>
              <w:top w:val="nil"/>
              <w:left w:val="nil"/>
              <w:bottom w:val="single" w:color="000000" w:sz="4" w:space="0"/>
              <w:right w:val="single" w:color="000000" w:sz="4" w:space="0"/>
            </w:tcBorders>
            <w:shd w:val="clear" w:color="auto" w:fill="auto"/>
            <w:noWrap/>
            <w:vAlign w:val="center"/>
          </w:tcPr>
          <w:p w14:paraId="21663E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经常性赠与</w:t>
            </w:r>
          </w:p>
        </w:tc>
        <w:tc>
          <w:tcPr>
            <w:tcW w:w="899" w:type="dxa"/>
            <w:tcBorders>
              <w:top w:val="nil"/>
              <w:left w:val="nil"/>
              <w:bottom w:val="single" w:color="000000" w:sz="4" w:space="0"/>
              <w:right w:val="single" w:color="000000" w:sz="4" w:space="0"/>
            </w:tcBorders>
            <w:shd w:val="clear" w:color="auto" w:fill="auto"/>
            <w:noWrap/>
            <w:vAlign w:val="center"/>
          </w:tcPr>
          <w:p w14:paraId="1DC63DC4">
            <w:pPr>
              <w:jc w:val="right"/>
              <w:rPr>
                <w:rFonts w:hint="eastAsia" w:ascii="宋体" w:hAnsi="宋体" w:eastAsia="宋体" w:cs="宋体"/>
                <w:i w:val="0"/>
                <w:iCs w:val="0"/>
                <w:color w:val="000000"/>
                <w:sz w:val="22"/>
                <w:szCs w:val="22"/>
                <w:u w:val="none"/>
              </w:rPr>
            </w:pPr>
          </w:p>
        </w:tc>
      </w:tr>
      <w:tr w14:paraId="2E55D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5A20AD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30310</w:t>
            </w:r>
          </w:p>
        </w:tc>
        <w:tc>
          <w:tcPr>
            <w:tcW w:w="3216" w:type="dxa"/>
            <w:tcBorders>
              <w:top w:val="nil"/>
              <w:left w:val="nil"/>
              <w:bottom w:val="single" w:color="000000" w:sz="4" w:space="0"/>
              <w:right w:val="single" w:color="000000" w:sz="4" w:space="0"/>
            </w:tcBorders>
            <w:shd w:val="clear" w:color="auto" w:fill="auto"/>
            <w:noWrap/>
            <w:vAlign w:val="center"/>
          </w:tcPr>
          <w:p w14:paraId="0E571F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个人农业生产补贴</w:t>
            </w:r>
          </w:p>
        </w:tc>
        <w:tc>
          <w:tcPr>
            <w:tcW w:w="1600" w:type="dxa"/>
            <w:tcBorders>
              <w:top w:val="nil"/>
              <w:left w:val="nil"/>
              <w:bottom w:val="single" w:color="000000" w:sz="4" w:space="0"/>
              <w:right w:val="single" w:color="000000" w:sz="4" w:space="0"/>
            </w:tcBorders>
            <w:shd w:val="clear" w:color="auto" w:fill="auto"/>
            <w:noWrap/>
            <w:vAlign w:val="center"/>
          </w:tcPr>
          <w:p w14:paraId="4505D89A">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46FDA5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30231</w:t>
            </w:r>
          </w:p>
        </w:tc>
        <w:tc>
          <w:tcPr>
            <w:tcW w:w="1584" w:type="dxa"/>
            <w:tcBorders>
              <w:top w:val="nil"/>
              <w:left w:val="nil"/>
              <w:bottom w:val="single" w:color="000000" w:sz="4" w:space="0"/>
              <w:right w:val="single" w:color="000000" w:sz="4" w:space="0"/>
            </w:tcBorders>
            <w:shd w:val="clear" w:color="auto" w:fill="auto"/>
            <w:noWrap/>
            <w:vAlign w:val="center"/>
          </w:tcPr>
          <w:p w14:paraId="462084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公务用车运行维护费</w:t>
            </w:r>
          </w:p>
        </w:tc>
        <w:tc>
          <w:tcPr>
            <w:tcW w:w="448" w:type="dxa"/>
            <w:tcBorders>
              <w:top w:val="nil"/>
              <w:left w:val="nil"/>
              <w:bottom w:val="single" w:color="000000" w:sz="4" w:space="0"/>
              <w:right w:val="single" w:color="000000" w:sz="4" w:space="0"/>
            </w:tcBorders>
            <w:shd w:val="clear" w:color="auto" w:fill="auto"/>
            <w:noWrap/>
            <w:vAlign w:val="center"/>
          </w:tcPr>
          <w:p w14:paraId="37561166">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72B011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39910</w:t>
            </w:r>
          </w:p>
        </w:tc>
        <w:tc>
          <w:tcPr>
            <w:tcW w:w="4016" w:type="dxa"/>
            <w:tcBorders>
              <w:top w:val="nil"/>
              <w:left w:val="nil"/>
              <w:bottom w:val="single" w:color="000000" w:sz="4" w:space="0"/>
              <w:right w:val="single" w:color="000000" w:sz="4" w:space="0"/>
            </w:tcBorders>
            <w:shd w:val="clear" w:color="auto" w:fill="auto"/>
            <w:noWrap/>
            <w:vAlign w:val="center"/>
          </w:tcPr>
          <w:p w14:paraId="5E4AA4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资本性赠与</w:t>
            </w:r>
          </w:p>
        </w:tc>
        <w:tc>
          <w:tcPr>
            <w:tcW w:w="899" w:type="dxa"/>
            <w:tcBorders>
              <w:top w:val="nil"/>
              <w:left w:val="nil"/>
              <w:bottom w:val="single" w:color="000000" w:sz="4" w:space="0"/>
              <w:right w:val="single" w:color="000000" w:sz="4" w:space="0"/>
            </w:tcBorders>
            <w:shd w:val="clear" w:color="auto" w:fill="auto"/>
            <w:noWrap/>
            <w:vAlign w:val="center"/>
          </w:tcPr>
          <w:p w14:paraId="249A3D7E">
            <w:pPr>
              <w:jc w:val="right"/>
              <w:rPr>
                <w:rFonts w:hint="eastAsia" w:ascii="宋体" w:hAnsi="宋体" w:eastAsia="宋体" w:cs="宋体"/>
                <w:i w:val="0"/>
                <w:iCs w:val="0"/>
                <w:color w:val="000000"/>
                <w:sz w:val="22"/>
                <w:szCs w:val="22"/>
                <w:u w:val="none"/>
              </w:rPr>
            </w:pPr>
          </w:p>
        </w:tc>
      </w:tr>
      <w:tr w14:paraId="62F0C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135412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30311</w:t>
            </w:r>
          </w:p>
        </w:tc>
        <w:tc>
          <w:tcPr>
            <w:tcW w:w="3216" w:type="dxa"/>
            <w:tcBorders>
              <w:top w:val="nil"/>
              <w:left w:val="nil"/>
              <w:bottom w:val="single" w:color="000000" w:sz="4" w:space="0"/>
              <w:right w:val="single" w:color="000000" w:sz="4" w:space="0"/>
            </w:tcBorders>
            <w:shd w:val="clear" w:color="auto" w:fill="auto"/>
            <w:noWrap/>
            <w:vAlign w:val="center"/>
          </w:tcPr>
          <w:p w14:paraId="022355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代缴社会保险费</w:t>
            </w:r>
          </w:p>
        </w:tc>
        <w:tc>
          <w:tcPr>
            <w:tcW w:w="1600" w:type="dxa"/>
            <w:tcBorders>
              <w:top w:val="nil"/>
              <w:left w:val="nil"/>
              <w:bottom w:val="single" w:color="000000" w:sz="4" w:space="0"/>
              <w:right w:val="single" w:color="000000" w:sz="4" w:space="0"/>
            </w:tcBorders>
            <w:shd w:val="clear" w:color="auto" w:fill="auto"/>
            <w:noWrap/>
            <w:vAlign w:val="center"/>
          </w:tcPr>
          <w:p w14:paraId="69FD4B16">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594A2F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30239</w:t>
            </w:r>
          </w:p>
        </w:tc>
        <w:tc>
          <w:tcPr>
            <w:tcW w:w="1584" w:type="dxa"/>
            <w:tcBorders>
              <w:top w:val="nil"/>
              <w:left w:val="nil"/>
              <w:bottom w:val="single" w:color="000000" w:sz="4" w:space="0"/>
              <w:right w:val="single" w:color="000000" w:sz="4" w:space="0"/>
            </w:tcBorders>
            <w:shd w:val="clear" w:color="auto" w:fill="auto"/>
            <w:noWrap/>
            <w:vAlign w:val="center"/>
          </w:tcPr>
          <w:p w14:paraId="2EC94A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其他交通费用</w:t>
            </w:r>
          </w:p>
        </w:tc>
        <w:tc>
          <w:tcPr>
            <w:tcW w:w="448" w:type="dxa"/>
            <w:tcBorders>
              <w:top w:val="nil"/>
              <w:left w:val="nil"/>
              <w:bottom w:val="single" w:color="000000" w:sz="4" w:space="0"/>
              <w:right w:val="single" w:color="000000" w:sz="4" w:space="0"/>
            </w:tcBorders>
            <w:shd w:val="clear" w:color="auto" w:fill="auto"/>
            <w:noWrap/>
            <w:vAlign w:val="center"/>
          </w:tcPr>
          <w:p w14:paraId="2ED5C862">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387A2F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39999</w:t>
            </w:r>
          </w:p>
        </w:tc>
        <w:tc>
          <w:tcPr>
            <w:tcW w:w="4016" w:type="dxa"/>
            <w:tcBorders>
              <w:top w:val="nil"/>
              <w:left w:val="nil"/>
              <w:bottom w:val="single" w:color="000000" w:sz="4" w:space="0"/>
              <w:right w:val="single" w:color="000000" w:sz="4" w:space="0"/>
            </w:tcBorders>
            <w:shd w:val="clear" w:color="auto" w:fill="auto"/>
            <w:noWrap/>
            <w:vAlign w:val="center"/>
          </w:tcPr>
          <w:p w14:paraId="1C940D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899" w:type="dxa"/>
            <w:tcBorders>
              <w:top w:val="nil"/>
              <w:left w:val="nil"/>
              <w:bottom w:val="single" w:color="000000" w:sz="4" w:space="0"/>
              <w:right w:val="single" w:color="000000" w:sz="4" w:space="0"/>
            </w:tcBorders>
            <w:shd w:val="clear" w:color="auto" w:fill="auto"/>
            <w:noWrap/>
            <w:vAlign w:val="center"/>
          </w:tcPr>
          <w:p w14:paraId="5C35E383">
            <w:pPr>
              <w:jc w:val="right"/>
              <w:rPr>
                <w:rFonts w:hint="eastAsia" w:ascii="宋体" w:hAnsi="宋体" w:eastAsia="宋体" w:cs="宋体"/>
                <w:i w:val="0"/>
                <w:iCs w:val="0"/>
                <w:color w:val="000000"/>
                <w:sz w:val="22"/>
                <w:szCs w:val="22"/>
                <w:u w:val="none"/>
              </w:rPr>
            </w:pPr>
          </w:p>
        </w:tc>
      </w:tr>
      <w:tr w14:paraId="3F01D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0BBF49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30399</w:t>
            </w:r>
          </w:p>
        </w:tc>
        <w:tc>
          <w:tcPr>
            <w:tcW w:w="3216" w:type="dxa"/>
            <w:tcBorders>
              <w:top w:val="nil"/>
              <w:left w:val="nil"/>
              <w:bottom w:val="single" w:color="000000" w:sz="4" w:space="0"/>
              <w:right w:val="single" w:color="000000" w:sz="4" w:space="0"/>
            </w:tcBorders>
            <w:shd w:val="clear" w:color="auto" w:fill="auto"/>
            <w:noWrap/>
            <w:vAlign w:val="center"/>
          </w:tcPr>
          <w:p w14:paraId="3FD7AF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其他对个人和家庭的补助</w:t>
            </w:r>
          </w:p>
        </w:tc>
        <w:tc>
          <w:tcPr>
            <w:tcW w:w="1600" w:type="dxa"/>
            <w:tcBorders>
              <w:top w:val="nil"/>
              <w:left w:val="nil"/>
              <w:bottom w:val="single" w:color="000000" w:sz="4" w:space="0"/>
              <w:right w:val="single" w:color="000000" w:sz="4" w:space="0"/>
            </w:tcBorders>
            <w:shd w:val="clear" w:color="auto" w:fill="auto"/>
            <w:noWrap/>
            <w:vAlign w:val="center"/>
          </w:tcPr>
          <w:p w14:paraId="50441F85">
            <w:pPr>
              <w:jc w:val="right"/>
              <w:rPr>
                <w:rFonts w:hint="eastAsia" w:ascii="宋体" w:hAnsi="宋体" w:eastAsia="宋体" w:cs="宋体"/>
                <w:i w:val="0"/>
                <w:iCs w:val="0"/>
                <w:color w:val="000000"/>
                <w:sz w:val="22"/>
                <w:szCs w:val="22"/>
                <w:u w:val="none"/>
              </w:rPr>
            </w:pPr>
          </w:p>
        </w:tc>
        <w:tc>
          <w:tcPr>
            <w:tcW w:w="750" w:type="dxa"/>
            <w:tcBorders>
              <w:top w:val="nil"/>
              <w:left w:val="nil"/>
              <w:bottom w:val="single" w:color="000000" w:sz="4" w:space="0"/>
              <w:right w:val="single" w:color="000000" w:sz="4" w:space="0"/>
            </w:tcBorders>
            <w:shd w:val="clear" w:color="auto" w:fill="auto"/>
            <w:noWrap/>
            <w:vAlign w:val="center"/>
          </w:tcPr>
          <w:p w14:paraId="185267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30240</w:t>
            </w:r>
          </w:p>
        </w:tc>
        <w:tc>
          <w:tcPr>
            <w:tcW w:w="1584" w:type="dxa"/>
            <w:tcBorders>
              <w:top w:val="nil"/>
              <w:left w:val="nil"/>
              <w:bottom w:val="single" w:color="000000" w:sz="4" w:space="0"/>
              <w:right w:val="single" w:color="000000" w:sz="4" w:space="0"/>
            </w:tcBorders>
            <w:shd w:val="clear" w:color="auto" w:fill="auto"/>
            <w:noWrap/>
            <w:vAlign w:val="center"/>
          </w:tcPr>
          <w:p w14:paraId="0B6A98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税金及附加费用</w:t>
            </w:r>
          </w:p>
        </w:tc>
        <w:tc>
          <w:tcPr>
            <w:tcW w:w="448" w:type="dxa"/>
            <w:tcBorders>
              <w:top w:val="nil"/>
              <w:left w:val="nil"/>
              <w:bottom w:val="single" w:color="000000" w:sz="4" w:space="0"/>
              <w:right w:val="single" w:color="000000" w:sz="4" w:space="0"/>
            </w:tcBorders>
            <w:shd w:val="clear" w:color="auto" w:fill="auto"/>
            <w:noWrap/>
            <w:vAlign w:val="center"/>
          </w:tcPr>
          <w:p w14:paraId="388E528E">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36B09096">
            <w:pPr>
              <w:jc w:val="left"/>
              <w:rPr>
                <w:rFonts w:hint="eastAsia" w:ascii="宋体" w:hAnsi="宋体" w:eastAsia="宋体" w:cs="宋体"/>
                <w:i w:val="0"/>
                <w:iCs w:val="0"/>
                <w:color w:val="000000"/>
                <w:sz w:val="20"/>
                <w:szCs w:val="20"/>
                <w:u w:val="none"/>
              </w:rPr>
            </w:pPr>
          </w:p>
        </w:tc>
        <w:tc>
          <w:tcPr>
            <w:tcW w:w="4016" w:type="dxa"/>
            <w:tcBorders>
              <w:top w:val="nil"/>
              <w:left w:val="nil"/>
              <w:bottom w:val="single" w:color="000000" w:sz="4" w:space="0"/>
              <w:right w:val="single" w:color="000000" w:sz="4" w:space="0"/>
            </w:tcBorders>
            <w:shd w:val="clear" w:color="auto" w:fill="auto"/>
            <w:noWrap/>
            <w:vAlign w:val="center"/>
          </w:tcPr>
          <w:p w14:paraId="72D6DCF1">
            <w:pPr>
              <w:jc w:val="left"/>
              <w:rPr>
                <w:rFonts w:hint="eastAsia" w:ascii="宋体" w:hAnsi="宋体" w:eastAsia="宋体" w:cs="宋体"/>
                <w:i w:val="0"/>
                <w:iCs w:val="0"/>
                <w:color w:val="000000"/>
                <w:sz w:val="20"/>
                <w:szCs w:val="20"/>
                <w:u w:val="none"/>
              </w:rPr>
            </w:pPr>
          </w:p>
        </w:tc>
        <w:tc>
          <w:tcPr>
            <w:tcW w:w="899" w:type="dxa"/>
            <w:tcBorders>
              <w:top w:val="nil"/>
              <w:left w:val="nil"/>
              <w:bottom w:val="single" w:color="000000" w:sz="4" w:space="0"/>
              <w:right w:val="single" w:color="000000" w:sz="4" w:space="0"/>
            </w:tcBorders>
            <w:shd w:val="clear" w:color="auto" w:fill="auto"/>
            <w:noWrap/>
            <w:vAlign w:val="center"/>
          </w:tcPr>
          <w:p w14:paraId="70109EEE">
            <w:pPr>
              <w:jc w:val="right"/>
              <w:rPr>
                <w:rFonts w:hint="eastAsia" w:ascii="宋体" w:hAnsi="宋体" w:eastAsia="宋体" w:cs="宋体"/>
                <w:i w:val="0"/>
                <w:iCs w:val="0"/>
                <w:color w:val="000000"/>
                <w:sz w:val="20"/>
                <w:szCs w:val="20"/>
                <w:u w:val="none"/>
              </w:rPr>
            </w:pPr>
          </w:p>
        </w:tc>
      </w:tr>
      <w:tr w14:paraId="6849D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6" w:type="dxa"/>
            <w:tcBorders>
              <w:top w:val="nil"/>
              <w:left w:val="single" w:color="000000" w:sz="4" w:space="0"/>
              <w:bottom w:val="single" w:color="000000" w:sz="4" w:space="0"/>
              <w:right w:val="single" w:color="000000" w:sz="4" w:space="0"/>
            </w:tcBorders>
            <w:shd w:val="clear" w:color="auto" w:fill="auto"/>
            <w:noWrap/>
            <w:vAlign w:val="center"/>
          </w:tcPr>
          <w:p w14:paraId="52152A7D">
            <w:pPr>
              <w:jc w:val="left"/>
              <w:rPr>
                <w:rFonts w:hint="eastAsia" w:ascii="宋体" w:hAnsi="宋体" w:eastAsia="宋体" w:cs="宋体"/>
                <w:i w:val="0"/>
                <w:iCs w:val="0"/>
                <w:color w:val="000000"/>
                <w:sz w:val="20"/>
                <w:szCs w:val="20"/>
                <w:u w:val="none"/>
              </w:rPr>
            </w:pPr>
          </w:p>
        </w:tc>
        <w:tc>
          <w:tcPr>
            <w:tcW w:w="3216" w:type="dxa"/>
            <w:tcBorders>
              <w:top w:val="nil"/>
              <w:left w:val="nil"/>
              <w:bottom w:val="single" w:color="000000" w:sz="4" w:space="0"/>
              <w:right w:val="single" w:color="000000" w:sz="4" w:space="0"/>
            </w:tcBorders>
            <w:shd w:val="clear" w:color="auto" w:fill="auto"/>
            <w:noWrap/>
            <w:vAlign w:val="center"/>
          </w:tcPr>
          <w:p w14:paraId="1E666530">
            <w:pPr>
              <w:jc w:val="left"/>
              <w:rPr>
                <w:rFonts w:hint="eastAsia" w:ascii="宋体" w:hAnsi="宋体" w:eastAsia="宋体" w:cs="宋体"/>
                <w:i w:val="0"/>
                <w:iCs w:val="0"/>
                <w:color w:val="000000"/>
                <w:sz w:val="20"/>
                <w:szCs w:val="20"/>
                <w:u w:val="none"/>
              </w:rPr>
            </w:pPr>
          </w:p>
        </w:tc>
        <w:tc>
          <w:tcPr>
            <w:tcW w:w="1600" w:type="dxa"/>
            <w:tcBorders>
              <w:top w:val="nil"/>
              <w:left w:val="nil"/>
              <w:bottom w:val="single" w:color="000000" w:sz="4" w:space="0"/>
              <w:right w:val="single" w:color="000000" w:sz="4" w:space="0"/>
            </w:tcBorders>
            <w:shd w:val="clear" w:color="auto" w:fill="auto"/>
            <w:noWrap/>
            <w:vAlign w:val="center"/>
          </w:tcPr>
          <w:p w14:paraId="6B482AF9">
            <w:pPr>
              <w:jc w:val="right"/>
              <w:rPr>
                <w:rFonts w:hint="eastAsia" w:ascii="宋体" w:hAnsi="宋体" w:eastAsia="宋体" w:cs="宋体"/>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14:paraId="5999A9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30299</w:t>
            </w:r>
          </w:p>
        </w:tc>
        <w:tc>
          <w:tcPr>
            <w:tcW w:w="1584" w:type="dxa"/>
            <w:tcBorders>
              <w:top w:val="nil"/>
              <w:left w:val="nil"/>
              <w:bottom w:val="single" w:color="000000" w:sz="4" w:space="0"/>
              <w:right w:val="single" w:color="000000" w:sz="4" w:space="0"/>
            </w:tcBorders>
            <w:shd w:val="clear" w:color="auto" w:fill="auto"/>
            <w:noWrap/>
            <w:vAlign w:val="center"/>
          </w:tcPr>
          <w:p w14:paraId="458B96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其他商品和服务支出</w:t>
            </w:r>
          </w:p>
        </w:tc>
        <w:tc>
          <w:tcPr>
            <w:tcW w:w="448" w:type="dxa"/>
            <w:tcBorders>
              <w:top w:val="nil"/>
              <w:left w:val="nil"/>
              <w:bottom w:val="single" w:color="000000" w:sz="4" w:space="0"/>
              <w:right w:val="single" w:color="000000" w:sz="4" w:space="0"/>
            </w:tcBorders>
            <w:shd w:val="clear" w:color="auto" w:fill="auto"/>
            <w:noWrap/>
            <w:vAlign w:val="center"/>
          </w:tcPr>
          <w:p w14:paraId="72D14D6D">
            <w:pPr>
              <w:jc w:val="right"/>
              <w:rPr>
                <w:rFonts w:hint="eastAsia" w:ascii="宋体" w:hAnsi="宋体" w:eastAsia="宋体" w:cs="宋体"/>
                <w:i w:val="0"/>
                <w:iCs w:val="0"/>
                <w:color w:val="000000"/>
                <w:sz w:val="22"/>
                <w:szCs w:val="22"/>
                <w:u w:val="none"/>
              </w:rPr>
            </w:pPr>
          </w:p>
        </w:tc>
        <w:tc>
          <w:tcPr>
            <w:tcW w:w="733" w:type="dxa"/>
            <w:tcBorders>
              <w:top w:val="nil"/>
              <w:left w:val="nil"/>
              <w:bottom w:val="single" w:color="000000" w:sz="4" w:space="0"/>
              <w:right w:val="single" w:color="000000" w:sz="4" w:space="0"/>
            </w:tcBorders>
            <w:shd w:val="clear" w:color="auto" w:fill="auto"/>
            <w:noWrap/>
            <w:vAlign w:val="center"/>
          </w:tcPr>
          <w:p w14:paraId="10FC1314">
            <w:pPr>
              <w:jc w:val="left"/>
              <w:rPr>
                <w:rFonts w:hint="eastAsia" w:ascii="宋体" w:hAnsi="宋体" w:eastAsia="宋体" w:cs="宋体"/>
                <w:i w:val="0"/>
                <w:iCs w:val="0"/>
                <w:color w:val="000000"/>
                <w:sz w:val="20"/>
                <w:szCs w:val="20"/>
                <w:u w:val="none"/>
              </w:rPr>
            </w:pPr>
          </w:p>
        </w:tc>
        <w:tc>
          <w:tcPr>
            <w:tcW w:w="4016" w:type="dxa"/>
            <w:tcBorders>
              <w:top w:val="nil"/>
              <w:left w:val="nil"/>
              <w:bottom w:val="single" w:color="000000" w:sz="4" w:space="0"/>
              <w:right w:val="single" w:color="000000" w:sz="4" w:space="0"/>
            </w:tcBorders>
            <w:shd w:val="clear" w:color="auto" w:fill="auto"/>
            <w:noWrap/>
            <w:vAlign w:val="center"/>
          </w:tcPr>
          <w:p w14:paraId="1AC52D66">
            <w:pPr>
              <w:jc w:val="left"/>
              <w:rPr>
                <w:rFonts w:hint="eastAsia" w:ascii="宋体" w:hAnsi="宋体" w:eastAsia="宋体" w:cs="宋体"/>
                <w:i w:val="0"/>
                <w:iCs w:val="0"/>
                <w:color w:val="000000"/>
                <w:sz w:val="20"/>
                <w:szCs w:val="20"/>
                <w:u w:val="none"/>
              </w:rPr>
            </w:pPr>
          </w:p>
        </w:tc>
        <w:tc>
          <w:tcPr>
            <w:tcW w:w="899" w:type="dxa"/>
            <w:tcBorders>
              <w:top w:val="nil"/>
              <w:left w:val="nil"/>
              <w:bottom w:val="single" w:color="000000" w:sz="4" w:space="0"/>
              <w:right w:val="single" w:color="000000" w:sz="4" w:space="0"/>
            </w:tcBorders>
            <w:shd w:val="clear" w:color="auto" w:fill="auto"/>
            <w:noWrap/>
            <w:vAlign w:val="center"/>
          </w:tcPr>
          <w:p w14:paraId="50DCDA09">
            <w:pPr>
              <w:jc w:val="right"/>
              <w:rPr>
                <w:rFonts w:hint="eastAsia" w:ascii="宋体" w:hAnsi="宋体" w:eastAsia="宋体" w:cs="宋体"/>
                <w:i w:val="0"/>
                <w:iCs w:val="0"/>
                <w:color w:val="000000"/>
                <w:sz w:val="20"/>
                <w:szCs w:val="20"/>
                <w:u w:val="none"/>
              </w:rPr>
            </w:pPr>
          </w:p>
        </w:tc>
      </w:tr>
      <w:tr w14:paraId="6BC8F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932" w:type="dxa"/>
            <w:gridSpan w:val="2"/>
            <w:tcBorders>
              <w:top w:val="nil"/>
              <w:left w:val="single" w:color="000000" w:sz="4" w:space="0"/>
              <w:bottom w:val="single" w:color="000000" w:sz="4" w:space="0"/>
              <w:right w:val="single" w:color="000000" w:sz="4" w:space="0"/>
            </w:tcBorders>
            <w:shd w:val="clear" w:color="auto" w:fill="auto"/>
            <w:noWrap/>
            <w:vAlign w:val="center"/>
          </w:tcPr>
          <w:p w14:paraId="358DA7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人员经费合计</w:t>
            </w:r>
          </w:p>
        </w:tc>
        <w:tc>
          <w:tcPr>
            <w:tcW w:w="1600" w:type="dxa"/>
            <w:tcBorders>
              <w:top w:val="nil"/>
              <w:left w:val="nil"/>
              <w:bottom w:val="single" w:color="000000" w:sz="4" w:space="0"/>
              <w:right w:val="single" w:color="000000" w:sz="4" w:space="0"/>
            </w:tcBorders>
            <w:shd w:val="clear" w:color="auto" w:fill="auto"/>
            <w:noWrap/>
            <w:vAlign w:val="center"/>
          </w:tcPr>
          <w:p w14:paraId="7F0321F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180.76</w:t>
            </w:r>
          </w:p>
        </w:tc>
        <w:tc>
          <w:tcPr>
            <w:tcW w:w="7531" w:type="dxa"/>
            <w:gridSpan w:val="5"/>
            <w:tcBorders>
              <w:top w:val="nil"/>
              <w:left w:val="nil"/>
              <w:bottom w:val="single" w:color="000000" w:sz="4" w:space="0"/>
              <w:right w:val="single" w:color="000000" w:sz="4" w:space="0"/>
            </w:tcBorders>
            <w:shd w:val="clear" w:color="auto" w:fill="auto"/>
            <w:noWrap/>
            <w:vAlign w:val="center"/>
          </w:tcPr>
          <w:p w14:paraId="19EA9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公用经费合计</w:t>
            </w:r>
          </w:p>
        </w:tc>
        <w:tc>
          <w:tcPr>
            <w:tcW w:w="899" w:type="dxa"/>
            <w:tcBorders>
              <w:top w:val="nil"/>
              <w:left w:val="nil"/>
              <w:bottom w:val="single" w:color="000000" w:sz="4" w:space="0"/>
              <w:right w:val="single" w:color="000000" w:sz="4" w:space="0"/>
            </w:tcBorders>
            <w:shd w:val="clear" w:color="auto" w:fill="auto"/>
            <w:noWrap/>
            <w:vAlign w:val="center"/>
          </w:tcPr>
          <w:p w14:paraId="4BF88922">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w:t>
            </w:r>
          </w:p>
        </w:tc>
      </w:tr>
      <w:tr w14:paraId="234B2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62" w:type="dxa"/>
            <w:gridSpan w:val="9"/>
            <w:tcBorders>
              <w:top w:val="nil"/>
              <w:left w:val="nil"/>
              <w:bottom w:val="nil"/>
              <w:right w:val="nil"/>
            </w:tcBorders>
            <w:shd w:val="clear" w:color="auto" w:fill="FFFFFF"/>
            <w:noWrap/>
            <w:vAlign w:val="center"/>
          </w:tcPr>
          <w:p w14:paraId="6A6DDD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注：本表反映部门本年度一般公共预算财政拨款基本支出明细情况。</w:t>
            </w:r>
          </w:p>
        </w:tc>
      </w:tr>
    </w:tbl>
    <w:p w14:paraId="1246C5AA">
      <w:pPr>
        <w:pStyle w:val="5"/>
        <w:rPr>
          <w:rFonts w:hint="eastAsia"/>
          <w:rtl w:val="0"/>
          <w:lang w:val="en-US" w:eastAsia="zh-CN"/>
        </w:rPr>
      </w:pPr>
    </w:p>
    <w:p w14:paraId="759144D6">
      <w:pPr>
        <w:keepNext w:val="0"/>
        <w:keepLines w:val="0"/>
        <w:widowControl/>
        <w:suppressLineNumbers w:val="0"/>
        <w:jc w:val="center"/>
        <w:rPr>
          <w:rFonts w:hint="eastAsia" w:ascii="宋体" w:hAnsi="宋体" w:eastAsia="宋体" w:cs="宋体"/>
          <w:color w:val="000000"/>
          <w:kern w:val="0"/>
          <w:sz w:val="22"/>
          <w:szCs w:val="22"/>
          <w:lang w:val="en-US" w:eastAsia="zh-CN" w:bidi="ar"/>
        </w:rPr>
      </w:pPr>
    </w:p>
    <w:p w14:paraId="3EF028D9">
      <w:pPr>
        <w:keepNext w:val="0"/>
        <w:keepLines w:val="0"/>
        <w:widowControl/>
        <w:suppressLineNumbers w:val="0"/>
        <w:jc w:val="left"/>
      </w:pPr>
    </w:p>
    <w:p w14:paraId="797D7271">
      <w:pPr>
        <w:keepNext w:val="0"/>
        <w:keepLines w:val="0"/>
        <w:widowControl/>
        <w:suppressLineNumbers w:val="0"/>
        <w:jc w:val="center"/>
      </w:pPr>
      <w:r>
        <w:rPr>
          <w:rFonts w:ascii="FZXiaoBiaoSong-B05S" w:hAnsi="FZXiaoBiaoSong-B05S" w:eastAsia="FZXiaoBiaoSong-B05S" w:cs="FZXiaoBiaoSong-B05S"/>
          <w:color w:val="000000"/>
          <w:kern w:val="0"/>
          <w:sz w:val="31"/>
          <w:szCs w:val="31"/>
          <w:lang w:val="en-US" w:eastAsia="zh-CN" w:bidi="ar"/>
        </w:rPr>
        <w:t>财政拨款</w:t>
      </w:r>
      <w:r>
        <w:rPr>
          <w:rFonts w:hint="default" w:ascii="Times New Roman" w:hAnsi="Times New Roman" w:eastAsia="宋体" w:cs="Times New Roman"/>
          <w:color w:val="000000"/>
          <w:kern w:val="0"/>
          <w:sz w:val="31"/>
          <w:szCs w:val="31"/>
          <w:lang w:val="en-US" w:eastAsia="zh-CN" w:bidi="ar"/>
        </w:rPr>
        <w:t>“</w:t>
      </w:r>
      <w:r>
        <w:rPr>
          <w:rFonts w:hint="default" w:ascii="FZXiaoBiaoSong-B05S" w:hAnsi="FZXiaoBiaoSong-B05S" w:eastAsia="FZXiaoBiaoSong-B05S" w:cs="FZXiaoBiaoSong-B05S"/>
          <w:color w:val="000000"/>
          <w:kern w:val="0"/>
          <w:sz w:val="31"/>
          <w:szCs w:val="31"/>
          <w:lang w:val="en-US" w:eastAsia="zh-CN" w:bidi="ar"/>
        </w:rPr>
        <w:t>三公</w:t>
      </w:r>
      <w:r>
        <w:rPr>
          <w:rFonts w:hint="default" w:ascii="Times New Roman" w:hAnsi="Times New Roman" w:eastAsia="宋体" w:cs="Times New Roman"/>
          <w:color w:val="000000"/>
          <w:kern w:val="0"/>
          <w:sz w:val="31"/>
          <w:szCs w:val="31"/>
          <w:lang w:val="en-US" w:eastAsia="zh-CN" w:bidi="ar"/>
        </w:rPr>
        <w:t>”</w:t>
      </w:r>
      <w:r>
        <w:rPr>
          <w:rFonts w:hint="default" w:ascii="FZXiaoBiaoSong-B05S" w:hAnsi="FZXiaoBiaoSong-B05S" w:eastAsia="FZXiaoBiaoSong-B05S" w:cs="FZXiaoBiaoSong-B05S"/>
          <w:color w:val="000000"/>
          <w:kern w:val="0"/>
          <w:sz w:val="31"/>
          <w:szCs w:val="31"/>
          <w:lang w:val="en-US" w:eastAsia="zh-CN" w:bidi="ar"/>
        </w:rPr>
        <w:t>经费支出决算表</w:t>
      </w:r>
    </w:p>
    <w:p w14:paraId="7FBC70E3">
      <w:pPr>
        <w:keepNext w:val="0"/>
        <w:keepLines w:val="0"/>
        <w:widowControl/>
        <w:suppressLineNumbers w:val="0"/>
        <w:jc w:val="center"/>
      </w:pPr>
      <w:r>
        <w:rPr>
          <w:rFonts w:hint="default" w:ascii="Times New Roman" w:hAnsi="Times New Roman" w:eastAsia="宋体" w:cs="Times New Roman"/>
          <w:color w:val="000000"/>
          <w:kern w:val="0"/>
          <w:sz w:val="22"/>
          <w:szCs w:val="22"/>
          <w:lang w:val="en-US" w:eastAsia="zh-CN" w:bidi="ar"/>
        </w:rPr>
        <w:t xml:space="preserve">2023 </w:t>
      </w:r>
      <w:r>
        <w:rPr>
          <w:rFonts w:hint="eastAsia" w:ascii="宋体" w:hAnsi="宋体" w:eastAsia="宋体" w:cs="宋体"/>
          <w:color w:val="000000"/>
          <w:kern w:val="0"/>
          <w:sz w:val="22"/>
          <w:szCs w:val="22"/>
          <w:lang w:val="en-US" w:eastAsia="zh-CN" w:bidi="ar"/>
        </w:rPr>
        <w:t>年度</w:t>
      </w:r>
    </w:p>
    <w:p w14:paraId="289882BB">
      <w:pPr>
        <w:rPr>
          <w:rFonts w:hint="eastAsia" w:asciiTheme="majorEastAsia" w:hAnsiTheme="majorEastAsia" w:eastAsiaTheme="majorEastAsia" w:cstheme="majorEastAsia"/>
          <w:kern w:val="0"/>
          <w:sz w:val="22"/>
          <w:szCs w:val="22"/>
        </w:rPr>
      </w:pPr>
    </w:p>
    <w:p w14:paraId="2F8A71BA">
      <w:pPr>
        <w:spacing w:line="280" w:lineRule="exact"/>
        <w:ind w:firstLine="220" w:firstLineChars="100"/>
        <w:jc w:val="left"/>
        <w:rPr>
          <w:sz w:val="22"/>
          <w:szCs w:val="22"/>
        </w:rPr>
      </w:pPr>
      <w:r>
        <w:rPr>
          <w:sz w:val="22"/>
          <w:szCs w:val="22"/>
        </w:rPr>
        <w:t xml:space="preserve">                                                                                                            </w:t>
      </w:r>
      <w:r>
        <w:rPr>
          <w:rFonts w:hint="eastAsia"/>
          <w:sz w:val="22"/>
          <w:szCs w:val="22"/>
          <w:lang w:val="en-US" w:eastAsia="zh-CN"/>
        </w:rPr>
        <w:t xml:space="preserve">       </w:t>
      </w:r>
      <w:r>
        <w:rPr>
          <w:sz w:val="22"/>
          <w:szCs w:val="22"/>
        </w:rPr>
        <w:t>公开0</w:t>
      </w:r>
      <w:r>
        <w:rPr>
          <w:rFonts w:hint="eastAsia"/>
          <w:sz w:val="22"/>
          <w:szCs w:val="22"/>
          <w:lang w:val="en-US" w:eastAsia="zh-CN"/>
        </w:rPr>
        <w:t>7</w:t>
      </w:r>
      <w:r>
        <w:rPr>
          <w:sz w:val="22"/>
          <w:szCs w:val="22"/>
        </w:rPr>
        <w:t>表</w:t>
      </w:r>
    </w:p>
    <w:p w14:paraId="6603E194">
      <w:pPr>
        <w:spacing w:line="280" w:lineRule="exact"/>
        <w:ind w:firstLine="110" w:firstLineChars="50"/>
        <w:jc w:val="left"/>
        <w:rPr>
          <w:sz w:val="22"/>
          <w:szCs w:val="22"/>
        </w:rPr>
      </w:pPr>
      <w:r>
        <w:rPr>
          <w:sz w:val="22"/>
          <w:szCs w:val="22"/>
        </w:rPr>
        <w:t>部门：湖北省农业科学院</w:t>
      </w:r>
      <w:r>
        <w:rPr>
          <w:rFonts w:hint="eastAsia"/>
          <w:sz w:val="22"/>
          <w:szCs w:val="22"/>
        </w:rPr>
        <w:t>南湖子弟校</w:t>
      </w:r>
      <w:r>
        <w:rPr>
          <w:sz w:val="22"/>
          <w:szCs w:val="22"/>
        </w:rPr>
        <w:t xml:space="preserve">                       </w:t>
      </w:r>
      <w:r>
        <w:rPr>
          <w:color w:val="FFFFFF"/>
          <w:sz w:val="22"/>
          <w:szCs w:val="22"/>
        </w:rPr>
        <w:t xml:space="preserve">  </w:t>
      </w:r>
      <w:r>
        <w:rPr>
          <w:rFonts w:hint="eastAsia"/>
          <w:color w:val="FFFFFF"/>
          <w:sz w:val="22"/>
          <w:szCs w:val="22"/>
        </w:rPr>
        <w:t>2022</w:t>
      </w:r>
      <w:r>
        <w:rPr>
          <w:color w:val="FFFFFF"/>
          <w:sz w:val="22"/>
          <w:szCs w:val="22"/>
        </w:rPr>
        <w:t>年度</w:t>
      </w:r>
      <w:r>
        <w:rPr>
          <w:sz w:val="22"/>
          <w:szCs w:val="22"/>
        </w:rPr>
        <w:t xml:space="preserve">                                    </w:t>
      </w:r>
      <w:r>
        <w:rPr>
          <w:rFonts w:hint="eastAsia"/>
          <w:sz w:val="22"/>
          <w:szCs w:val="22"/>
          <w:lang w:val="en-US" w:eastAsia="zh-CN"/>
        </w:rPr>
        <w:t xml:space="preserve">          </w:t>
      </w:r>
      <w:r>
        <w:rPr>
          <w:sz w:val="22"/>
          <w:szCs w:val="22"/>
        </w:rPr>
        <w:t>金额单位：万元</w:t>
      </w:r>
    </w:p>
    <w:tbl>
      <w:tblPr>
        <w:tblStyle w:val="6"/>
        <w:tblW w:w="139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57"/>
        <w:gridCol w:w="945"/>
        <w:gridCol w:w="1035"/>
        <w:gridCol w:w="960"/>
        <w:gridCol w:w="990"/>
        <w:gridCol w:w="975"/>
        <w:gridCol w:w="1065"/>
        <w:gridCol w:w="975"/>
        <w:gridCol w:w="1095"/>
        <w:gridCol w:w="1230"/>
        <w:gridCol w:w="825"/>
        <w:gridCol w:w="2565"/>
      </w:tblGrid>
      <w:tr w14:paraId="0B646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62"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14:paraId="16DA75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预算数</w:t>
            </w:r>
          </w:p>
        </w:tc>
        <w:tc>
          <w:tcPr>
            <w:tcW w:w="7755" w:type="dxa"/>
            <w:gridSpan w:val="6"/>
            <w:tcBorders>
              <w:top w:val="single" w:color="auto" w:sz="4" w:space="0"/>
              <w:left w:val="nil"/>
              <w:bottom w:val="single" w:color="auto" w:sz="4" w:space="0"/>
              <w:right w:val="single" w:color="auto" w:sz="4" w:space="0"/>
            </w:tcBorders>
            <w:shd w:val="clear" w:color="auto" w:fill="auto"/>
            <w:vAlign w:val="center"/>
          </w:tcPr>
          <w:p w14:paraId="1E2088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17AA4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5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2D27C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945" w:type="dxa"/>
            <w:vMerge w:val="restart"/>
            <w:tcBorders>
              <w:top w:val="single" w:color="auto" w:sz="4" w:space="0"/>
              <w:left w:val="nil"/>
              <w:bottom w:val="single" w:color="auto" w:sz="4" w:space="0"/>
              <w:right w:val="single" w:color="000000" w:sz="4" w:space="0"/>
            </w:tcBorders>
            <w:shd w:val="clear" w:color="auto" w:fill="auto"/>
            <w:vAlign w:val="center"/>
          </w:tcPr>
          <w:p w14:paraId="1C0D01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2985" w:type="dxa"/>
            <w:gridSpan w:val="3"/>
            <w:tcBorders>
              <w:top w:val="single" w:color="auto" w:sz="4" w:space="0"/>
              <w:left w:val="nil"/>
              <w:bottom w:val="single" w:color="auto" w:sz="4" w:space="0"/>
              <w:right w:val="single" w:color="000000" w:sz="4" w:space="0"/>
            </w:tcBorders>
            <w:shd w:val="clear" w:color="auto" w:fill="auto"/>
            <w:vAlign w:val="center"/>
          </w:tcPr>
          <w:p w14:paraId="2170D6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975" w:type="dxa"/>
            <w:vMerge w:val="restart"/>
            <w:tcBorders>
              <w:top w:val="single" w:color="auto" w:sz="4" w:space="0"/>
              <w:left w:val="nil"/>
              <w:bottom w:val="single" w:color="auto" w:sz="4" w:space="0"/>
              <w:right w:val="single" w:color="000000" w:sz="4" w:space="0"/>
            </w:tcBorders>
            <w:shd w:val="clear" w:color="auto" w:fill="auto"/>
            <w:vAlign w:val="center"/>
          </w:tcPr>
          <w:p w14:paraId="31B9B0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1065" w:type="dxa"/>
            <w:vMerge w:val="restart"/>
            <w:tcBorders>
              <w:top w:val="single" w:color="auto" w:sz="4" w:space="0"/>
              <w:left w:val="nil"/>
              <w:bottom w:val="single" w:color="auto" w:sz="4" w:space="0"/>
              <w:right w:val="single" w:color="000000" w:sz="4" w:space="0"/>
            </w:tcBorders>
            <w:shd w:val="clear" w:color="auto" w:fill="auto"/>
            <w:vAlign w:val="center"/>
          </w:tcPr>
          <w:p w14:paraId="78A1EA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975" w:type="dxa"/>
            <w:vMerge w:val="restart"/>
            <w:tcBorders>
              <w:top w:val="single" w:color="auto" w:sz="4" w:space="0"/>
              <w:left w:val="nil"/>
              <w:bottom w:val="single" w:color="auto" w:sz="4" w:space="0"/>
              <w:right w:val="single" w:color="000000" w:sz="4" w:space="0"/>
            </w:tcBorders>
            <w:shd w:val="clear" w:color="auto" w:fill="auto"/>
            <w:vAlign w:val="center"/>
          </w:tcPr>
          <w:p w14:paraId="14D0B2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150" w:type="dxa"/>
            <w:gridSpan w:val="3"/>
            <w:tcBorders>
              <w:top w:val="single" w:color="auto" w:sz="4" w:space="0"/>
              <w:left w:val="nil"/>
              <w:bottom w:val="single" w:color="auto" w:sz="4" w:space="0"/>
              <w:right w:val="single" w:color="000000" w:sz="4" w:space="0"/>
            </w:tcBorders>
            <w:shd w:val="clear" w:color="auto" w:fill="auto"/>
            <w:vAlign w:val="center"/>
          </w:tcPr>
          <w:p w14:paraId="602CB2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2565" w:type="dxa"/>
            <w:vMerge w:val="restart"/>
            <w:tcBorders>
              <w:top w:val="single" w:color="auto" w:sz="4" w:space="0"/>
              <w:left w:val="nil"/>
              <w:bottom w:val="single" w:color="auto" w:sz="4" w:space="0"/>
              <w:right w:val="single" w:color="000000" w:sz="4" w:space="0"/>
            </w:tcBorders>
            <w:shd w:val="clear" w:color="auto" w:fill="auto"/>
            <w:vAlign w:val="center"/>
          </w:tcPr>
          <w:p w14:paraId="12BC00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351B5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57"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56842751">
            <w:pPr>
              <w:jc w:val="center"/>
              <w:rPr>
                <w:rFonts w:hint="eastAsia" w:ascii="宋体" w:hAnsi="宋体" w:eastAsia="宋体" w:cs="宋体"/>
                <w:i w:val="0"/>
                <w:iCs w:val="0"/>
                <w:color w:val="000000"/>
                <w:sz w:val="20"/>
                <w:szCs w:val="20"/>
                <w:u w:val="none"/>
              </w:rPr>
            </w:pPr>
          </w:p>
        </w:tc>
        <w:tc>
          <w:tcPr>
            <w:tcW w:w="945" w:type="dxa"/>
            <w:vMerge w:val="continue"/>
            <w:tcBorders>
              <w:top w:val="single" w:color="auto" w:sz="4" w:space="0"/>
              <w:left w:val="nil"/>
              <w:bottom w:val="single" w:color="000000" w:sz="4" w:space="0"/>
              <w:right w:val="single" w:color="000000" w:sz="4" w:space="0"/>
            </w:tcBorders>
            <w:shd w:val="clear" w:color="auto" w:fill="auto"/>
            <w:vAlign w:val="center"/>
          </w:tcPr>
          <w:p w14:paraId="3971D7BA">
            <w:pPr>
              <w:jc w:val="center"/>
              <w:rPr>
                <w:rFonts w:hint="eastAsia" w:ascii="宋体" w:hAnsi="宋体" w:eastAsia="宋体" w:cs="宋体"/>
                <w:i w:val="0"/>
                <w:iCs w:val="0"/>
                <w:color w:val="000000"/>
                <w:sz w:val="22"/>
                <w:szCs w:val="22"/>
                <w:u w:val="none"/>
              </w:rPr>
            </w:pPr>
          </w:p>
        </w:tc>
        <w:tc>
          <w:tcPr>
            <w:tcW w:w="1035" w:type="dxa"/>
            <w:tcBorders>
              <w:top w:val="single" w:color="auto" w:sz="4" w:space="0"/>
              <w:left w:val="nil"/>
              <w:bottom w:val="single" w:color="000000" w:sz="4" w:space="0"/>
              <w:right w:val="single" w:color="000000" w:sz="4" w:space="0"/>
            </w:tcBorders>
            <w:shd w:val="clear" w:color="auto" w:fill="auto"/>
            <w:vAlign w:val="center"/>
          </w:tcPr>
          <w:p w14:paraId="6970D2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960" w:type="dxa"/>
            <w:tcBorders>
              <w:top w:val="single" w:color="auto" w:sz="4" w:space="0"/>
              <w:left w:val="nil"/>
              <w:bottom w:val="single" w:color="000000" w:sz="4" w:space="0"/>
              <w:right w:val="single" w:color="000000" w:sz="4" w:space="0"/>
            </w:tcBorders>
            <w:shd w:val="clear" w:color="auto" w:fill="auto"/>
            <w:vAlign w:val="center"/>
          </w:tcPr>
          <w:p w14:paraId="471CA1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990" w:type="dxa"/>
            <w:tcBorders>
              <w:top w:val="single" w:color="auto" w:sz="4" w:space="0"/>
              <w:left w:val="nil"/>
              <w:bottom w:val="single" w:color="000000" w:sz="4" w:space="0"/>
              <w:right w:val="single" w:color="000000" w:sz="4" w:space="0"/>
            </w:tcBorders>
            <w:shd w:val="clear" w:color="auto" w:fill="auto"/>
            <w:vAlign w:val="center"/>
          </w:tcPr>
          <w:p w14:paraId="2E4F7B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公务用车运行费</w:t>
            </w:r>
          </w:p>
        </w:tc>
        <w:tc>
          <w:tcPr>
            <w:tcW w:w="975" w:type="dxa"/>
            <w:vMerge w:val="continue"/>
            <w:tcBorders>
              <w:top w:val="single" w:color="auto" w:sz="4" w:space="0"/>
              <w:left w:val="nil"/>
              <w:bottom w:val="single" w:color="000000" w:sz="4" w:space="0"/>
              <w:right w:val="single" w:color="000000" w:sz="4" w:space="0"/>
            </w:tcBorders>
            <w:shd w:val="clear" w:color="auto" w:fill="auto"/>
            <w:vAlign w:val="center"/>
          </w:tcPr>
          <w:p w14:paraId="71D99D7F">
            <w:pPr>
              <w:jc w:val="center"/>
              <w:rPr>
                <w:rFonts w:hint="eastAsia" w:ascii="宋体" w:hAnsi="宋体" w:eastAsia="宋体" w:cs="宋体"/>
                <w:i w:val="0"/>
                <w:iCs w:val="0"/>
                <w:color w:val="000000"/>
                <w:sz w:val="22"/>
                <w:szCs w:val="22"/>
                <w:u w:val="none"/>
              </w:rPr>
            </w:pPr>
          </w:p>
        </w:tc>
        <w:tc>
          <w:tcPr>
            <w:tcW w:w="1065" w:type="dxa"/>
            <w:vMerge w:val="continue"/>
            <w:tcBorders>
              <w:top w:val="single" w:color="auto" w:sz="4" w:space="0"/>
              <w:left w:val="nil"/>
              <w:bottom w:val="single" w:color="000000" w:sz="4" w:space="0"/>
              <w:right w:val="single" w:color="000000" w:sz="4" w:space="0"/>
            </w:tcBorders>
            <w:shd w:val="clear" w:color="auto" w:fill="auto"/>
            <w:vAlign w:val="center"/>
          </w:tcPr>
          <w:p w14:paraId="710B078D">
            <w:pPr>
              <w:jc w:val="center"/>
              <w:rPr>
                <w:rFonts w:hint="eastAsia" w:ascii="宋体" w:hAnsi="宋体" w:eastAsia="宋体" w:cs="宋体"/>
                <w:i w:val="0"/>
                <w:iCs w:val="0"/>
                <w:color w:val="000000"/>
                <w:sz w:val="22"/>
                <w:szCs w:val="22"/>
                <w:u w:val="none"/>
              </w:rPr>
            </w:pPr>
          </w:p>
        </w:tc>
        <w:tc>
          <w:tcPr>
            <w:tcW w:w="975" w:type="dxa"/>
            <w:vMerge w:val="continue"/>
            <w:tcBorders>
              <w:top w:val="single" w:color="auto" w:sz="4" w:space="0"/>
              <w:left w:val="nil"/>
              <w:bottom w:val="single" w:color="000000" w:sz="4" w:space="0"/>
              <w:right w:val="single" w:color="000000" w:sz="4" w:space="0"/>
            </w:tcBorders>
            <w:shd w:val="clear" w:color="auto" w:fill="auto"/>
            <w:vAlign w:val="center"/>
          </w:tcPr>
          <w:p w14:paraId="5D2BD1D4">
            <w:pPr>
              <w:jc w:val="center"/>
              <w:rPr>
                <w:rFonts w:hint="eastAsia" w:ascii="宋体" w:hAnsi="宋体" w:eastAsia="宋体" w:cs="宋体"/>
                <w:i w:val="0"/>
                <w:iCs w:val="0"/>
                <w:color w:val="000000"/>
                <w:sz w:val="22"/>
                <w:szCs w:val="22"/>
                <w:u w:val="none"/>
              </w:rPr>
            </w:pPr>
          </w:p>
        </w:tc>
        <w:tc>
          <w:tcPr>
            <w:tcW w:w="1095" w:type="dxa"/>
            <w:tcBorders>
              <w:top w:val="single" w:color="auto" w:sz="4" w:space="0"/>
              <w:left w:val="nil"/>
              <w:bottom w:val="single" w:color="000000" w:sz="4" w:space="0"/>
              <w:right w:val="single" w:color="000000" w:sz="4" w:space="0"/>
            </w:tcBorders>
            <w:shd w:val="clear" w:color="auto" w:fill="auto"/>
            <w:vAlign w:val="center"/>
          </w:tcPr>
          <w:p w14:paraId="053B54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230" w:type="dxa"/>
            <w:tcBorders>
              <w:top w:val="single" w:color="auto" w:sz="4" w:space="0"/>
              <w:left w:val="nil"/>
              <w:bottom w:val="single" w:color="000000" w:sz="4" w:space="0"/>
              <w:right w:val="single" w:color="000000" w:sz="4" w:space="0"/>
            </w:tcBorders>
            <w:shd w:val="clear" w:color="auto" w:fill="auto"/>
            <w:vAlign w:val="center"/>
          </w:tcPr>
          <w:p w14:paraId="2B265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825" w:type="dxa"/>
            <w:tcBorders>
              <w:top w:val="single" w:color="auto" w:sz="4" w:space="0"/>
              <w:left w:val="nil"/>
              <w:bottom w:val="single" w:color="000000" w:sz="4" w:space="0"/>
              <w:right w:val="single" w:color="000000" w:sz="4" w:space="0"/>
            </w:tcBorders>
            <w:shd w:val="clear" w:color="auto" w:fill="auto"/>
            <w:vAlign w:val="center"/>
          </w:tcPr>
          <w:p w14:paraId="09B4BB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公务用车运行费</w:t>
            </w:r>
          </w:p>
        </w:tc>
        <w:tc>
          <w:tcPr>
            <w:tcW w:w="2565" w:type="dxa"/>
            <w:vMerge w:val="continue"/>
            <w:tcBorders>
              <w:top w:val="single" w:color="auto" w:sz="4" w:space="0"/>
              <w:left w:val="nil"/>
              <w:bottom w:val="single" w:color="000000" w:sz="4" w:space="0"/>
              <w:right w:val="single" w:color="000000" w:sz="4" w:space="0"/>
            </w:tcBorders>
            <w:shd w:val="clear" w:color="auto" w:fill="auto"/>
            <w:vAlign w:val="center"/>
          </w:tcPr>
          <w:p w14:paraId="571703FB">
            <w:pPr>
              <w:jc w:val="center"/>
              <w:rPr>
                <w:rFonts w:hint="eastAsia" w:ascii="宋体" w:hAnsi="宋体" w:eastAsia="宋体" w:cs="宋体"/>
                <w:i w:val="0"/>
                <w:iCs w:val="0"/>
                <w:color w:val="000000"/>
                <w:sz w:val="22"/>
                <w:szCs w:val="22"/>
                <w:u w:val="none"/>
              </w:rPr>
            </w:pPr>
          </w:p>
        </w:tc>
      </w:tr>
      <w:tr w14:paraId="15FC4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1257" w:type="dxa"/>
            <w:tcBorders>
              <w:top w:val="nil"/>
              <w:left w:val="single" w:color="000000" w:sz="4" w:space="0"/>
              <w:bottom w:val="single" w:color="000000" w:sz="4" w:space="0"/>
              <w:right w:val="single" w:color="000000" w:sz="4" w:space="0"/>
            </w:tcBorders>
            <w:shd w:val="clear" w:color="auto" w:fill="auto"/>
            <w:vAlign w:val="center"/>
          </w:tcPr>
          <w:p w14:paraId="4EDD5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45" w:type="dxa"/>
            <w:tcBorders>
              <w:top w:val="nil"/>
              <w:left w:val="nil"/>
              <w:bottom w:val="single" w:color="000000" w:sz="4" w:space="0"/>
              <w:right w:val="single" w:color="000000" w:sz="4" w:space="0"/>
            </w:tcBorders>
            <w:shd w:val="clear" w:color="auto" w:fill="auto"/>
            <w:vAlign w:val="center"/>
          </w:tcPr>
          <w:p w14:paraId="24B113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35" w:type="dxa"/>
            <w:tcBorders>
              <w:top w:val="nil"/>
              <w:left w:val="nil"/>
              <w:bottom w:val="single" w:color="000000" w:sz="4" w:space="0"/>
              <w:right w:val="single" w:color="000000" w:sz="4" w:space="0"/>
            </w:tcBorders>
            <w:shd w:val="clear" w:color="auto" w:fill="auto"/>
            <w:vAlign w:val="center"/>
          </w:tcPr>
          <w:p w14:paraId="195CA9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60" w:type="dxa"/>
            <w:tcBorders>
              <w:top w:val="nil"/>
              <w:left w:val="nil"/>
              <w:bottom w:val="single" w:color="000000" w:sz="4" w:space="0"/>
              <w:right w:val="single" w:color="000000" w:sz="4" w:space="0"/>
            </w:tcBorders>
            <w:shd w:val="clear" w:color="auto" w:fill="auto"/>
            <w:vAlign w:val="center"/>
          </w:tcPr>
          <w:p w14:paraId="11CE89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90" w:type="dxa"/>
            <w:tcBorders>
              <w:top w:val="nil"/>
              <w:left w:val="nil"/>
              <w:bottom w:val="single" w:color="000000" w:sz="4" w:space="0"/>
              <w:right w:val="single" w:color="000000" w:sz="4" w:space="0"/>
            </w:tcBorders>
            <w:shd w:val="clear" w:color="auto" w:fill="auto"/>
            <w:vAlign w:val="center"/>
          </w:tcPr>
          <w:p w14:paraId="294E0E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975" w:type="dxa"/>
            <w:tcBorders>
              <w:top w:val="nil"/>
              <w:left w:val="nil"/>
              <w:bottom w:val="single" w:color="000000" w:sz="4" w:space="0"/>
              <w:right w:val="single" w:color="000000" w:sz="4" w:space="0"/>
            </w:tcBorders>
            <w:shd w:val="clear" w:color="auto" w:fill="auto"/>
            <w:vAlign w:val="center"/>
          </w:tcPr>
          <w:p w14:paraId="06FF17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065" w:type="dxa"/>
            <w:tcBorders>
              <w:top w:val="nil"/>
              <w:left w:val="nil"/>
              <w:bottom w:val="single" w:color="000000" w:sz="4" w:space="0"/>
              <w:right w:val="single" w:color="000000" w:sz="4" w:space="0"/>
            </w:tcBorders>
            <w:shd w:val="clear" w:color="auto" w:fill="auto"/>
            <w:vAlign w:val="center"/>
          </w:tcPr>
          <w:p w14:paraId="4D8EC0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975" w:type="dxa"/>
            <w:tcBorders>
              <w:top w:val="nil"/>
              <w:left w:val="nil"/>
              <w:bottom w:val="single" w:color="000000" w:sz="4" w:space="0"/>
              <w:right w:val="single" w:color="000000" w:sz="4" w:space="0"/>
            </w:tcBorders>
            <w:shd w:val="clear" w:color="auto" w:fill="auto"/>
            <w:vAlign w:val="center"/>
          </w:tcPr>
          <w:p w14:paraId="5A0C4B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095" w:type="dxa"/>
            <w:tcBorders>
              <w:top w:val="nil"/>
              <w:left w:val="nil"/>
              <w:bottom w:val="single" w:color="000000" w:sz="4" w:space="0"/>
              <w:right w:val="single" w:color="000000" w:sz="4" w:space="0"/>
            </w:tcBorders>
            <w:shd w:val="clear" w:color="auto" w:fill="auto"/>
            <w:vAlign w:val="center"/>
          </w:tcPr>
          <w:p w14:paraId="7AFCE0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230" w:type="dxa"/>
            <w:tcBorders>
              <w:top w:val="nil"/>
              <w:left w:val="nil"/>
              <w:bottom w:val="single" w:color="000000" w:sz="4" w:space="0"/>
              <w:right w:val="single" w:color="000000" w:sz="4" w:space="0"/>
            </w:tcBorders>
            <w:shd w:val="clear" w:color="auto" w:fill="auto"/>
            <w:vAlign w:val="center"/>
          </w:tcPr>
          <w:p w14:paraId="697A5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25" w:type="dxa"/>
            <w:tcBorders>
              <w:top w:val="nil"/>
              <w:left w:val="nil"/>
              <w:bottom w:val="single" w:color="000000" w:sz="4" w:space="0"/>
              <w:right w:val="single" w:color="000000" w:sz="4" w:space="0"/>
            </w:tcBorders>
            <w:shd w:val="clear" w:color="auto" w:fill="auto"/>
            <w:vAlign w:val="center"/>
          </w:tcPr>
          <w:p w14:paraId="5F8413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565" w:type="dxa"/>
            <w:tcBorders>
              <w:top w:val="nil"/>
              <w:left w:val="nil"/>
              <w:bottom w:val="single" w:color="000000" w:sz="4" w:space="0"/>
              <w:right w:val="single" w:color="000000" w:sz="4" w:space="0"/>
            </w:tcBorders>
            <w:shd w:val="clear" w:color="auto" w:fill="auto"/>
            <w:vAlign w:val="center"/>
          </w:tcPr>
          <w:p w14:paraId="27966E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006B9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257" w:type="dxa"/>
            <w:tcBorders>
              <w:top w:val="nil"/>
              <w:left w:val="single" w:color="000000" w:sz="4" w:space="0"/>
              <w:bottom w:val="single" w:color="000000" w:sz="4" w:space="0"/>
              <w:right w:val="single" w:color="000000" w:sz="4" w:space="0"/>
            </w:tcBorders>
            <w:shd w:val="clear" w:color="auto" w:fill="auto"/>
            <w:noWrap/>
            <w:vAlign w:val="center"/>
          </w:tcPr>
          <w:p w14:paraId="65859D96">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c>
          <w:tcPr>
            <w:tcW w:w="945" w:type="dxa"/>
            <w:tcBorders>
              <w:top w:val="nil"/>
              <w:left w:val="nil"/>
              <w:bottom w:val="single" w:color="000000" w:sz="4" w:space="0"/>
              <w:right w:val="single" w:color="000000" w:sz="4" w:space="0"/>
            </w:tcBorders>
            <w:shd w:val="clear" w:color="auto" w:fill="auto"/>
            <w:noWrap/>
            <w:vAlign w:val="center"/>
          </w:tcPr>
          <w:p w14:paraId="591170A3">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w:t>
            </w:r>
          </w:p>
        </w:tc>
        <w:tc>
          <w:tcPr>
            <w:tcW w:w="1035" w:type="dxa"/>
            <w:tcBorders>
              <w:top w:val="nil"/>
              <w:left w:val="nil"/>
              <w:bottom w:val="single" w:color="000000" w:sz="4" w:space="0"/>
              <w:right w:val="single" w:color="000000" w:sz="4" w:space="0"/>
            </w:tcBorders>
            <w:shd w:val="clear" w:color="auto" w:fill="auto"/>
            <w:noWrap/>
            <w:vAlign w:val="center"/>
          </w:tcPr>
          <w:p w14:paraId="234ED12E">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c>
          <w:tcPr>
            <w:tcW w:w="960" w:type="dxa"/>
            <w:tcBorders>
              <w:top w:val="nil"/>
              <w:left w:val="nil"/>
              <w:bottom w:val="single" w:color="000000" w:sz="4" w:space="0"/>
              <w:right w:val="single" w:color="000000" w:sz="4" w:space="0"/>
            </w:tcBorders>
            <w:shd w:val="clear" w:color="auto" w:fill="auto"/>
            <w:noWrap/>
            <w:vAlign w:val="center"/>
          </w:tcPr>
          <w:p w14:paraId="623BA6F1">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w:t>
            </w:r>
          </w:p>
        </w:tc>
        <w:tc>
          <w:tcPr>
            <w:tcW w:w="990" w:type="dxa"/>
            <w:tcBorders>
              <w:top w:val="nil"/>
              <w:left w:val="nil"/>
              <w:bottom w:val="single" w:color="000000" w:sz="4" w:space="0"/>
              <w:right w:val="single" w:color="000000" w:sz="4" w:space="0"/>
            </w:tcBorders>
            <w:shd w:val="clear" w:color="auto" w:fill="auto"/>
            <w:noWrap/>
            <w:vAlign w:val="center"/>
          </w:tcPr>
          <w:p w14:paraId="1BBFFB97">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w:t>
            </w:r>
          </w:p>
        </w:tc>
        <w:tc>
          <w:tcPr>
            <w:tcW w:w="975" w:type="dxa"/>
            <w:tcBorders>
              <w:top w:val="nil"/>
              <w:left w:val="nil"/>
              <w:bottom w:val="single" w:color="000000" w:sz="4" w:space="0"/>
              <w:right w:val="single" w:color="000000" w:sz="4" w:space="0"/>
            </w:tcBorders>
            <w:shd w:val="clear" w:color="auto" w:fill="auto"/>
            <w:noWrap/>
            <w:vAlign w:val="center"/>
          </w:tcPr>
          <w:p w14:paraId="22693C38">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w:t>
            </w:r>
          </w:p>
        </w:tc>
        <w:tc>
          <w:tcPr>
            <w:tcW w:w="1065" w:type="dxa"/>
            <w:tcBorders>
              <w:top w:val="nil"/>
              <w:left w:val="nil"/>
              <w:bottom w:val="single" w:color="000000" w:sz="4" w:space="0"/>
              <w:right w:val="single" w:color="000000" w:sz="4" w:space="0"/>
            </w:tcBorders>
            <w:shd w:val="clear" w:color="auto" w:fill="auto"/>
            <w:noWrap/>
            <w:vAlign w:val="center"/>
          </w:tcPr>
          <w:p w14:paraId="3ECEE3C8">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w:t>
            </w:r>
          </w:p>
        </w:tc>
        <w:tc>
          <w:tcPr>
            <w:tcW w:w="975" w:type="dxa"/>
            <w:tcBorders>
              <w:top w:val="nil"/>
              <w:left w:val="nil"/>
              <w:bottom w:val="single" w:color="000000" w:sz="4" w:space="0"/>
              <w:right w:val="single" w:color="000000" w:sz="4" w:space="0"/>
            </w:tcBorders>
            <w:shd w:val="clear" w:color="auto" w:fill="auto"/>
            <w:noWrap/>
            <w:vAlign w:val="center"/>
          </w:tcPr>
          <w:p w14:paraId="0864EC95">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w:t>
            </w:r>
          </w:p>
        </w:tc>
        <w:tc>
          <w:tcPr>
            <w:tcW w:w="1095" w:type="dxa"/>
            <w:tcBorders>
              <w:top w:val="nil"/>
              <w:left w:val="nil"/>
              <w:bottom w:val="single" w:color="000000" w:sz="4" w:space="0"/>
              <w:right w:val="single" w:color="000000" w:sz="4" w:space="0"/>
            </w:tcBorders>
            <w:shd w:val="clear" w:color="auto" w:fill="auto"/>
            <w:noWrap/>
            <w:vAlign w:val="center"/>
          </w:tcPr>
          <w:p w14:paraId="24A0D055">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w:t>
            </w:r>
          </w:p>
        </w:tc>
        <w:tc>
          <w:tcPr>
            <w:tcW w:w="1230" w:type="dxa"/>
            <w:tcBorders>
              <w:top w:val="nil"/>
              <w:left w:val="nil"/>
              <w:bottom w:val="single" w:color="000000" w:sz="4" w:space="0"/>
              <w:right w:val="single" w:color="000000" w:sz="4" w:space="0"/>
            </w:tcBorders>
            <w:shd w:val="clear" w:color="auto" w:fill="auto"/>
            <w:noWrap/>
            <w:vAlign w:val="center"/>
          </w:tcPr>
          <w:p w14:paraId="45924028">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w:t>
            </w:r>
          </w:p>
        </w:tc>
        <w:tc>
          <w:tcPr>
            <w:tcW w:w="825" w:type="dxa"/>
            <w:tcBorders>
              <w:top w:val="nil"/>
              <w:left w:val="nil"/>
              <w:bottom w:val="single" w:color="000000" w:sz="4" w:space="0"/>
              <w:right w:val="single" w:color="000000" w:sz="4" w:space="0"/>
            </w:tcBorders>
            <w:shd w:val="clear" w:color="auto" w:fill="auto"/>
            <w:noWrap/>
            <w:vAlign w:val="center"/>
          </w:tcPr>
          <w:p w14:paraId="13671E64">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w:t>
            </w:r>
          </w:p>
        </w:tc>
        <w:tc>
          <w:tcPr>
            <w:tcW w:w="2565" w:type="dxa"/>
            <w:tcBorders>
              <w:top w:val="nil"/>
              <w:left w:val="nil"/>
              <w:bottom w:val="single" w:color="000000" w:sz="4" w:space="0"/>
              <w:right w:val="single" w:color="000000" w:sz="4" w:space="0"/>
            </w:tcBorders>
            <w:shd w:val="clear" w:color="auto" w:fill="auto"/>
            <w:noWrap/>
            <w:vAlign w:val="center"/>
          </w:tcPr>
          <w:p w14:paraId="5734453A">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w:t>
            </w:r>
          </w:p>
        </w:tc>
      </w:tr>
      <w:tr w14:paraId="10992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917" w:type="dxa"/>
            <w:gridSpan w:val="12"/>
            <w:tcBorders>
              <w:top w:val="nil"/>
              <w:left w:val="nil"/>
              <w:bottom w:val="nil"/>
              <w:right w:val="nil"/>
            </w:tcBorders>
            <w:shd w:val="clear" w:color="auto" w:fill="FFFFFF"/>
            <w:vAlign w:val="center"/>
          </w:tcPr>
          <w:p w14:paraId="1E918306">
            <w:pPr>
              <w:keepNext w:val="0"/>
              <w:keepLines w:val="0"/>
              <w:widowControl/>
              <w:suppressLineNumbers w:val="0"/>
              <w:ind w:left="400" w:hanging="400" w:hangingChars="20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p w14:paraId="51C613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Theme="majorEastAsia" w:hAnsiTheme="majorEastAsia" w:eastAsiaTheme="majorEastAsia" w:cstheme="majorEastAsia"/>
                <w:kern w:val="0"/>
                <w:sz w:val="22"/>
                <w:szCs w:val="22"/>
                <w:lang w:val="en-US" w:eastAsia="zh-CN"/>
              </w:rPr>
              <w:t xml:space="preserve">   本</w:t>
            </w:r>
            <w:r>
              <w:rPr>
                <w:rFonts w:hint="eastAsia" w:asciiTheme="majorEastAsia" w:hAnsiTheme="majorEastAsia" w:eastAsiaTheme="majorEastAsia" w:cstheme="majorEastAsia"/>
                <w:kern w:val="0"/>
                <w:sz w:val="22"/>
                <w:szCs w:val="22"/>
                <w:lang w:eastAsia="zh-CN"/>
              </w:rPr>
              <w:t>单位</w:t>
            </w:r>
            <w:r>
              <w:rPr>
                <w:rFonts w:hint="eastAsia" w:asciiTheme="majorEastAsia" w:hAnsiTheme="majorEastAsia" w:eastAsiaTheme="majorEastAsia" w:cstheme="majorEastAsia"/>
                <w:kern w:val="0"/>
                <w:sz w:val="22"/>
                <w:szCs w:val="22"/>
              </w:rPr>
              <w:t>无</w:t>
            </w:r>
            <w:r>
              <w:rPr>
                <w:rFonts w:hint="eastAsia" w:asciiTheme="majorEastAsia" w:hAnsiTheme="majorEastAsia" w:eastAsiaTheme="majorEastAsia" w:cstheme="majorEastAsia"/>
                <w:kern w:val="0"/>
                <w:sz w:val="22"/>
                <w:szCs w:val="22"/>
                <w:lang w:eastAsia="zh-CN"/>
              </w:rPr>
              <w:t>财政拨款“三公”经费支出。</w:t>
            </w:r>
          </w:p>
        </w:tc>
      </w:tr>
    </w:tbl>
    <w:p w14:paraId="05E5E59E">
      <w:pPr>
        <w:keepNext w:val="0"/>
        <w:keepLines w:val="0"/>
        <w:widowControl/>
        <w:numPr>
          <w:ilvl w:val="0"/>
          <w:numId w:val="0"/>
        </w:numPr>
        <w:suppressLineNumbers w:val="0"/>
        <w:jc w:val="both"/>
        <w:rPr>
          <w:rFonts w:ascii="FZXiaoBiaoSong-B05S" w:hAnsi="FZXiaoBiaoSong-B05S" w:eastAsia="FZXiaoBiaoSong-B05S" w:cs="FZXiaoBiaoSong-B05S"/>
          <w:b/>
          <w:bCs/>
          <w:color w:val="000000"/>
          <w:kern w:val="0"/>
          <w:sz w:val="43"/>
          <w:szCs w:val="43"/>
          <w:lang w:val="en-US" w:eastAsia="zh-CN" w:bidi="ar"/>
        </w:rPr>
        <w:sectPr>
          <w:pgSz w:w="16838" w:h="11906" w:orient="landscape"/>
          <w:pgMar w:top="1800" w:right="1440" w:bottom="1800" w:left="1440" w:header="851" w:footer="992" w:gutter="0"/>
          <w:cols w:space="425" w:num="1"/>
          <w:docGrid w:type="lines" w:linePitch="312" w:charSpace="0"/>
        </w:sectPr>
      </w:pPr>
    </w:p>
    <w:p w14:paraId="5EB3E981">
      <w:pPr>
        <w:keepNext w:val="0"/>
        <w:keepLines w:val="0"/>
        <w:widowControl/>
        <w:suppressLineNumbers w:val="0"/>
        <w:jc w:val="center"/>
      </w:pPr>
      <w:r>
        <w:rPr>
          <w:rFonts w:ascii="FZXiaoBiaoSong-B05S" w:hAnsi="FZXiaoBiaoSong-B05S" w:eastAsia="FZXiaoBiaoSong-B05S" w:cs="FZXiaoBiaoSong-B05S"/>
          <w:color w:val="000000"/>
          <w:kern w:val="0"/>
          <w:sz w:val="31"/>
          <w:szCs w:val="31"/>
          <w:lang w:val="en-US" w:eastAsia="zh-CN" w:bidi="ar"/>
        </w:rPr>
        <w:t>政府性基金预算财政拨款收入支出决算表</w:t>
      </w:r>
    </w:p>
    <w:p w14:paraId="363D1F8A">
      <w:pPr>
        <w:keepNext w:val="0"/>
        <w:keepLines w:val="0"/>
        <w:widowControl/>
        <w:suppressLineNumbers w:val="0"/>
        <w:jc w:val="center"/>
      </w:pPr>
      <w:r>
        <w:rPr>
          <w:rFonts w:hint="default" w:ascii="Times New Roman" w:hAnsi="Times New Roman" w:eastAsia="宋体" w:cs="Times New Roman"/>
          <w:color w:val="000000"/>
          <w:kern w:val="0"/>
          <w:sz w:val="22"/>
          <w:szCs w:val="22"/>
          <w:lang w:val="en-US" w:eastAsia="zh-CN" w:bidi="ar"/>
        </w:rPr>
        <w:t xml:space="preserve">2023 </w:t>
      </w:r>
      <w:r>
        <w:rPr>
          <w:rFonts w:hint="eastAsia" w:ascii="宋体" w:hAnsi="宋体" w:eastAsia="宋体" w:cs="宋体"/>
          <w:color w:val="000000"/>
          <w:kern w:val="0"/>
          <w:sz w:val="22"/>
          <w:szCs w:val="22"/>
          <w:lang w:val="en-US" w:eastAsia="zh-CN" w:bidi="ar"/>
        </w:rPr>
        <w:t>年度</w:t>
      </w:r>
    </w:p>
    <w:p w14:paraId="4C53BF5F">
      <w:pPr>
        <w:keepNext w:val="0"/>
        <w:keepLines w:val="0"/>
        <w:widowControl/>
        <w:suppressLineNumbers w:val="0"/>
        <w:jc w:val="left"/>
      </w:pPr>
    </w:p>
    <w:tbl>
      <w:tblPr>
        <w:tblStyle w:val="6"/>
        <w:tblW w:w="13923" w:type="dxa"/>
        <w:jc w:val="center"/>
        <w:tblLayout w:type="autofit"/>
        <w:tblCellMar>
          <w:top w:w="0" w:type="dxa"/>
          <w:left w:w="108" w:type="dxa"/>
          <w:bottom w:w="0" w:type="dxa"/>
          <w:right w:w="108" w:type="dxa"/>
        </w:tblCellMar>
      </w:tblPr>
      <w:tblGrid>
        <w:gridCol w:w="340"/>
        <w:gridCol w:w="340"/>
        <w:gridCol w:w="340"/>
        <w:gridCol w:w="2823"/>
        <w:gridCol w:w="1680"/>
        <w:gridCol w:w="1680"/>
        <w:gridCol w:w="1680"/>
        <w:gridCol w:w="1680"/>
        <w:gridCol w:w="1680"/>
        <w:gridCol w:w="1680"/>
      </w:tblGrid>
      <w:tr w14:paraId="210E2DEF">
        <w:tblPrEx>
          <w:tblCellMar>
            <w:top w:w="0" w:type="dxa"/>
            <w:left w:w="108" w:type="dxa"/>
            <w:bottom w:w="0" w:type="dxa"/>
            <w:right w:w="108" w:type="dxa"/>
          </w:tblCellMar>
        </w:tblPrEx>
        <w:trPr>
          <w:trHeight w:val="270" w:hRule="atLeast"/>
          <w:jc w:val="center"/>
        </w:trPr>
        <w:tc>
          <w:tcPr>
            <w:tcW w:w="340" w:type="dxa"/>
            <w:noWrap/>
            <w:vAlign w:val="center"/>
          </w:tcPr>
          <w:p w14:paraId="631087BB">
            <w:pPr>
              <w:widowControl/>
              <w:jc w:val="left"/>
              <w:rPr>
                <w:kern w:val="0"/>
                <w:sz w:val="18"/>
                <w:szCs w:val="18"/>
              </w:rPr>
            </w:pPr>
            <w:r>
              <w:rPr>
                <w:kern w:val="0"/>
                <w:sz w:val="18"/>
                <w:szCs w:val="18"/>
              </w:rPr>
              <w:t>　</w:t>
            </w:r>
          </w:p>
        </w:tc>
        <w:tc>
          <w:tcPr>
            <w:tcW w:w="340" w:type="dxa"/>
            <w:noWrap/>
            <w:vAlign w:val="center"/>
          </w:tcPr>
          <w:p w14:paraId="29B682BD">
            <w:pPr>
              <w:widowControl/>
              <w:jc w:val="left"/>
              <w:rPr>
                <w:kern w:val="0"/>
                <w:sz w:val="18"/>
                <w:szCs w:val="18"/>
              </w:rPr>
            </w:pPr>
            <w:r>
              <w:rPr>
                <w:kern w:val="0"/>
                <w:sz w:val="18"/>
                <w:szCs w:val="18"/>
              </w:rPr>
              <w:t>　</w:t>
            </w:r>
          </w:p>
        </w:tc>
        <w:tc>
          <w:tcPr>
            <w:tcW w:w="340" w:type="dxa"/>
            <w:noWrap/>
            <w:vAlign w:val="center"/>
          </w:tcPr>
          <w:p w14:paraId="36913665">
            <w:pPr>
              <w:widowControl/>
              <w:jc w:val="left"/>
              <w:rPr>
                <w:kern w:val="0"/>
                <w:sz w:val="18"/>
                <w:szCs w:val="18"/>
              </w:rPr>
            </w:pPr>
            <w:r>
              <w:rPr>
                <w:kern w:val="0"/>
                <w:sz w:val="18"/>
                <w:szCs w:val="18"/>
              </w:rPr>
              <w:t>　</w:t>
            </w:r>
          </w:p>
        </w:tc>
        <w:tc>
          <w:tcPr>
            <w:tcW w:w="2823" w:type="dxa"/>
            <w:noWrap/>
            <w:vAlign w:val="center"/>
          </w:tcPr>
          <w:p w14:paraId="59EDAC2A">
            <w:pPr>
              <w:widowControl/>
              <w:jc w:val="left"/>
              <w:rPr>
                <w:kern w:val="0"/>
                <w:sz w:val="18"/>
                <w:szCs w:val="18"/>
              </w:rPr>
            </w:pPr>
            <w:r>
              <w:rPr>
                <w:kern w:val="0"/>
                <w:sz w:val="18"/>
                <w:szCs w:val="18"/>
              </w:rPr>
              <w:t>　</w:t>
            </w:r>
          </w:p>
        </w:tc>
        <w:tc>
          <w:tcPr>
            <w:tcW w:w="1680" w:type="dxa"/>
            <w:noWrap/>
            <w:vAlign w:val="center"/>
          </w:tcPr>
          <w:p w14:paraId="771D80A2">
            <w:pPr>
              <w:widowControl/>
              <w:jc w:val="left"/>
              <w:rPr>
                <w:kern w:val="0"/>
                <w:sz w:val="18"/>
                <w:szCs w:val="18"/>
              </w:rPr>
            </w:pPr>
            <w:r>
              <w:rPr>
                <w:kern w:val="0"/>
                <w:sz w:val="18"/>
                <w:szCs w:val="18"/>
              </w:rPr>
              <w:t>　</w:t>
            </w:r>
          </w:p>
        </w:tc>
        <w:tc>
          <w:tcPr>
            <w:tcW w:w="1680" w:type="dxa"/>
            <w:noWrap/>
            <w:vAlign w:val="center"/>
          </w:tcPr>
          <w:p w14:paraId="2E6525CC">
            <w:pPr>
              <w:widowControl/>
              <w:jc w:val="left"/>
              <w:rPr>
                <w:kern w:val="0"/>
                <w:sz w:val="18"/>
                <w:szCs w:val="18"/>
              </w:rPr>
            </w:pPr>
            <w:r>
              <w:rPr>
                <w:kern w:val="0"/>
                <w:sz w:val="18"/>
                <w:szCs w:val="18"/>
              </w:rPr>
              <w:t>　</w:t>
            </w:r>
          </w:p>
        </w:tc>
        <w:tc>
          <w:tcPr>
            <w:tcW w:w="1680" w:type="dxa"/>
            <w:noWrap/>
            <w:vAlign w:val="center"/>
          </w:tcPr>
          <w:p w14:paraId="6E54C99E">
            <w:pPr>
              <w:widowControl/>
              <w:jc w:val="left"/>
              <w:rPr>
                <w:kern w:val="0"/>
                <w:sz w:val="18"/>
                <w:szCs w:val="18"/>
              </w:rPr>
            </w:pPr>
            <w:r>
              <w:rPr>
                <w:kern w:val="0"/>
                <w:sz w:val="18"/>
                <w:szCs w:val="18"/>
              </w:rPr>
              <w:t>　</w:t>
            </w:r>
          </w:p>
        </w:tc>
        <w:tc>
          <w:tcPr>
            <w:tcW w:w="1680" w:type="dxa"/>
            <w:noWrap/>
            <w:vAlign w:val="center"/>
          </w:tcPr>
          <w:p w14:paraId="41ADE180">
            <w:pPr>
              <w:widowControl/>
              <w:jc w:val="left"/>
              <w:rPr>
                <w:kern w:val="0"/>
                <w:sz w:val="18"/>
                <w:szCs w:val="18"/>
              </w:rPr>
            </w:pPr>
            <w:r>
              <w:rPr>
                <w:kern w:val="0"/>
                <w:sz w:val="18"/>
                <w:szCs w:val="18"/>
              </w:rPr>
              <w:t>　</w:t>
            </w:r>
          </w:p>
        </w:tc>
        <w:tc>
          <w:tcPr>
            <w:tcW w:w="1680" w:type="dxa"/>
            <w:noWrap/>
            <w:vAlign w:val="center"/>
          </w:tcPr>
          <w:p w14:paraId="553FC932">
            <w:pPr>
              <w:widowControl/>
              <w:jc w:val="left"/>
              <w:rPr>
                <w:kern w:val="0"/>
                <w:sz w:val="18"/>
                <w:szCs w:val="18"/>
              </w:rPr>
            </w:pPr>
            <w:r>
              <w:rPr>
                <w:kern w:val="0"/>
                <w:sz w:val="18"/>
                <w:szCs w:val="18"/>
              </w:rPr>
              <w:t>　</w:t>
            </w:r>
          </w:p>
        </w:tc>
        <w:tc>
          <w:tcPr>
            <w:tcW w:w="1680" w:type="dxa"/>
            <w:noWrap/>
            <w:vAlign w:val="center"/>
          </w:tcPr>
          <w:p w14:paraId="18478DF7">
            <w:pPr>
              <w:widowControl/>
              <w:jc w:val="right"/>
              <w:rPr>
                <w:color w:val="000000"/>
                <w:kern w:val="0"/>
                <w:sz w:val="22"/>
                <w:szCs w:val="22"/>
              </w:rPr>
            </w:pPr>
            <w:r>
              <w:rPr>
                <w:color w:val="000000"/>
                <w:kern w:val="0"/>
                <w:sz w:val="22"/>
                <w:szCs w:val="22"/>
              </w:rPr>
              <w:t>公开</w:t>
            </w:r>
            <w:r>
              <w:rPr>
                <w:rFonts w:hint="eastAsia"/>
                <w:color w:val="000000"/>
                <w:kern w:val="0"/>
                <w:sz w:val="22"/>
                <w:szCs w:val="22"/>
                <w:lang w:val="en-US" w:eastAsia="zh-CN"/>
              </w:rPr>
              <w:t>08</w:t>
            </w:r>
            <w:r>
              <w:rPr>
                <w:color w:val="000000"/>
                <w:kern w:val="0"/>
                <w:sz w:val="22"/>
                <w:szCs w:val="22"/>
              </w:rPr>
              <w:t>表</w:t>
            </w:r>
          </w:p>
        </w:tc>
      </w:tr>
      <w:tr w14:paraId="66203B15">
        <w:tblPrEx>
          <w:tblCellMar>
            <w:top w:w="0" w:type="dxa"/>
            <w:left w:w="108" w:type="dxa"/>
            <w:bottom w:w="0" w:type="dxa"/>
            <w:right w:w="108" w:type="dxa"/>
          </w:tblCellMar>
        </w:tblPrEx>
        <w:trPr>
          <w:trHeight w:val="285" w:hRule="atLeast"/>
          <w:jc w:val="center"/>
        </w:trPr>
        <w:tc>
          <w:tcPr>
            <w:tcW w:w="3843" w:type="dxa"/>
            <w:gridSpan w:val="4"/>
            <w:tcBorders>
              <w:bottom w:val="single" w:color="000000" w:sz="4" w:space="0"/>
            </w:tcBorders>
            <w:noWrap/>
            <w:vAlign w:val="center"/>
          </w:tcPr>
          <w:p w14:paraId="06716EA2">
            <w:pPr>
              <w:widowControl/>
              <w:jc w:val="left"/>
              <w:rPr>
                <w:color w:val="000000"/>
                <w:kern w:val="0"/>
                <w:sz w:val="22"/>
                <w:szCs w:val="22"/>
              </w:rPr>
            </w:pPr>
            <w:r>
              <w:rPr>
                <w:color w:val="000000"/>
                <w:kern w:val="0"/>
                <w:sz w:val="22"/>
                <w:szCs w:val="22"/>
              </w:rPr>
              <w:t>部门：</w:t>
            </w:r>
            <w:r>
              <w:rPr>
                <w:sz w:val="22"/>
                <w:szCs w:val="22"/>
              </w:rPr>
              <w:t>湖北省农业科学院</w:t>
            </w:r>
            <w:r>
              <w:rPr>
                <w:rFonts w:hint="eastAsia"/>
                <w:sz w:val="22"/>
                <w:szCs w:val="22"/>
              </w:rPr>
              <w:t>南湖子弟校</w:t>
            </w:r>
          </w:p>
        </w:tc>
        <w:tc>
          <w:tcPr>
            <w:tcW w:w="1680" w:type="dxa"/>
            <w:tcBorders>
              <w:bottom w:val="single" w:color="000000" w:sz="4" w:space="0"/>
            </w:tcBorders>
            <w:noWrap/>
            <w:vAlign w:val="center"/>
          </w:tcPr>
          <w:p w14:paraId="2F47E2DB">
            <w:pPr>
              <w:widowControl/>
              <w:jc w:val="both"/>
              <w:rPr>
                <w:color w:val="000000"/>
                <w:kern w:val="0"/>
                <w:sz w:val="24"/>
                <w:szCs w:val="24"/>
              </w:rPr>
            </w:pPr>
          </w:p>
        </w:tc>
        <w:tc>
          <w:tcPr>
            <w:tcW w:w="1680" w:type="dxa"/>
            <w:tcBorders>
              <w:bottom w:val="single" w:color="000000" w:sz="4" w:space="0"/>
            </w:tcBorders>
            <w:noWrap/>
            <w:vAlign w:val="center"/>
          </w:tcPr>
          <w:p w14:paraId="3DA7A0E1">
            <w:pPr>
              <w:widowControl/>
              <w:jc w:val="left"/>
              <w:rPr>
                <w:kern w:val="0"/>
                <w:sz w:val="18"/>
                <w:szCs w:val="18"/>
              </w:rPr>
            </w:pPr>
            <w:r>
              <w:rPr>
                <w:kern w:val="0"/>
                <w:sz w:val="22"/>
                <w:szCs w:val="22"/>
              </w:rPr>
              <w:t>　</w:t>
            </w:r>
          </w:p>
        </w:tc>
        <w:tc>
          <w:tcPr>
            <w:tcW w:w="1680" w:type="dxa"/>
            <w:tcBorders>
              <w:bottom w:val="single" w:color="000000" w:sz="4" w:space="0"/>
            </w:tcBorders>
            <w:noWrap/>
            <w:vAlign w:val="center"/>
          </w:tcPr>
          <w:p w14:paraId="29D99B4F">
            <w:pPr>
              <w:widowControl/>
              <w:jc w:val="left"/>
              <w:rPr>
                <w:kern w:val="0"/>
                <w:sz w:val="18"/>
                <w:szCs w:val="18"/>
              </w:rPr>
            </w:pPr>
            <w:r>
              <w:rPr>
                <w:kern w:val="0"/>
                <w:sz w:val="18"/>
                <w:szCs w:val="18"/>
              </w:rPr>
              <w:t>　</w:t>
            </w:r>
          </w:p>
        </w:tc>
        <w:tc>
          <w:tcPr>
            <w:tcW w:w="1680" w:type="dxa"/>
            <w:tcBorders>
              <w:bottom w:val="single" w:color="000000" w:sz="4" w:space="0"/>
            </w:tcBorders>
            <w:noWrap/>
            <w:vAlign w:val="center"/>
          </w:tcPr>
          <w:p w14:paraId="5474E274">
            <w:pPr>
              <w:widowControl/>
              <w:jc w:val="left"/>
              <w:rPr>
                <w:kern w:val="0"/>
                <w:sz w:val="18"/>
                <w:szCs w:val="18"/>
              </w:rPr>
            </w:pPr>
            <w:r>
              <w:rPr>
                <w:kern w:val="0"/>
                <w:sz w:val="18"/>
                <w:szCs w:val="18"/>
              </w:rPr>
              <w:t>　</w:t>
            </w:r>
          </w:p>
        </w:tc>
        <w:tc>
          <w:tcPr>
            <w:tcW w:w="1680" w:type="dxa"/>
            <w:tcBorders>
              <w:bottom w:val="single" w:color="000000" w:sz="4" w:space="0"/>
            </w:tcBorders>
            <w:noWrap/>
            <w:vAlign w:val="center"/>
          </w:tcPr>
          <w:p w14:paraId="447A0AE3">
            <w:pPr>
              <w:widowControl/>
              <w:jc w:val="left"/>
              <w:rPr>
                <w:kern w:val="0"/>
                <w:sz w:val="18"/>
                <w:szCs w:val="18"/>
              </w:rPr>
            </w:pPr>
            <w:r>
              <w:rPr>
                <w:kern w:val="0"/>
                <w:sz w:val="18"/>
                <w:szCs w:val="18"/>
              </w:rPr>
              <w:t>　</w:t>
            </w:r>
          </w:p>
        </w:tc>
        <w:tc>
          <w:tcPr>
            <w:tcW w:w="1680" w:type="dxa"/>
            <w:tcBorders>
              <w:bottom w:val="single" w:color="000000" w:sz="4" w:space="0"/>
            </w:tcBorders>
            <w:noWrap/>
            <w:vAlign w:val="center"/>
          </w:tcPr>
          <w:p w14:paraId="4C88170A">
            <w:pPr>
              <w:widowControl/>
              <w:jc w:val="both"/>
              <w:rPr>
                <w:color w:val="000000"/>
                <w:kern w:val="0"/>
                <w:sz w:val="22"/>
                <w:szCs w:val="22"/>
              </w:rPr>
            </w:pPr>
            <w:r>
              <w:rPr>
                <w:color w:val="000000"/>
                <w:kern w:val="0"/>
                <w:sz w:val="22"/>
                <w:szCs w:val="22"/>
              </w:rPr>
              <w:t>金额单位：</w:t>
            </w:r>
            <w:r>
              <w:rPr>
                <w:rFonts w:hint="eastAsia"/>
                <w:color w:val="000000"/>
                <w:kern w:val="0"/>
                <w:sz w:val="22"/>
                <w:szCs w:val="22"/>
                <w:lang w:eastAsia="zh-CN"/>
              </w:rPr>
              <w:t>万</w:t>
            </w:r>
            <w:r>
              <w:rPr>
                <w:color w:val="000000"/>
                <w:kern w:val="0"/>
                <w:sz w:val="22"/>
                <w:szCs w:val="22"/>
              </w:rPr>
              <w:t>元</w:t>
            </w:r>
          </w:p>
        </w:tc>
      </w:tr>
      <w:tr w14:paraId="01ABC7D5">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73446F5C">
            <w:pPr>
              <w:widowControl/>
              <w:jc w:val="left"/>
              <w:rPr>
                <w:kern w:val="0"/>
                <w:sz w:val="20"/>
              </w:rPr>
            </w:pPr>
            <w:r>
              <w:rPr>
                <w:kern w:val="0"/>
                <w:sz w:val="20"/>
              </w:rPr>
              <w:t>项目</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4F87C902">
            <w:pPr>
              <w:widowControl/>
              <w:jc w:val="center"/>
              <w:rPr>
                <w:kern w:val="0"/>
                <w:sz w:val="20"/>
              </w:rPr>
            </w:pPr>
            <w:r>
              <w:rPr>
                <w:kern w:val="0"/>
                <w:sz w:val="20"/>
              </w:rPr>
              <w:t>年初结转和结余</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55EAC23A">
            <w:pPr>
              <w:widowControl/>
              <w:jc w:val="center"/>
              <w:rPr>
                <w:kern w:val="0"/>
                <w:sz w:val="20"/>
              </w:rPr>
            </w:pPr>
            <w:r>
              <w:rPr>
                <w:kern w:val="0"/>
                <w:sz w:val="20"/>
              </w:rPr>
              <w:t>本年收入</w:t>
            </w:r>
          </w:p>
        </w:tc>
        <w:tc>
          <w:tcPr>
            <w:tcW w:w="5040" w:type="dxa"/>
            <w:gridSpan w:val="3"/>
            <w:tcBorders>
              <w:top w:val="single" w:color="000000" w:sz="4" w:space="0"/>
              <w:left w:val="single" w:color="000000" w:sz="4" w:space="0"/>
              <w:bottom w:val="single" w:color="000000" w:sz="4" w:space="0"/>
              <w:right w:val="single" w:color="000000" w:sz="4" w:space="0"/>
            </w:tcBorders>
            <w:vAlign w:val="center"/>
          </w:tcPr>
          <w:p w14:paraId="7F41FFDD">
            <w:pPr>
              <w:widowControl/>
              <w:jc w:val="center"/>
              <w:rPr>
                <w:kern w:val="0"/>
                <w:sz w:val="20"/>
              </w:rPr>
            </w:pPr>
            <w:r>
              <w:rPr>
                <w:kern w:val="0"/>
                <w:sz w:val="20"/>
              </w:rPr>
              <w:t>本年支出</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3884F41A">
            <w:pPr>
              <w:widowControl/>
              <w:jc w:val="center"/>
              <w:rPr>
                <w:kern w:val="0"/>
                <w:sz w:val="20"/>
              </w:rPr>
            </w:pPr>
            <w:r>
              <w:rPr>
                <w:kern w:val="0"/>
                <w:sz w:val="20"/>
              </w:rPr>
              <w:t>年末结转和结余</w:t>
            </w:r>
          </w:p>
        </w:tc>
      </w:tr>
      <w:tr w14:paraId="345777CF">
        <w:tblPrEx>
          <w:tblCellMar>
            <w:top w:w="0" w:type="dxa"/>
            <w:left w:w="108" w:type="dxa"/>
            <w:bottom w:w="0" w:type="dxa"/>
            <w:right w:w="108" w:type="dxa"/>
          </w:tblCellMar>
        </w:tblPrEx>
        <w:trPr>
          <w:trHeight w:val="314" w:hRule="atLeast"/>
          <w:jc w:val="center"/>
        </w:trPr>
        <w:tc>
          <w:tcPr>
            <w:tcW w:w="102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0F18107F">
            <w:pPr>
              <w:widowControl/>
              <w:jc w:val="center"/>
              <w:rPr>
                <w:kern w:val="0"/>
                <w:sz w:val="20"/>
              </w:rPr>
            </w:pPr>
            <w:r>
              <w:rPr>
                <w:kern w:val="0"/>
                <w:sz w:val="20"/>
              </w:rPr>
              <w:t>功能分类科目编码</w:t>
            </w:r>
          </w:p>
        </w:tc>
        <w:tc>
          <w:tcPr>
            <w:tcW w:w="2823" w:type="dxa"/>
            <w:vMerge w:val="restart"/>
            <w:tcBorders>
              <w:top w:val="single" w:color="000000" w:sz="4" w:space="0"/>
              <w:left w:val="single" w:color="000000" w:sz="4" w:space="0"/>
              <w:bottom w:val="single" w:color="000000" w:sz="4" w:space="0"/>
              <w:right w:val="single" w:color="000000" w:sz="4" w:space="0"/>
            </w:tcBorders>
            <w:noWrap/>
            <w:vAlign w:val="center"/>
          </w:tcPr>
          <w:p w14:paraId="72CFF995">
            <w:pPr>
              <w:widowControl/>
              <w:jc w:val="center"/>
              <w:rPr>
                <w:kern w:val="0"/>
                <w:sz w:val="20"/>
              </w:rPr>
            </w:pPr>
            <w:r>
              <w:rPr>
                <w:kern w:val="0"/>
                <w:sz w:val="20"/>
              </w:rPr>
              <w:t>科目名称</w:t>
            </w: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25ED1C33">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2FBBC40D">
            <w:pPr>
              <w:widowControl/>
              <w:jc w:val="left"/>
              <w:rPr>
                <w:kern w:val="0"/>
                <w:sz w:val="20"/>
              </w:rPr>
            </w:pP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7BC5CDCC">
            <w:pPr>
              <w:widowControl/>
              <w:jc w:val="center"/>
              <w:rPr>
                <w:kern w:val="0"/>
                <w:sz w:val="20"/>
              </w:rPr>
            </w:pPr>
            <w:r>
              <w:rPr>
                <w:kern w:val="0"/>
                <w:sz w:val="20"/>
              </w:rPr>
              <w:t>小计</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3E05DBFE">
            <w:pPr>
              <w:widowControl/>
              <w:jc w:val="center"/>
              <w:rPr>
                <w:kern w:val="0"/>
                <w:sz w:val="20"/>
              </w:rPr>
            </w:pPr>
            <w:r>
              <w:rPr>
                <w:kern w:val="0"/>
                <w:sz w:val="20"/>
              </w:rPr>
              <w:t>基本支出</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02D72595">
            <w:pPr>
              <w:widowControl/>
              <w:jc w:val="center"/>
              <w:rPr>
                <w:kern w:val="0"/>
                <w:sz w:val="20"/>
              </w:rPr>
            </w:pPr>
            <w:r>
              <w:rPr>
                <w:kern w:val="0"/>
                <w:sz w:val="20"/>
              </w:rPr>
              <w:t>项目支出</w:t>
            </w: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61EE25D">
            <w:pPr>
              <w:widowControl/>
              <w:jc w:val="left"/>
              <w:rPr>
                <w:kern w:val="0"/>
                <w:sz w:val="20"/>
              </w:rPr>
            </w:pPr>
          </w:p>
        </w:tc>
      </w:tr>
      <w:tr w14:paraId="7C13F0E8">
        <w:tblPrEx>
          <w:tblCellMar>
            <w:top w:w="0" w:type="dxa"/>
            <w:left w:w="108" w:type="dxa"/>
            <w:bottom w:w="0" w:type="dxa"/>
            <w:right w:w="108" w:type="dxa"/>
          </w:tblCellMar>
        </w:tblPrEx>
        <w:trPr>
          <w:trHeight w:val="314" w:hRule="atLeast"/>
          <w:jc w:val="center"/>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A1888C6">
            <w:pPr>
              <w:widowControl/>
              <w:jc w:val="left"/>
              <w:rPr>
                <w:kern w:val="0"/>
                <w:sz w:val="20"/>
              </w:rPr>
            </w:pPr>
          </w:p>
        </w:tc>
        <w:tc>
          <w:tcPr>
            <w:tcW w:w="2823" w:type="dxa"/>
            <w:vMerge w:val="continue"/>
            <w:tcBorders>
              <w:top w:val="single" w:color="000000" w:sz="4" w:space="0"/>
              <w:left w:val="single" w:color="000000" w:sz="4" w:space="0"/>
              <w:bottom w:val="single" w:color="000000" w:sz="4" w:space="0"/>
              <w:right w:val="single" w:color="000000" w:sz="4" w:space="0"/>
            </w:tcBorders>
            <w:vAlign w:val="center"/>
          </w:tcPr>
          <w:p w14:paraId="2176E5B1">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BB18007">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0BAA20AA">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05733C16">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EBF6E45">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33EC1066">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37C6824F">
            <w:pPr>
              <w:widowControl/>
              <w:jc w:val="left"/>
              <w:rPr>
                <w:kern w:val="0"/>
                <w:sz w:val="20"/>
              </w:rPr>
            </w:pPr>
          </w:p>
        </w:tc>
      </w:tr>
      <w:tr w14:paraId="177E686A">
        <w:tblPrEx>
          <w:tblCellMar>
            <w:top w:w="0" w:type="dxa"/>
            <w:left w:w="108" w:type="dxa"/>
            <w:bottom w:w="0" w:type="dxa"/>
            <w:right w:w="108" w:type="dxa"/>
          </w:tblCellMar>
        </w:tblPrEx>
        <w:trPr>
          <w:trHeight w:val="314" w:hRule="atLeast"/>
          <w:jc w:val="center"/>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1D5A46C">
            <w:pPr>
              <w:widowControl/>
              <w:jc w:val="left"/>
              <w:rPr>
                <w:kern w:val="0"/>
                <w:sz w:val="20"/>
              </w:rPr>
            </w:pPr>
          </w:p>
        </w:tc>
        <w:tc>
          <w:tcPr>
            <w:tcW w:w="2823" w:type="dxa"/>
            <w:vMerge w:val="continue"/>
            <w:tcBorders>
              <w:top w:val="single" w:color="000000" w:sz="4" w:space="0"/>
              <w:left w:val="single" w:color="000000" w:sz="4" w:space="0"/>
              <w:bottom w:val="single" w:color="000000" w:sz="4" w:space="0"/>
              <w:right w:val="single" w:color="000000" w:sz="4" w:space="0"/>
            </w:tcBorders>
            <w:vAlign w:val="center"/>
          </w:tcPr>
          <w:p w14:paraId="5DF6B031">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BFF3098">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2CBA5B03">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7DDA1F4">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3C15BD33">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4EFC6A1A">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5C469439">
            <w:pPr>
              <w:widowControl/>
              <w:jc w:val="left"/>
              <w:rPr>
                <w:kern w:val="0"/>
                <w:sz w:val="20"/>
              </w:rPr>
            </w:pPr>
          </w:p>
        </w:tc>
      </w:tr>
      <w:tr w14:paraId="2ABA0312">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772BE98F">
            <w:pPr>
              <w:widowControl/>
              <w:jc w:val="center"/>
              <w:rPr>
                <w:kern w:val="0"/>
                <w:sz w:val="20"/>
              </w:rPr>
            </w:pPr>
            <w:r>
              <w:rPr>
                <w:kern w:val="0"/>
                <w:sz w:val="20"/>
              </w:rPr>
              <w:t>栏次</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60B0DAA8">
            <w:pPr>
              <w:widowControl/>
              <w:jc w:val="center"/>
              <w:rPr>
                <w:kern w:val="0"/>
                <w:sz w:val="20"/>
              </w:rPr>
            </w:pPr>
            <w:r>
              <w:rPr>
                <w:kern w:val="0"/>
                <w:sz w:val="20"/>
              </w:rPr>
              <w:t>1</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B8F5E4F">
            <w:pPr>
              <w:widowControl/>
              <w:jc w:val="center"/>
              <w:rPr>
                <w:kern w:val="0"/>
                <w:sz w:val="20"/>
              </w:rPr>
            </w:pPr>
            <w:r>
              <w:rPr>
                <w:kern w:val="0"/>
                <w:sz w:val="20"/>
              </w:rPr>
              <w:t>2</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2CB273D6">
            <w:pPr>
              <w:widowControl/>
              <w:jc w:val="center"/>
              <w:rPr>
                <w:kern w:val="0"/>
                <w:sz w:val="20"/>
              </w:rPr>
            </w:pPr>
            <w:r>
              <w:rPr>
                <w:kern w:val="0"/>
                <w:sz w:val="20"/>
              </w:rPr>
              <w:t>3</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78637DBB">
            <w:pPr>
              <w:widowControl/>
              <w:jc w:val="center"/>
              <w:rPr>
                <w:kern w:val="0"/>
                <w:sz w:val="20"/>
              </w:rPr>
            </w:pPr>
            <w:r>
              <w:rPr>
                <w:kern w:val="0"/>
                <w:sz w:val="20"/>
              </w:rPr>
              <w:t>4</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10ABAE46">
            <w:pPr>
              <w:widowControl/>
              <w:jc w:val="center"/>
              <w:rPr>
                <w:kern w:val="0"/>
                <w:sz w:val="20"/>
              </w:rPr>
            </w:pPr>
            <w:r>
              <w:rPr>
                <w:kern w:val="0"/>
                <w:sz w:val="20"/>
              </w:rPr>
              <w:t>5</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1E6F22A2">
            <w:pPr>
              <w:widowControl/>
              <w:jc w:val="center"/>
              <w:rPr>
                <w:kern w:val="0"/>
                <w:sz w:val="20"/>
              </w:rPr>
            </w:pPr>
            <w:r>
              <w:rPr>
                <w:kern w:val="0"/>
                <w:sz w:val="20"/>
              </w:rPr>
              <w:t>6</w:t>
            </w:r>
          </w:p>
        </w:tc>
      </w:tr>
      <w:tr w14:paraId="509EBC97">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767F5CEA">
            <w:pPr>
              <w:widowControl/>
              <w:jc w:val="left"/>
              <w:rPr>
                <w:kern w:val="0"/>
                <w:sz w:val="20"/>
              </w:rPr>
            </w:pPr>
            <w:r>
              <w:rPr>
                <w:kern w:val="0"/>
                <w:sz w:val="20"/>
              </w:rPr>
              <w:t>合计</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1DA31918">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509DF3E2">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277D0484">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745348B0">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D01FF5B">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EB61447">
            <w:pPr>
              <w:widowControl/>
              <w:jc w:val="right"/>
              <w:rPr>
                <w:b/>
                <w:bCs/>
                <w:kern w:val="0"/>
                <w:sz w:val="20"/>
              </w:rPr>
            </w:pPr>
            <w:r>
              <w:rPr>
                <w:b/>
                <w:bCs/>
                <w:kern w:val="0"/>
                <w:sz w:val="20"/>
              </w:rPr>
              <w:t>　</w:t>
            </w:r>
          </w:p>
        </w:tc>
      </w:tr>
      <w:tr w14:paraId="36E45EB7">
        <w:tblPrEx>
          <w:tblCellMar>
            <w:top w:w="0" w:type="dxa"/>
            <w:left w:w="108" w:type="dxa"/>
            <w:bottom w:w="0" w:type="dxa"/>
            <w:right w:w="108" w:type="dxa"/>
          </w:tblCellMar>
        </w:tblPrEx>
        <w:trPr>
          <w:trHeight w:val="255" w:hRule="atLeast"/>
          <w:jc w:val="center"/>
        </w:trPr>
        <w:tc>
          <w:tcPr>
            <w:tcW w:w="1020" w:type="dxa"/>
            <w:gridSpan w:val="3"/>
            <w:tcBorders>
              <w:top w:val="single" w:color="000000" w:sz="4" w:space="0"/>
              <w:left w:val="single" w:color="000000" w:sz="4" w:space="0"/>
              <w:bottom w:val="single" w:color="000000" w:sz="4" w:space="0"/>
              <w:right w:val="single" w:color="000000" w:sz="4" w:space="0"/>
            </w:tcBorders>
            <w:noWrap/>
            <w:vAlign w:val="center"/>
          </w:tcPr>
          <w:p w14:paraId="3C4B37B0">
            <w:pPr>
              <w:widowControl/>
              <w:jc w:val="left"/>
              <w:rPr>
                <w:kern w:val="0"/>
                <w:sz w:val="20"/>
              </w:rPr>
            </w:pPr>
            <w:r>
              <w:rPr>
                <w:kern w:val="0"/>
                <w:sz w:val="20"/>
              </w:rPr>
              <w:t>　</w:t>
            </w:r>
          </w:p>
        </w:tc>
        <w:tc>
          <w:tcPr>
            <w:tcW w:w="2823" w:type="dxa"/>
            <w:tcBorders>
              <w:top w:val="single" w:color="000000" w:sz="4" w:space="0"/>
              <w:left w:val="single" w:color="000000" w:sz="4" w:space="0"/>
              <w:bottom w:val="single" w:color="000000" w:sz="4" w:space="0"/>
              <w:right w:val="single" w:color="000000" w:sz="4" w:space="0"/>
            </w:tcBorders>
            <w:noWrap/>
            <w:vAlign w:val="center"/>
          </w:tcPr>
          <w:p w14:paraId="4B510A1C">
            <w:pPr>
              <w:widowControl/>
              <w:jc w:val="left"/>
              <w:rPr>
                <w:kern w:val="0"/>
                <w:sz w:val="20"/>
              </w:rPr>
            </w:pPr>
            <w:r>
              <w:rPr>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149D07C0">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5CCE3087">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56975206">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73260720">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0DCC9CB8">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08B2CE6F">
            <w:pPr>
              <w:widowControl/>
              <w:jc w:val="right"/>
              <w:rPr>
                <w:kern w:val="0"/>
                <w:sz w:val="20"/>
              </w:rPr>
            </w:pPr>
            <w:r>
              <w:rPr>
                <w:kern w:val="0"/>
                <w:sz w:val="20"/>
              </w:rPr>
              <w:t>0.00</w:t>
            </w:r>
          </w:p>
        </w:tc>
      </w:tr>
      <w:tr w14:paraId="54733213">
        <w:tblPrEx>
          <w:tblCellMar>
            <w:top w:w="0" w:type="dxa"/>
            <w:left w:w="108" w:type="dxa"/>
            <w:bottom w:w="0" w:type="dxa"/>
            <w:right w:w="108" w:type="dxa"/>
          </w:tblCellMar>
        </w:tblPrEx>
        <w:trPr>
          <w:trHeight w:val="255" w:hRule="atLeast"/>
          <w:jc w:val="center"/>
        </w:trPr>
        <w:tc>
          <w:tcPr>
            <w:tcW w:w="13923" w:type="dxa"/>
            <w:gridSpan w:val="10"/>
            <w:tcBorders>
              <w:top w:val="single" w:color="000000" w:sz="4" w:space="0"/>
            </w:tcBorders>
            <w:noWrap/>
            <w:vAlign w:val="center"/>
          </w:tcPr>
          <w:p w14:paraId="2C5073AC">
            <w:pPr>
              <w:widowControl/>
              <w:jc w:val="left"/>
              <w:rPr>
                <w:kern w:val="0"/>
                <w:sz w:val="20"/>
              </w:rPr>
            </w:pPr>
            <w:r>
              <w:rPr>
                <w:kern w:val="0"/>
                <w:sz w:val="20"/>
              </w:rPr>
              <w:t>注：本表反映部门本年度政府性基金预算财政拨款收入、支出及结转和结余情况。</w:t>
            </w:r>
          </w:p>
          <w:p w14:paraId="19E8C12E">
            <w:pPr>
              <w:widowControl/>
              <w:ind w:firstLine="400" w:firstLineChars="200"/>
              <w:jc w:val="left"/>
              <w:rPr>
                <w:kern w:val="0"/>
                <w:sz w:val="20"/>
              </w:rPr>
            </w:pPr>
            <w:r>
              <w:rPr>
                <w:rFonts w:hint="eastAsia"/>
                <w:kern w:val="0"/>
                <w:sz w:val="20"/>
                <w:lang w:eastAsia="zh-CN"/>
              </w:rPr>
              <w:t>本单位</w:t>
            </w:r>
            <w:r>
              <w:rPr>
                <w:kern w:val="0"/>
                <w:sz w:val="20"/>
              </w:rPr>
              <w:t>无政府性基金预算财政拨款收入。</w:t>
            </w:r>
          </w:p>
        </w:tc>
      </w:tr>
    </w:tbl>
    <w:p w14:paraId="1C0CB777">
      <w:pPr>
        <w:spacing w:line="600" w:lineRule="exact"/>
        <w:ind w:firstLine="640" w:firstLineChars="200"/>
        <w:rPr>
          <w:rFonts w:hint="eastAsia" w:ascii="仿宋" w:hAnsi="仿宋" w:eastAsia="仿宋" w:cs="仿宋"/>
          <w:sz w:val="32"/>
          <w:szCs w:val="32"/>
          <w:lang w:val="en-US" w:eastAsia="zh-CN"/>
        </w:rPr>
      </w:pPr>
    </w:p>
    <w:p w14:paraId="7E24A48B">
      <w:pPr>
        <w:keepNext w:val="0"/>
        <w:keepLines w:val="0"/>
        <w:pageBreakBefore w:val="0"/>
        <w:widowControl w:val="0"/>
        <w:kinsoku/>
        <w:wordWrap/>
        <w:overflowPunct/>
        <w:topLinePunct w:val="0"/>
        <w:autoSpaceDE/>
        <w:autoSpaceDN/>
        <w:bidi w:val="0"/>
        <w:adjustRightInd w:val="0"/>
        <w:snapToGrid w:val="0"/>
        <w:spacing w:line="360" w:lineRule="auto"/>
        <w:ind w:right="-512" w:rightChars="-244" w:firstLine="640" w:firstLineChars="200"/>
        <w:jc w:val="both"/>
        <w:textAlignment w:val="auto"/>
        <w:outlineLvl w:val="9"/>
        <w:rPr>
          <w:rFonts w:hint="eastAsia" w:ascii="仿宋_GB2312" w:hAnsi="宋体" w:eastAsia="仿宋_GB2312" w:cs="Times New Roman"/>
          <w:bCs/>
          <w:sz w:val="32"/>
          <w:szCs w:val="32"/>
          <w:highlight w:val="none"/>
          <w:rtl w:val="0"/>
          <w:lang w:val="en-US" w:eastAsia="zh-CN"/>
        </w:rPr>
      </w:pPr>
    </w:p>
    <w:p w14:paraId="26B8226F">
      <w:pPr>
        <w:keepNext w:val="0"/>
        <w:keepLines w:val="0"/>
        <w:widowControl/>
        <w:numPr>
          <w:ilvl w:val="0"/>
          <w:numId w:val="0"/>
        </w:numPr>
        <w:suppressLineNumbers w:val="0"/>
        <w:jc w:val="both"/>
        <w:rPr>
          <w:rFonts w:ascii="FZXiaoBiaoSong-B05S" w:hAnsi="FZXiaoBiaoSong-B05S" w:eastAsia="FZXiaoBiaoSong-B05S" w:cs="FZXiaoBiaoSong-B05S"/>
          <w:b/>
          <w:bCs/>
          <w:color w:val="000000"/>
          <w:kern w:val="0"/>
          <w:sz w:val="43"/>
          <w:szCs w:val="43"/>
          <w:lang w:val="en-US" w:eastAsia="zh-CN" w:bidi="ar"/>
        </w:rPr>
        <w:sectPr>
          <w:pgSz w:w="16838" w:h="11906" w:orient="landscape"/>
          <w:pgMar w:top="1800" w:right="1440" w:bottom="1800" w:left="1440" w:header="851" w:footer="992" w:gutter="0"/>
          <w:cols w:space="425" w:num="1"/>
          <w:docGrid w:type="lines" w:linePitch="312" w:charSpace="0"/>
        </w:sectPr>
      </w:pPr>
    </w:p>
    <w:p w14:paraId="7D228D8F">
      <w:pPr>
        <w:keepNext w:val="0"/>
        <w:keepLines w:val="0"/>
        <w:widowControl/>
        <w:numPr>
          <w:ilvl w:val="0"/>
          <w:numId w:val="0"/>
        </w:numPr>
        <w:suppressLineNumbers w:val="0"/>
        <w:jc w:val="both"/>
        <w:rPr>
          <w:rFonts w:ascii="FZXiaoBiaoSong-B05S" w:hAnsi="FZXiaoBiaoSong-B05S" w:eastAsia="FZXiaoBiaoSong-B05S" w:cs="FZXiaoBiaoSong-B05S"/>
          <w:b/>
          <w:bCs/>
          <w:color w:val="000000"/>
          <w:kern w:val="0"/>
          <w:sz w:val="43"/>
          <w:szCs w:val="43"/>
          <w:lang w:val="en-US" w:eastAsia="zh-CN" w:bidi="ar"/>
        </w:rPr>
      </w:pPr>
    </w:p>
    <w:p w14:paraId="7FED07CB">
      <w:pPr>
        <w:keepNext w:val="0"/>
        <w:keepLines w:val="0"/>
        <w:widowControl/>
        <w:numPr>
          <w:ilvl w:val="0"/>
          <w:numId w:val="0"/>
        </w:numPr>
        <w:suppressLineNumbers w:val="0"/>
        <w:jc w:val="both"/>
        <w:rPr>
          <w:rFonts w:ascii="FZXiaoBiaoSong-B05S" w:hAnsi="FZXiaoBiaoSong-B05S" w:eastAsia="FZXiaoBiaoSong-B05S" w:cs="FZXiaoBiaoSong-B05S"/>
          <w:b/>
          <w:bCs/>
          <w:color w:val="000000"/>
          <w:kern w:val="0"/>
          <w:sz w:val="43"/>
          <w:szCs w:val="43"/>
          <w:lang w:val="en-US" w:eastAsia="zh-CN" w:bidi="ar"/>
        </w:rPr>
      </w:pPr>
    </w:p>
    <w:p w14:paraId="04BE1DE4"/>
    <w:p w14:paraId="5CD7DB9C">
      <w:pPr>
        <w:keepNext w:val="0"/>
        <w:keepLines w:val="0"/>
        <w:widowControl/>
        <w:suppressLineNumbers w:val="0"/>
        <w:jc w:val="center"/>
      </w:pPr>
      <w:r>
        <w:rPr>
          <w:rFonts w:ascii="FZXiaoBiaoSong-B05S" w:hAnsi="FZXiaoBiaoSong-B05S" w:eastAsia="FZXiaoBiaoSong-B05S" w:cs="FZXiaoBiaoSong-B05S"/>
          <w:color w:val="000000"/>
          <w:kern w:val="0"/>
          <w:sz w:val="31"/>
          <w:szCs w:val="31"/>
          <w:lang w:val="en-US" w:eastAsia="zh-CN" w:bidi="ar"/>
        </w:rPr>
        <w:t>国有资本经营预算财政拨款支出决算表</w:t>
      </w:r>
    </w:p>
    <w:p w14:paraId="02B23E02">
      <w:pPr>
        <w:keepNext w:val="0"/>
        <w:keepLines w:val="0"/>
        <w:widowControl/>
        <w:suppressLineNumbers w:val="0"/>
        <w:jc w:val="center"/>
      </w:pPr>
      <w:r>
        <w:rPr>
          <w:rFonts w:hint="default" w:ascii="Times New Roman" w:hAnsi="Times New Roman" w:eastAsia="宋体" w:cs="Times New Roman"/>
          <w:color w:val="000000"/>
          <w:kern w:val="0"/>
          <w:sz w:val="22"/>
          <w:szCs w:val="22"/>
          <w:lang w:val="en-US" w:eastAsia="zh-CN" w:bidi="ar"/>
        </w:rPr>
        <w:t xml:space="preserve">2023 </w:t>
      </w:r>
      <w:r>
        <w:rPr>
          <w:rFonts w:hint="eastAsia" w:ascii="宋体" w:hAnsi="宋体" w:eastAsia="宋体" w:cs="宋体"/>
          <w:color w:val="000000"/>
          <w:kern w:val="0"/>
          <w:sz w:val="22"/>
          <w:szCs w:val="22"/>
          <w:lang w:val="en-US" w:eastAsia="zh-CN" w:bidi="ar"/>
        </w:rPr>
        <w:t>年度</w:t>
      </w:r>
    </w:p>
    <w:tbl>
      <w:tblPr>
        <w:tblStyle w:val="6"/>
        <w:tblW w:w="13803" w:type="dxa"/>
        <w:jc w:val="center"/>
        <w:tblLayout w:type="autofit"/>
        <w:tblCellMar>
          <w:top w:w="0" w:type="dxa"/>
          <w:left w:w="108" w:type="dxa"/>
          <w:bottom w:w="0" w:type="dxa"/>
          <w:right w:w="108" w:type="dxa"/>
        </w:tblCellMar>
      </w:tblPr>
      <w:tblGrid>
        <w:gridCol w:w="357"/>
        <w:gridCol w:w="357"/>
        <w:gridCol w:w="3676"/>
        <w:gridCol w:w="4118"/>
        <w:gridCol w:w="1765"/>
        <w:gridCol w:w="1765"/>
        <w:gridCol w:w="1765"/>
      </w:tblGrid>
      <w:tr w14:paraId="64DF2B1D">
        <w:tblPrEx>
          <w:tblCellMar>
            <w:top w:w="0" w:type="dxa"/>
            <w:left w:w="108" w:type="dxa"/>
            <w:bottom w:w="0" w:type="dxa"/>
            <w:right w:w="108" w:type="dxa"/>
          </w:tblCellMar>
        </w:tblPrEx>
        <w:trPr>
          <w:trHeight w:val="567" w:hRule="atLeast"/>
          <w:jc w:val="center"/>
        </w:trPr>
        <w:tc>
          <w:tcPr>
            <w:tcW w:w="357" w:type="dxa"/>
            <w:tcBorders>
              <w:top w:val="nil"/>
              <w:left w:val="nil"/>
              <w:bottom w:val="nil"/>
              <w:right w:val="nil"/>
            </w:tcBorders>
            <w:noWrap/>
            <w:vAlign w:val="center"/>
          </w:tcPr>
          <w:p w14:paraId="4DDC2210">
            <w:pPr>
              <w:widowControl/>
              <w:jc w:val="left"/>
              <w:rPr>
                <w:kern w:val="0"/>
                <w:sz w:val="18"/>
                <w:szCs w:val="18"/>
              </w:rPr>
            </w:pPr>
            <w:r>
              <w:rPr>
                <w:kern w:val="0"/>
                <w:sz w:val="18"/>
                <w:szCs w:val="18"/>
              </w:rPr>
              <w:t>　</w:t>
            </w:r>
          </w:p>
        </w:tc>
        <w:tc>
          <w:tcPr>
            <w:tcW w:w="357" w:type="dxa"/>
            <w:tcBorders>
              <w:top w:val="nil"/>
              <w:left w:val="nil"/>
              <w:bottom w:val="nil"/>
              <w:right w:val="nil"/>
            </w:tcBorders>
            <w:noWrap/>
            <w:vAlign w:val="center"/>
          </w:tcPr>
          <w:p w14:paraId="379145A9">
            <w:pPr>
              <w:widowControl/>
              <w:jc w:val="left"/>
              <w:rPr>
                <w:kern w:val="0"/>
                <w:sz w:val="18"/>
                <w:szCs w:val="18"/>
              </w:rPr>
            </w:pPr>
            <w:r>
              <w:rPr>
                <w:kern w:val="0"/>
                <w:sz w:val="18"/>
                <w:szCs w:val="18"/>
              </w:rPr>
              <w:t>　</w:t>
            </w:r>
          </w:p>
        </w:tc>
        <w:tc>
          <w:tcPr>
            <w:tcW w:w="3676" w:type="dxa"/>
            <w:tcBorders>
              <w:top w:val="nil"/>
              <w:left w:val="nil"/>
              <w:bottom w:val="nil"/>
              <w:right w:val="nil"/>
            </w:tcBorders>
            <w:noWrap/>
            <w:vAlign w:val="center"/>
          </w:tcPr>
          <w:p w14:paraId="51C0C5FE">
            <w:pPr>
              <w:widowControl/>
              <w:jc w:val="left"/>
              <w:rPr>
                <w:kern w:val="0"/>
                <w:sz w:val="18"/>
                <w:szCs w:val="18"/>
              </w:rPr>
            </w:pPr>
            <w:r>
              <w:rPr>
                <w:kern w:val="0"/>
                <w:sz w:val="18"/>
                <w:szCs w:val="18"/>
              </w:rPr>
              <w:t>　</w:t>
            </w:r>
          </w:p>
        </w:tc>
        <w:tc>
          <w:tcPr>
            <w:tcW w:w="4118" w:type="dxa"/>
            <w:tcBorders>
              <w:top w:val="nil"/>
              <w:left w:val="nil"/>
              <w:bottom w:val="nil"/>
              <w:right w:val="nil"/>
            </w:tcBorders>
            <w:noWrap/>
            <w:vAlign w:val="center"/>
          </w:tcPr>
          <w:p w14:paraId="7CFCF10B">
            <w:pPr>
              <w:widowControl/>
              <w:jc w:val="left"/>
              <w:rPr>
                <w:kern w:val="0"/>
                <w:sz w:val="18"/>
                <w:szCs w:val="18"/>
              </w:rPr>
            </w:pPr>
            <w:r>
              <w:rPr>
                <w:kern w:val="0"/>
                <w:sz w:val="18"/>
                <w:szCs w:val="18"/>
              </w:rPr>
              <w:t>　</w:t>
            </w:r>
          </w:p>
        </w:tc>
        <w:tc>
          <w:tcPr>
            <w:tcW w:w="1765" w:type="dxa"/>
            <w:tcBorders>
              <w:top w:val="nil"/>
              <w:left w:val="nil"/>
              <w:bottom w:val="nil"/>
              <w:right w:val="nil"/>
            </w:tcBorders>
            <w:noWrap/>
            <w:vAlign w:val="center"/>
          </w:tcPr>
          <w:p w14:paraId="16813620">
            <w:pPr>
              <w:widowControl/>
              <w:jc w:val="left"/>
              <w:rPr>
                <w:kern w:val="0"/>
                <w:sz w:val="18"/>
                <w:szCs w:val="18"/>
              </w:rPr>
            </w:pPr>
            <w:r>
              <w:rPr>
                <w:kern w:val="0"/>
                <w:sz w:val="18"/>
                <w:szCs w:val="18"/>
              </w:rPr>
              <w:t>　</w:t>
            </w:r>
          </w:p>
        </w:tc>
        <w:tc>
          <w:tcPr>
            <w:tcW w:w="1765" w:type="dxa"/>
            <w:tcBorders>
              <w:top w:val="nil"/>
              <w:left w:val="nil"/>
              <w:bottom w:val="nil"/>
              <w:right w:val="nil"/>
            </w:tcBorders>
            <w:noWrap/>
            <w:vAlign w:val="center"/>
          </w:tcPr>
          <w:p w14:paraId="32BED3CE">
            <w:pPr>
              <w:widowControl/>
              <w:jc w:val="left"/>
              <w:rPr>
                <w:kern w:val="0"/>
                <w:sz w:val="18"/>
                <w:szCs w:val="18"/>
              </w:rPr>
            </w:pPr>
            <w:r>
              <w:rPr>
                <w:kern w:val="0"/>
                <w:sz w:val="18"/>
                <w:szCs w:val="18"/>
              </w:rPr>
              <w:t>　</w:t>
            </w:r>
          </w:p>
        </w:tc>
        <w:tc>
          <w:tcPr>
            <w:tcW w:w="1765" w:type="dxa"/>
            <w:tcBorders>
              <w:top w:val="nil"/>
              <w:left w:val="nil"/>
              <w:bottom w:val="nil"/>
              <w:right w:val="nil"/>
            </w:tcBorders>
            <w:noWrap/>
            <w:vAlign w:val="center"/>
          </w:tcPr>
          <w:p w14:paraId="0A396447">
            <w:pPr>
              <w:widowControl/>
              <w:jc w:val="right"/>
              <w:rPr>
                <w:color w:val="000000"/>
                <w:kern w:val="0"/>
                <w:sz w:val="22"/>
                <w:szCs w:val="22"/>
              </w:rPr>
            </w:pPr>
            <w:r>
              <w:rPr>
                <w:color w:val="000000"/>
                <w:kern w:val="0"/>
                <w:sz w:val="22"/>
                <w:szCs w:val="22"/>
              </w:rPr>
              <w:t>公开</w:t>
            </w:r>
            <w:r>
              <w:rPr>
                <w:rFonts w:hint="eastAsia"/>
                <w:color w:val="000000"/>
                <w:kern w:val="0"/>
                <w:sz w:val="22"/>
                <w:szCs w:val="22"/>
                <w:lang w:val="en-US" w:eastAsia="zh-CN"/>
              </w:rPr>
              <w:t>09</w:t>
            </w:r>
            <w:r>
              <w:rPr>
                <w:color w:val="000000"/>
                <w:kern w:val="0"/>
                <w:sz w:val="22"/>
                <w:szCs w:val="22"/>
              </w:rPr>
              <w:t>表</w:t>
            </w:r>
          </w:p>
        </w:tc>
      </w:tr>
      <w:tr w14:paraId="010C7440">
        <w:tblPrEx>
          <w:tblCellMar>
            <w:top w:w="0" w:type="dxa"/>
            <w:left w:w="108" w:type="dxa"/>
            <w:bottom w:w="0" w:type="dxa"/>
            <w:right w:w="108" w:type="dxa"/>
          </w:tblCellMar>
        </w:tblPrEx>
        <w:trPr>
          <w:trHeight w:val="567" w:hRule="atLeast"/>
          <w:jc w:val="center"/>
        </w:trPr>
        <w:tc>
          <w:tcPr>
            <w:tcW w:w="4390" w:type="dxa"/>
            <w:gridSpan w:val="3"/>
            <w:tcBorders>
              <w:top w:val="nil"/>
              <w:left w:val="nil"/>
              <w:bottom w:val="single" w:color="000000" w:sz="4" w:space="0"/>
              <w:right w:val="nil"/>
            </w:tcBorders>
            <w:noWrap/>
            <w:vAlign w:val="center"/>
          </w:tcPr>
          <w:p w14:paraId="66091AFE">
            <w:pPr>
              <w:widowControl/>
              <w:jc w:val="left"/>
              <w:rPr>
                <w:color w:val="000000"/>
                <w:kern w:val="0"/>
                <w:sz w:val="22"/>
                <w:szCs w:val="22"/>
              </w:rPr>
            </w:pPr>
            <w:r>
              <w:rPr>
                <w:color w:val="000000"/>
                <w:kern w:val="0"/>
                <w:sz w:val="22"/>
                <w:szCs w:val="22"/>
              </w:rPr>
              <w:t>部门：</w:t>
            </w:r>
            <w:r>
              <w:rPr>
                <w:sz w:val="22"/>
                <w:szCs w:val="22"/>
              </w:rPr>
              <w:t>湖北省农业科学院</w:t>
            </w:r>
            <w:r>
              <w:rPr>
                <w:rFonts w:hint="eastAsia"/>
                <w:sz w:val="22"/>
                <w:szCs w:val="22"/>
              </w:rPr>
              <w:t>南湖子弟校</w:t>
            </w:r>
          </w:p>
        </w:tc>
        <w:tc>
          <w:tcPr>
            <w:tcW w:w="4118" w:type="dxa"/>
            <w:tcBorders>
              <w:top w:val="nil"/>
              <w:left w:val="nil"/>
              <w:bottom w:val="single" w:color="000000" w:sz="4" w:space="0"/>
              <w:right w:val="nil"/>
            </w:tcBorders>
            <w:noWrap/>
            <w:vAlign w:val="center"/>
          </w:tcPr>
          <w:p w14:paraId="18AD430A">
            <w:pPr>
              <w:widowControl/>
              <w:jc w:val="center"/>
              <w:rPr>
                <w:color w:val="000000"/>
                <w:kern w:val="0"/>
                <w:sz w:val="22"/>
                <w:szCs w:val="22"/>
              </w:rPr>
            </w:pPr>
          </w:p>
        </w:tc>
        <w:tc>
          <w:tcPr>
            <w:tcW w:w="1765" w:type="dxa"/>
            <w:tcBorders>
              <w:top w:val="nil"/>
              <w:left w:val="nil"/>
              <w:bottom w:val="single" w:color="000000" w:sz="4" w:space="0"/>
              <w:right w:val="nil"/>
            </w:tcBorders>
            <w:noWrap/>
            <w:vAlign w:val="center"/>
          </w:tcPr>
          <w:p w14:paraId="2791F1F5">
            <w:pPr>
              <w:widowControl/>
              <w:jc w:val="center"/>
              <w:rPr>
                <w:kern w:val="0"/>
                <w:sz w:val="18"/>
                <w:szCs w:val="18"/>
              </w:rPr>
            </w:pPr>
            <w:r>
              <w:rPr>
                <w:kern w:val="0"/>
                <w:sz w:val="18"/>
                <w:szCs w:val="18"/>
              </w:rPr>
              <w:t>　</w:t>
            </w:r>
          </w:p>
        </w:tc>
        <w:tc>
          <w:tcPr>
            <w:tcW w:w="1765" w:type="dxa"/>
            <w:tcBorders>
              <w:top w:val="nil"/>
              <w:left w:val="nil"/>
              <w:bottom w:val="single" w:color="000000" w:sz="4" w:space="0"/>
              <w:right w:val="nil"/>
            </w:tcBorders>
            <w:noWrap/>
            <w:vAlign w:val="center"/>
          </w:tcPr>
          <w:p w14:paraId="4FB85CEB">
            <w:pPr>
              <w:widowControl/>
              <w:jc w:val="center"/>
              <w:rPr>
                <w:kern w:val="0"/>
                <w:sz w:val="18"/>
                <w:szCs w:val="18"/>
              </w:rPr>
            </w:pPr>
            <w:r>
              <w:rPr>
                <w:kern w:val="0"/>
                <w:sz w:val="18"/>
                <w:szCs w:val="18"/>
              </w:rPr>
              <w:t>　</w:t>
            </w:r>
          </w:p>
        </w:tc>
        <w:tc>
          <w:tcPr>
            <w:tcW w:w="1765" w:type="dxa"/>
            <w:tcBorders>
              <w:top w:val="nil"/>
              <w:left w:val="nil"/>
              <w:bottom w:val="single" w:color="000000" w:sz="4" w:space="0"/>
              <w:right w:val="nil"/>
            </w:tcBorders>
            <w:noWrap/>
            <w:vAlign w:val="center"/>
          </w:tcPr>
          <w:p w14:paraId="73B158A2">
            <w:pPr>
              <w:widowControl/>
              <w:jc w:val="right"/>
              <w:rPr>
                <w:color w:val="000000"/>
                <w:kern w:val="0"/>
                <w:sz w:val="22"/>
                <w:szCs w:val="22"/>
              </w:rPr>
            </w:pPr>
            <w:r>
              <w:rPr>
                <w:color w:val="000000"/>
                <w:kern w:val="0"/>
                <w:sz w:val="22"/>
                <w:szCs w:val="22"/>
              </w:rPr>
              <w:t>金额单位：万元</w:t>
            </w:r>
          </w:p>
        </w:tc>
      </w:tr>
      <w:tr w14:paraId="1A91EFCD">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0AAC0D14">
            <w:pPr>
              <w:widowControl/>
              <w:jc w:val="center"/>
              <w:rPr>
                <w:kern w:val="0"/>
                <w:sz w:val="20"/>
              </w:rPr>
            </w:pPr>
            <w:r>
              <w:rPr>
                <w:kern w:val="0"/>
                <w:sz w:val="20"/>
              </w:rPr>
              <w:t>项目</w:t>
            </w:r>
          </w:p>
        </w:tc>
        <w:tc>
          <w:tcPr>
            <w:tcW w:w="5295" w:type="dxa"/>
            <w:gridSpan w:val="3"/>
            <w:tcBorders>
              <w:top w:val="nil"/>
              <w:left w:val="nil"/>
              <w:bottom w:val="single" w:color="000000" w:sz="4" w:space="0"/>
              <w:right w:val="single" w:color="000000" w:sz="4" w:space="0"/>
            </w:tcBorders>
            <w:vAlign w:val="center"/>
          </w:tcPr>
          <w:p w14:paraId="55AC5A97">
            <w:pPr>
              <w:widowControl/>
              <w:jc w:val="center"/>
              <w:rPr>
                <w:kern w:val="0"/>
                <w:sz w:val="20"/>
              </w:rPr>
            </w:pPr>
            <w:r>
              <w:rPr>
                <w:kern w:val="0"/>
                <w:sz w:val="20"/>
              </w:rPr>
              <w:t>本年支出</w:t>
            </w:r>
          </w:p>
        </w:tc>
      </w:tr>
      <w:tr w14:paraId="28116CAC">
        <w:tblPrEx>
          <w:tblCellMar>
            <w:top w:w="0" w:type="dxa"/>
            <w:left w:w="108" w:type="dxa"/>
            <w:bottom w:w="0" w:type="dxa"/>
            <w:right w:w="108" w:type="dxa"/>
          </w:tblCellMar>
        </w:tblPrEx>
        <w:trPr>
          <w:trHeight w:val="567" w:hRule="atLeast"/>
          <w:jc w:val="center"/>
        </w:trPr>
        <w:tc>
          <w:tcPr>
            <w:tcW w:w="4390" w:type="dxa"/>
            <w:gridSpan w:val="3"/>
            <w:tcBorders>
              <w:top w:val="nil"/>
              <w:left w:val="single" w:color="000000" w:sz="4" w:space="0"/>
              <w:bottom w:val="single" w:color="000000" w:sz="4" w:space="0"/>
              <w:right w:val="single" w:color="000000" w:sz="4" w:space="0"/>
            </w:tcBorders>
            <w:vAlign w:val="center"/>
          </w:tcPr>
          <w:p w14:paraId="42E4583F">
            <w:pPr>
              <w:widowControl/>
              <w:jc w:val="center"/>
              <w:rPr>
                <w:kern w:val="0"/>
                <w:sz w:val="20"/>
              </w:rPr>
            </w:pPr>
            <w:r>
              <w:rPr>
                <w:kern w:val="0"/>
                <w:sz w:val="20"/>
              </w:rPr>
              <w:t>功能分类科目编码</w:t>
            </w:r>
          </w:p>
        </w:tc>
        <w:tc>
          <w:tcPr>
            <w:tcW w:w="4118" w:type="dxa"/>
            <w:tcBorders>
              <w:top w:val="nil"/>
              <w:left w:val="nil"/>
              <w:bottom w:val="single" w:color="000000" w:sz="4" w:space="0"/>
              <w:right w:val="single" w:color="000000" w:sz="4" w:space="0"/>
            </w:tcBorders>
            <w:noWrap/>
            <w:vAlign w:val="center"/>
          </w:tcPr>
          <w:p w14:paraId="78C8FE63">
            <w:pPr>
              <w:widowControl/>
              <w:jc w:val="center"/>
              <w:rPr>
                <w:kern w:val="0"/>
                <w:sz w:val="20"/>
              </w:rPr>
            </w:pPr>
            <w:r>
              <w:rPr>
                <w:kern w:val="0"/>
                <w:sz w:val="20"/>
              </w:rPr>
              <w:t>科目名称</w:t>
            </w:r>
          </w:p>
        </w:tc>
        <w:tc>
          <w:tcPr>
            <w:tcW w:w="1765" w:type="dxa"/>
            <w:tcBorders>
              <w:top w:val="nil"/>
              <w:left w:val="nil"/>
              <w:bottom w:val="single" w:color="000000" w:sz="4" w:space="0"/>
              <w:right w:val="single" w:color="000000" w:sz="4" w:space="0"/>
            </w:tcBorders>
            <w:vAlign w:val="center"/>
          </w:tcPr>
          <w:p w14:paraId="453DE44A">
            <w:pPr>
              <w:widowControl/>
              <w:jc w:val="center"/>
              <w:rPr>
                <w:kern w:val="0"/>
                <w:sz w:val="20"/>
              </w:rPr>
            </w:pPr>
            <w:r>
              <w:rPr>
                <w:kern w:val="0"/>
                <w:sz w:val="20"/>
              </w:rPr>
              <w:t>合计</w:t>
            </w:r>
          </w:p>
        </w:tc>
        <w:tc>
          <w:tcPr>
            <w:tcW w:w="1765" w:type="dxa"/>
            <w:tcBorders>
              <w:top w:val="nil"/>
              <w:left w:val="nil"/>
              <w:bottom w:val="single" w:color="000000" w:sz="4" w:space="0"/>
              <w:right w:val="single" w:color="000000" w:sz="4" w:space="0"/>
            </w:tcBorders>
            <w:vAlign w:val="center"/>
          </w:tcPr>
          <w:p w14:paraId="31CA8503">
            <w:pPr>
              <w:widowControl/>
              <w:jc w:val="center"/>
              <w:rPr>
                <w:kern w:val="0"/>
                <w:sz w:val="20"/>
              </w:rPr>
            </w:pPr>
            <w:r>
              <w:rPr>
                <w:kern w:val="0"/>
                <w:sz w:val="20"/>
              </w:rPr>
              <w:t>基本支出</w:t>
            </w:r>
          </w:p>
        </w:tc>
        <w:tc>
          <w:tcPr>
            <w:tcW w:w="1765" w:type="dxa"/>
            <w:tcBorders>
              <w:top w:val="nil"/>
              <w:left w:val="nil"/>
              <w:bottom w:val="single" w:color="000000" w:sz="4" w:space="0"/>
              <w:right w:val="single" w:color="000000" w:sz="4" w:space="0"/>
            </w:tcBorders>
            <w:vAlign w:val="center"/>
          </w:tcPr>
          <w:p w14:paraId="6D6330CC">
            <w:pPr>
              <w:widowControl/>
              <w:jc w:val="center"/>
              <w:rPr>
                <w:kern w:val="0"/>
                <w:sz w:val="20"/>
              </w:rPr>
            </w:pPr>
            <w:r>
              <w:rPr>
                <w:kern w:val="0"/>
                <w:sz w:val="20"/>
              </w:rPr>
              <w:t>项目支出</w:t>
            </w:r>
          </w:p>
        </w:tc>
      </w:tr>
      <w:tr w14:paraId="5ED46E64">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2A67F377">
            <w:pPr>
              <w:widowControl/>
              <w:jc w:val="center"/>
              <w:rPr>
                <w:kern w:val="0"/>
                <w:sz w:val="20"/>
              </w:rPr>
            </w:pPr>
            <w:r>
              <w:rPr>
                <w:kern w:val="0"/>
                <w:sz w:val="20"/>
              </w:rPr>
              <w:t>栏次</w:t>
            </w:r>
          </w:p>
        </w:tc>
        <w:tc>
          <w:tcPr>
            <w:tcW w:w="1765" w:type="dxa"/>
            <w:tcBorders>
              <w:top w:val="nil"/>
              <w:left w:val="nil"/>
              <w:bottom w:val="single" w:color="000000" w:sz="4" w:space="0"/>
              <w:right w:val="single" w:color="000000" w:sz="4" w:space="0"/>
            </w:tcBorders>
            <w:noWrap/>
            <w:vAlign w:val="center"/>
          </w:tcPr>
          <w:p w14:paraId="744AF6D2">
            <w:pPr>
              <w:widowControl/>
              <w:jc w:val="center"/>
              <w:rPr>
                <w:kern w:val="0"/>
                <w:sz w:val="20"/>
              </w:rPr>
            </w:pPr>
            <w:r>
              <w:rPr>
                <w:kern w:val="0"/>
                <w:sz w:val="20"/>
              </w:rPr>
              <w:t>1</w:t>
            </w:r>
          </w:p>
        </w:tc>
        <w:tc>
          <w:tcPr>
            <w:tcW w:w="1765" w:type="dxa"/>
            <w:tcBorders>
              <w:top w:val="nil"/>
              <w:left w:val="nil"/>
              <w:bottom w:val="single" w:color="000000" w:sz="4" w:space="0"/>
              <w:right w:val="single" w:color="000000" w:sz="4" w:space="0"/>
            </w:tcBorders>
            <w:noWrap/>
            <w:vAlign w:val="center"/>
          </w:tcPr>
          <w:p w14:paraId="01F7AE8C">
            <w:pPr>
              <w:widowControl/>
              <w:jc w:val="center"/>
              <w:rPr>
                <w:kern w:val="0"/>
                <w:sz w:val="20"/>
              </w:rPr>
            </w:pPr>
            <w:r>
              <w:rPr>
                <w:kern w:val="0"/>
                <w:sz w:val="20"/>
              </w:rPr>
              <w:t>2</w:t>
            </w:r>
          </w:p>
        </w:tc>
        <w:tc>
          <w:tcPr>
            <w:tcW w:w="1765" w:type="dxa"/>
            <w:tcBorders>
              <w:top w:val="nil"/>
              <w:left w:val="nil"/>
              <w:bottom w:val="single" w:color="000000" w:sz="4" w:space="0"/>
              <w:right w:val="single" w:color="000000" w:sz="4" w:space="0"/>
            </w:tcBorders>
            <w:noWrap/>
            <w:vAlign w:val="center"/>
          </w:tcPr>
          <w:p w14:paraId="4F7E57AB">
            <w:pPr>
              <w:widowControl/>
              <w:jc w:val="center"/>
              <w:rPr>
                <w:kern w:val="0"/>
                <w:sz w:val="20"/>
              </w:rPr>
            </w:pPr>
            <w:r>
              <w:rPr>
                <w:kern w:val="0"/>
                <w:sz w:val="20"/>
              </w:rPr>
              <w:t>3</w:t>
            </w:r>
          </w:p>
        </w:tc>
      </w:tr>
      <w:tr w14:paraId="01D591A3">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00CDAE32">
            <w:pPr>
              <w:widowControl/>
              <w:jc w:val="left"/>
              <w:rPr>
                <w:kern w:val="0"/>
                <w:sz w:val="20"/>
              </w:rPr>
            </w:pPr>
            <w:r>
              <w:rPr>
                <w:kern w:val="0"/>
                <w:sz w:val="20"/>
              </w:rPr>
              <w:t>合计                                      0</w:t>
            </w:r>
          </w:p>
        </w:tc>
        <w:tc>
          <w:tcPr>
            <w:tcW w:w="1765" w:type="dxa"/>
            <w:tcBorders>
              <w:top w:val="nil"/>
              <w:left w:val="nil"/>
              <w:bottom w:val="single" w:color="000000" w:sz="4" w:space="0"/>
              <w:right w:val="single" w:color="000000" w:sz="4" w:space="0"/>
            </w:tcBorders>
            <w:noWrap/>
            <w:vAlign w:val="center"/>
          </w:tcPr>
          <w:p w14:paraId="29425BD8">
            <w:pPr>
              <w:widowControl/>
              <w:jc w:val="center"/>
              <w:rPr>
                <w:b/>
                <w:bCs/>
                <w:kern w:val="0"/>
                <w:sz w:val="20"/>
              </w:rPr>
            </w:pPr>
            <w:r>
              <w:rPr>
                <w:rFonts w:hint="eastAsia"/>
                <w:b/>
                <w:bCs/>
                <w:kern w:val="0"/>
                <w:sz w:val="20"/>
                <w:lang w:val="en-US" w:eastAsia="zh-CN"/>
              </w:rPr>
              <w:t>0</w:t>
            </w:r>
          </w:p>
        </w:tc>
        <w:tc>
          <w:tcPr>
            <w:tcW w:w="1765" w:type="dxa"/>
            <w:tcBorders>
              <w:top w:val="nil"/>
              <w:left w:val="nil"/>
              <w:bottom w:val="single" w:color="000000" w:sz="4" w:space="0"/>
              <w:right w:val="single" w:color="000000" w:sz="4" w:space="0"/>
            </w:tcBorders>
            <w:noWrap/>
            <w:vAlign w:val="center"/>
          </w:tcPr>
          <w:p w14:paraId="41B09E4C">
            <w:pPr>
              <w:widowControl/>
              <w:jc w:val="center"/>
              <w:rPr>
                <w:b/>
                <w:bCs/>
                <w:kern w:val="0"/>
                <w:sz w:val="20"/>
              </w:rPr>
            </w:pPr>
            <w:r>
              <w:rPr>
                <w:rFonts w:hint="eastAsia"/>
                <w:b/>
                <w:bCs/>
                <w:kern w:val="0"/>
                <w:sz w:val="20"/>
                <w:lang w:val="en-US" w:eastAsia="zh-CN"/>
              </w:rPr>
              <w:t>0</w:t>
            </w:r>
          </w:p>
        </w:tc>
        <w:tc>
          <w:tcPr>
            <w:tcW w:w="1765" w:type="dxa"/>
            <w:tcBorders>
              <w:top w:val="nil"/>
              <w:left w:val="nil"/>
              <w:bottom w:val="single" w:color="000000" w:sz="4" w:space="0"/>
              <w:right w:val="single" w:color="000000" w:sz="4" w:space="0"/>
            </w:tcBorders>
            <w:noWrap/>
            <w:vAlign w:val="center"/>
          </w:tcPr>
          <w:p w14:paraId="55F13DD6">
            <w:pPr>
              <w:widowControl/>
              <w:jc w:val="center"/>
              <w:rPr>
                <w:b/>
                <w:bCs/>
                <w:kern w:val="0"/>
                <w:sz w:val="20"/>
              </w:rPr>
            </w:pPr>
            <w:r>
              <w:rPr>
                <w:rFonts w:hint="eastAsia"/>
                <w:b/>
                <w:bCs/>
                <w:kern w:val="0"/>
                <w:sz w:val="20"/>
                <w:lang w:val="en-US" w:eastAsia="zh-CN"/>
              </w:rPr>
              <w:t>0</w:t>
            </w:r>
          </w:p>
        </w:tc>
      </w:tr>
      <w:tr w14:paraId="2472EC65">
        <w:tblPrEx>
          <w:tblCellMar>
            <w:top w:w="0" w:type="dxa"/>
            <w:left w:w="108" w:type="dxa"/>
            <w:bottom w:w="0" w:type="dxa"/>
            <w:right w:w="108" w:type="dxa"/>
          </w:tblCellMar>
        </w:tblPrEx>
        <w:trPr>
          <w:trHeight w:val="567" w:hRule="atLeast"/>
          <w:jc w:val="center"/>
        </w:trPr>
        <w:tc>
          <w:tcPr>
            <w:tcW w:w="4390" w:type="dxa"/>
            <w:gridSpan w:val="3"/>
            <w:tcBorders>
              <w:top w:val="nil"/>
              <w:left w:val="single" w:color="000000" w:sz="4" w:space="0"/>
              <w:bottom w:val="single" w:color="000000" w:sz="4" w:space="0"/>
              <w:right w:val="single" w:color="000000" w:sz="4" w:space="0"/>
            </w:tcBorders>
            <w:noWrap/>
            <w:vAlign w:val="center"/>
          </w:tcPr>
          <w:p w14:paraId="45A5BAF2">
            <w:pPr>
              <w:widowControl/>
              <w:jc w:val="left"/>
              <w:rPr>
                <w:kern w:val="0"/>
                <w:sz w:val="20"/>
              </w:rPr>
            </w:pPr>
            <w:r>
              <w:rPr>
                <w:kern w:val="0"/>
                <w:sz w:val="20"/>
              </w:rPr>
              <w:t>　</w:t>
            </w:r>
          </w:p>
        </w:tc>
        <w:tc>
          <w:tcPr>
            <w:tcW w:w="4118" w:type="dxa"/>
            <w:tcBorders>
              <w:top w:val="nil"/>
              <w:left w:val="nil"/>
              <w:bottom w:val="single" w:color="000000" w:sz="4" w:space="0"/>
              <w:right w:val="single" w:color="000000" w:sz="4" w:space="0"/>
            </w:tcBorders>
            <w:noWrap/>
            <w:vAlign w:val="center"/>
          </w:tcPr>
          <w:p w14:paraId="30F0CF56">
            <w:pPr>
              <w:widowControl/>
              <w:jc w:val="left"/>
              <w:rPr>
                <w:kern w:val="0"/>
                <w:sz w:val="20"/>
              </w:rPr>
            </w:pPr>
            <w:r>
              <w:rPr>
                <w:kern w:val="0"/>
                <w:sz w:val="20"/>
              </w:rPr>
              <w:t>　</w:t>
            </w:r>
          </w:p>
        </w:tc>
        <w:tc>
          <w:tcPr>
            <w:tcW w:w="1765" w:type="dxa"/>
            <w:tcBorders>
              <w:top w:val="nil"/>
              <w:left w:val="nil"/>
              <w:bottom w:val="single" w:color="000000" w:sz="4" w:space="0"/>
              <w:right w:val="single" w:color="000000" w:sz="4" w:space="0"/>
            </w:tcBorders>
            <w:noWrap/>
            <w:vAlign w:val="center"/>
          </w:tcPr>
          <w:p w14:paraId="1E5D3DCD">
            <w:pPr>
              <w:widowControl/>
              <w:jc w:val="right"/>
              <w:rPr>
                <w:kern w:val="0"/>
                <w:sz w:val="20"/>
              </w:rPr>
            </w:pPr>
            <w:r>
              <w:rPr>
                <w:kern w:val="0"/>
                <w:sz w:val="20"/>
              </w:rPr>
              <w:t>　</w:t>
            </w:r>
          </w:p>
        </w:tc>
        <w:tc>
          <w:tcPr>
            <w:tcW w:w="1765" w:type="dxa"/>
            <w:tcBorders>
              <w:top w:val="nil"/>
              <w:left w:val="nil"/>
              <w:bottom w:val="single" w:color="000000" w:sz="4" w:space="0"/>
              <w:right w:val="single" w:color="000000" w:sz="4" w:space="0"/>
            </w:tcBorders>
            <w:noWrap/>
            <w:vAlign w:val="center"/>
          </w:tcPr>
          <w:p w14:paraId="3281CD96">
            <w:pPr>
              <w:widowControl/>
              <w:jc w:val="right"/>
              <w:rPr>
                <w:kern w:val="0"/>
                <w:sz w:val="20"/>
              </w:rPr>
            </w:pPr>
            <w:r>
              <w:rPr>
                <w:kern w:val="0"/>
                <w:sz w:val="20"/>
              </w:rPr>
              <w:t>　</w:t>
            </w:r>
          </w:p>
        </w:tc>
        <w:tc>
          <w:tcPr>
            <w:tcW w:w="1765" w:type="dxa"/>
            <w:tcBorders>
              <w:top w:val="nil"/>
              <w:left w:val="nil"/>
              <w:bottom w:val="single" w:color="000000" w:sz="4" w:space="0"/>
              <w:right w:val="single" w:color="000000" w:sz="4" w:space="0"/>
            </w:tcBorders>
            <w:noWrap/>
            <w:vAlign w:val="center"/>
          </w:tcPr>
          <w:p w14:paraId="2C13F3AF">
            <w:pPr>
              <w:widowControl/>
              <w:jc w:val="right"/>
              <w:rPr>
                <w:kern w:val="0"/>
                <w:sz w:val="20"/>
              </w:rPr>
            </w:pPr>
            <w:r>
              <w:rPr>
                <w:kern w:val="0"/>
                <w:sz w:val="20"/>
              </w:rPr>
              <w:t>　</w:t>
            </w:r>
          </w:p>
        </w:tc>
      </w:tr>
    </w:tbl>
    <w:p w14:paraId="0A37B7ED">
      <w:pPr>
        <w:rPr>
          <w:rFonts w:hint="eastAsia"/>
          <w:rtl w:val="0"/>
          <w:lang w:val="en-US" w:eastAsia="zh-CN"/>
        </w:rPr>
      </w:pPr>
    </w:p>
    <w:p w14:paraId="4A7EC710">
      <w:pPr>
        <w:pStyle w:val="5"/>
        <w:ind w:left="0" w:leftChars="0" w:firstLine="0" w:firstLineChars="0"/>
        <w:rPr>
          <w:rFonts w:hint="eastAsia" w:asciiTheme="majorEastAsia" w:hAnsiTheme="majorEastAsia" w:eastAsiaTheme="majorEastAsia" w:cstheme="majorEastAsia"/>
          <w:kern w:val="0"/>
          <w:sz w:val="22"/>
          <w:szCs w:val="22"/>
        </w:rPr>
      </w:pPr>
      <w:r>
        <w:rPr>
          <w:rFonts w:hint="eastAsia" w:asciiTheme="majorEastAsia" w:hAnsiTheme="majorEastAsia" w:eastAsiaTheme="majorEastAsia" w:cstheme="majorEastAsia"/>
          <w:kern w:val="0"/>
          <w:sz w:val="22"/>
          <w:szCs w:val="22"/>
        </w:rPr>
        <w:t>注：本表反映部门本年度国有资本经营预算财政拨款支出情况。</w:t>
      </w:r>
    </w:p>
    <w:p w14:paraId="0886A46A">
      <w:pPr>
        <w:pStyle w:val="5"/>
        <w:ind w:left="0" w:leftChars="0" w:firstLine="440" w:firstLineChars="200"/>
        <w:rPr>
          <w:rFonts w:hint="eastAsia" w:asciiTheme="majorEastAsia" w:hAnsiTheme="majorEastAsia" w:eastAsiaTheme="majorEastAsia" w:cstheme="majorEastAsia"/>
          <w:kern w:val="0"/>
          <w:sz w:val="22"/>
          <w:szCs w:val="22"/>
        </w:rPr>
      </w:pPr>
      <w:r>
        <w:rPr>
          <w:rFonts w:hint="eastAsia" w:asciiTheme="majorEastAsia" w:hAnsiTheme="majorEastAsia" w:eastAsiaTheme="majorEastAsia" w:cstheme="majorEastAsia"/>
          <w:kern w:val="0"/>
          <w:sz w:val="22"/>
          <w:szCs w:val="22"/>
          <w:lang w:eastAsia="zh-CN"/>
        </w:rPr>
        <w:t>本单位</w:t>
      </w:r>
      <w:r>
        <w:rPr>
          <w:rFonts w:hint="eastAsia" w:asciiTheme="majorEastAsia" w:hAnsiTheme="majorEastAsia" w:eastAsiaTheme="majorEastAsia" w:cstheme="majorEastAsia"/>
          <w:kern w:val="0"/>
          <w:sz w:val="22"/>
          <w:szCs w:val="22"/>
        </w:rPr>
        <w:t>无国有资本经营预算财政拨款。</w:t>
      </w:r>
    </w:p>
    <w:p w14:paraId="7F74001B"/>
    <w:p w14:paraId="0274E834"/>
    <w:p w14:paraId="262C53CB">
      <w:pPr>
        <w:sectPr>
          <w:pgSz w:w="16838" w:h="11906" w:orient="landscape"/>
          <w:pgMar w:top="1800" w:right="1440" w:bottom="1800" w:left="1440" w:header="851" w:footer="992" w:gutter="0"/>
          <w:cols w:space="425" w:num="1"/>
          <w:docGrid w:type="lines" w:linePitch="312" w:charSpace="0"/>
        </w:sectPr>
      </w:pPr>
    </w:p>
    <w:p w14:paraId="118CB74D">
      <w:pPr>
        <w:spacing w:line="560" w:lineRule="exact"/>
        <w:jc w:val="center"/>
        <w:rPr>
          <w:rFonts w:eastAsia="方正小标宋简体"/>
          <w:sz w:val="32"/>
          <w:szCs w:val="32"/>
        </w:rPr>
      </w:pPr>
      <w:r>
        <w:rPr>
          <w:rFonts w:hint="eastAsia" w:eastAsia="方正小标宋简体"/>
          <w:sz w:val="32"/>
          <w:szCs w:val="32"/>
          <w:lang w:eastAsia="zh-CN"/>
        </w:rPr>
        <w:t>财政</w:t>
      </w:r>
      <w:r>
        <w:rPr>
          <w:rFonts w:eastAsia="方正小标宋简体"/>
          <w:sz w:val="32"/>
          <w:szCs w:val="32"/>
        </w:rPr>
        <w:t>专项支出决算表</w:t>
      </w:r>
    </w:p>
    <w:p w14:paraId="4E1D556E">
      <w:pPr>
        <w:spacing w:line="560" w:lineRule="exact"/>
        <w:ind w:firstLine="3740" w:firstLineChars="1700"/>
        <w:jc w:val="both"/>
        <w:rPr>
          <w:rFonts w:hint="default" w:eastAsia="黑体"/>
          <w:sz w:val="22"/>
          <w:szCs w:val="22"/>
          <w:lang w:val="en-US" w:eastAsia="zh-CN"/>
        </w:rPr>
      </w:pPr>
      <w:r>
        <w:rPr>
          <w:rFonts w:hint="eastAsia" w:eastAsia="黑体"/>
          <w:sz w:val="22"/>
          <w:szCs w:val="22"/>
          <w:lang w:val="en-US" w:eastAsia="zh-CN"/>
        </w:rPr>
        <w:t>2023年度</w:t>
      </w:r>
    </w:p>
    <w:tbl>
      <w:tblPr>
        <w:tblStyle w:val="6"/>
        <w:tblW w:w="9615" w:type="dxa"/>
        <w:jc w:val="center"/>
        <w:tblLayout w:type="autofit"/>
        <w:tblCellMar>
          <w:top w:w="0" w:type="dxa"/>
          <w:left w:w="108" w:type="dxa"/>
          <w:bottom w:w="0" w:type="dxa"/>
          <w:right w:w="108" w:type="dxa"/>
        </w:tblCellMar>
      </w:tblPr>
      <w:tblGrid>
        <w:gridCol w:w="4268"/>
        <w:gridCol w:w="5347"/>
      </w:tblGrid>
      <w:tr w14:paraId="3E807229">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nil"/>
              <w:right w:val="nil"/>
            </w:tcBorders>
            <w:shd w:val="clear" w:color="000000" w:fill="FFFFFF"/>
            <w:noWrap/>
            <w:vAlign w:val="center"/>
          </w:tcPr>
          <w:p w14:paraId="4F9A05A1">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lang w:val="en-US" w:eastAsia="zh-CN"/>
              </w:rPr>
              <w:t xml:space="preserve">   </w:t>
            </w:r>
            <w:r>
              <w:rPr>
                <w:color w:val="000000"/>
                <w:kern w:val="0"/>
                <w:sz w:val="22"/>
                <w:szCs w:val="22"/>
              </w:rPr>
              <w:t xml:space="preserve"> 公开10表</w:t>
            </w:r>
          </w:p>
        </w:tc>
      </w:tr>
      <w:tr w14:paraId="1F7835EB">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single" w:color="auto" w:sz="4" w:space="0"/>
              <w:right w:val="nil"/>
            </w:tcBorders>
            <w:shd w:val="clear" w:color="000000" w:fill="FFFFFF"/>
            <w:noWrap/>
            <w:vAlign w:val="center"/>
          </w:tcPr>
          <w:p w14:paraId="7927700C">
            <w:pPr>
              <w:widowControl/>
              <w:jc w:val="left"/>
              <w:rPr>
                <w:kern w:val="0"/>
                <w:sz w:val="22"/>
                <w:szCs w:val="22"/>
              </w:rPr>
            </w:pPr>
            <w:r>
              <w:rPr>
                <w:kern w:val="0"/>
                <w:sz w:val="22"/>
                <w:szCs w:val="22"/>
              </w:rPr>
              <w:t>部门：湖北省农业科学院</w:t>
            </w:r>
            <w:r>
              <w:rPr>
                <w:rFonts w:hint="eastAsia"/>
                <w:kern w:val="0"/>
                <w:sz w:val="22"/>
                <w:szCs w:val="22"/>
                <w:lang w:eastAsia="zh-CN"/>
              </w:rPr>
              <w:t>南湖子弟学校</w:t>
            </w:r>
            <w:r>
              <w:rPr>
                <w:kern w:val="0"/>
                <w:sz w:val="22"/>
                <w:szCs w:val="22"/>
              </w:rPr>
              <w:t xml:space="preserve">　                         </w:t>
            </w:r>
            <w:r>
              <w:rPr>
                <w:rFonts w:hint="eastAsia"/>
                <w:kern w:val="0"/>
                <w:sz w:val="22"/>
                <w:szCs w:val="22"/>
                <w:lang w:val="en-US" w:eastAsia="zh-CN"/>
              </w:rPr>
              <w:t xml:space="preserve">              </w:t>
            </w:r>
            <w:r>
              <w:rPr>
                <w:kern w:val="0"/>
                <w:sz w:val="22"/>
                <w:szCs w:val="22"/>
              </w:rPr>
              <w:t xml:space="preserve"> 单位：万元</w:t>
            </w:r>
          </w:p>
        </w:tc>
      </w:tr>
      <w:tr w14:paraId="42C19094">
        <w:tblPrEx>
          <w:tblCellMar>
            <w:top w:w="0" w:type="dxa"/>
            <w:left w:w="108" w:type="dxa"/>
            <w:bottom w:w="0" w:type="dxa"/>
            <w:right w:w="108" w:type="dxa"/>
          </w:tblCellMar>
        </w:tblPrEx>
        <w:trPr>
          <w:trHeight w:val="567" w:hRule="atLeast"/>
          <w:jc w:val="center"/>
        </w:trPr>
        <w:tc>
          <w:tcPr>
            <w:tcW w:w="4268" w:type="dxa"/>
            <w:tcBorders>
              <w:top w:val="nil"/>
              <w:left w:val="single" w:color="auto" w:sz="4" w:space="0"/>
              <w:bottom w:val="nil"/>
              <w:right w:val="single" w:color="auto" w:sz="4" w:space="0"/>
            </w:tcBorders>
            <w:noWrap/>
            <w:vAlign w:val="center"/>
          </w:tcPr>
          <w:p w14:paraId="516F2844">
            <w:pPr>
              <w:widowControl/>
              <w:jc w:val="center"/>
              <w:rPr>
                <w:color w:val="000000"/>
                <w:kern w:val="0"/>
                <w:sz w:val="22"/>
                <w:szCs w:val="22"/>
              </w:rPr>
            </w:pPr>
            <w:r>
              <w:rPr>
                <w:color w:val="000000"/>
                <w:kern w:val="0"/>
                <w:sz w:val="22"/>
                <w:szCs w:val="22"/>
              </w:rPr>
              <w:t>项目</w:t>
            </w:r>
          </w:p>
        </w:tc>
        <w:tc>
          <w:tcPr>
            <w:tcW w:w="5347" w:type="dxa"/>
            <w:tcBorders>
              <w:top w:val="nil"/>
              <w:left w:val="nil"/>
              <w:bottom w:val="nil"/>
              <w:right w:val="single" w:color="auto" w:sz="4" w:space="0"/>
            </w:tcBorders>
            <w:noWrap/>
            <w:vAlign w:val="center"/>
          </w:tcPr>
          <w:p w14:paraId="39338B78">
            <w:pPr>
              <w:widowControl/>
              <w:jc w:val="center"/>
              <w:rPr>
                <w:color w:val="000000"/>
                <w:kern w:val="0"/>
                <w:sz w:val="22"/>
                <w:szCs w:val="22"/>
              </w:rPr>
            </w:pPr>
            <w:r>
              <w:rPr>
                <w:color w:val="000000"/>
                <w:kern w:val="0"/>
                <w:sz w:val="22"/>
                <w:szCs w:val="22"/>
              </w:rPr>
              <w:t>决算数</w:t>
            </w:r>
          </w:p>
        </w:tc>
      </w:tr>
      <w:tr w14:paraId="43D9C572">
        <w:tblPrEx>
          <w:tblCellMar>
            <w:top w:w="0" w:type="dxa"/>
            <w:left w:w="108" w:type="dxa"/>
            <w:bottom w:w="0" w:type="dxa"/>
            <w:right w:w="108" w:type="dxa"/>
          </w:tblCellMar>
        </w:tblPrEx>
        <w:trPr>
          <w:trHeight w:val="567" w:hRule="atLeast"/>
          <w:jc w:val="center"/>
        </w:trPr>
        <w:tc>
          <w:tcPr>
            <w:tcW w:w="4268" w:type="dxa"/>
            <w:tcBorders>
              <w:top w:val="single" w:color="auto" w:sz="4" w:space="0"/>
              <w:left w:val="single" w:color="auto" w:sz="4" w:space="0"/>
              <w:bottom w:val="nil"/>
              <w:right w:val="nil"/>
            </w:tcBorders>
            <w:noWrap/>
            <w:vAlign w:val="center"/>
          </w:tcPr>
          <w:p w14:paraId="0F576FEB">
            <w:pPr>
              <w:widowControl/>
              <w:jc w:val="center"/>
              <w:rPr>
                <w:color w:val="000000"/>
                <w:kern w:val="0"/>
                <w:sz w:val="22"/>
                <w:szCs w:val="22"/>
              </w:rPr>
            </w:pPr>
            <w:r>
              <w:rPr>
                <w:color w:val="000000"/>
                <w:kern w:val="0"/>
                <w:sz w:val="22"/>
                <w:szCs w:val="22"/>
              </w:rPr>
              <w:t>无</w:t>
            </w:r>
          </w:p>
        </w:tc>
        <w:tc>
          <w:tcPr>
            <w:tcW w:w="5347" w:type="dxa"/>
            <w:tcBorders>
              <w:top w:val="single" w:color="auto" w:sz="4" w:space="0"/>
              <w:left w:val="single" w:color="auto" w:sz="4" w:space="0"/>
              <w:bottom w:val="single" w:color="auto" w:sz="4" w:space="0"/>
              <w:right w:val="single" w:color="auto" w:sz="4" w:space="0"/>
            </w:tcBorders>
            <w:noWrap/>
            <w:vAlign w:val="center"/>
          </w:tcPr>
          <w:p w14:paraId="16A85FDB">
            <w:pPr>
              <w:widowControl/>
              <w:jc w:val="center"/>
              <w:rPr>
                <w:kern w:val="0"/>
                <w:sz w:val="22"/>
                <w:szCs w:val="22"/>
              </w:rPr>
            </w:pPr>
            <w:r>
              <w:rPr>
                <w:kern w:val="0"/>
                <w:sz w:val="22"/>
                <w:szCs w:val="22"/>
              </w:rPr>
              <w:t>0.00</w:t>
            </w:r>
          </w:p>
        </w:tc>
      </w:tr>
      <w:tr w14:paraId="42B73CF1">
        <w:tblPrEx>
          <w:tblCellMar>
            <w:top w:w="0" w:type="dxa"/>
            <w:left w:w="108" w:type="dxa"/>
            <w:bottom w:w="0" w:type="dxa"/>
            <w:right w:w="108" w:type="dxa"/>
          </w:tblCellMar>
        </w:tblPrEx>
        <w:trPr>
          <w:trHeight w:val="567" w:hRule="atLeast"/>
          <w:jc w:val="center"/>
        </w:trPr>
        <w:tc>
          <w:tcPr>
            <w:tcW w:w="4268" w:type="dxa"/>
            <w:tcBorders>
              <w:top w:val="single" w:color="auto" w:sz="4" w:space="0"/>
              <w:left w:val="single" w:color="auto" w:sz="4" w:space="0"/>
              <w:bottom w:val="single" w:color="auto" w:sz="4" w:space="0"/>
              <w:right w:val="nil"/>
            </w:tcBorders>
            <w:noWrap/>
            <w:vAlign w:val="center"/>
          </w:tcPr>
          <w:p w14:paraId="44178635">
            <w:pPr>
              <w:widowControl/>
              <w:jc w:val="center"/>
              <w:rPr>
                <w:kern w:val="0"/>
                <w:sz w:val="22"/>
                <w:szCs w:val="22"/>
              </w:rPr>
            </w:pPr>
            <w:r>
              <w:rPr>
                <w:kern w:val="0"/>
                <w:sz w:val="22"/>
                <w:szCs w:val="22"/>
              </w:rPr>
              <w:t>无</w:t>
            </w:r>
          </w:p>
        </w:tc>
        <w:tc>
          <w:tcPr>
            <w:tcW w:w="5347" w:type="dxa"/>
            <w:tcBorders>
              <w:top w:val="nil"/>
              <w:left w:val="single" w:color="auto" w:sz="4" w:space="0"/>
              <w:bottom w:val="single" w:color="auto" w:sz="4" w:space="0"/>
              <w:right w:val="single" w:color="auto" w:sz="4" w:space="0"/>
            </w:tcBorders>
            <w:noWrap/>
            <w:vAlign w:val="center"/>
          </w:tcPr>
          <w:p w14:paraId="2A55C028">
            <w:pPr>
              <w:widowControl/>
              <w:jc w:val="center"/>
              <w:rPr>
                <w:kern w:val="0"/>
                <w:sz w:val="22"/>
                <w:szCs w:val="22"/>
              </w:rPr>
            </w:pPr>
            <w:r>
              <w:rPr>
                <w:kern w:val="0"/>
                <w:sz w:val="22"/>
                <w:szCs w:val="22"/>
              </w:rPr>
              <w:t>0.00</w:t>
            </w:r>
          </w:p>
        </w:tc>
      </w:tr>
      <w:tr w14:paraId="619CDF5D">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nil"/>
              <w:right w:val="nil"/>
            </w:tcBorders>
            <w:shd w:val="clear" w:color="000000" w:fill="FFFFFF"/>
            <w:noWrap/>
            <w:vAlign w:val="center"/>
          </w:tcPr>
          <w:p w14:paraId="542FDF9C">
            <w:pPr>
              <w:widowControl/>
              <w:jc w:val="left"/>
              <w:rPr>
                <w:color w:val="000000"/>
                <w:kern w:val="0"/>
                <w:sz w:val="22"/>
                <w:szCs w:val="22"/>
              </w:rPr>
            </w:pPr>
            <w:r>
              <w:rPr>
                <w:color w:val="000000"/>
                <w:kern w:val="0"/>
                <w:sz w:val="22"/>
                <w:szCs w:val="22"/>
              </w:rPr>
              <w:t>注：本表包括部门分配管理的本级专项和对下转移支付项目。</w:t>
            </w:r>
          </w:p>
          <w:p w14:paraId="36CA9BDC">
            <w:pPr>
              <w:widowControl/>
              <w:ind w:firstLine="440" w:firstLineChars="200"/>
              <w:jc w:val="left"/>
              <w:rPr>
                <w:color w:val="000000"/>
                <w:kern w:val="0"/>
                <w:sz w:val="22"/>
                <w:szCs w:val="22"/>
              </w:rPr>
            </w:pPr>
            <w:r>
              <w:rPr>
                <w:rFonts w:hint="eastAsia"/>
                <w:color w:val="000000"/>
                <w:kern w:val="0"/>
                <w:sz w:val="22"/>
                <w:szCs w:val="22"/>
                <w:lang w:eastAsia="zh-CN"/>
              </w:rPr>
              <w:t>本单位</w:t>
            </w:r>
            <w:r>
              <w:rPr>
                <w:color w:val="000000"/>
                <w:kern w:val="0"/>
                <w:sz w:val="22"/>
                <w:szCs w:val="22"/>
              </w:rPr>
              <w:t>无财政专项支出。</w:t>
            </w:r>
          </w:p>
        </w:tc>
      </w:tr>
    </w:tbl>
    <w:p w14:paraId="566B3C48">
      <w:pPr>
        <w:sectPr>
          <w:pgSz w:w="11906" w:h="16838"/>
          <w:pgMar w:top="1440" w:right="1800" w:bottom="1440" w:left="1800" w:header="851" w:footer="992" w:gutter="0"/>
          <w:cols w:space="425" w:num="1"/>
          <w:docGrid w:type="lines" w:linePitch="312" w:charSpace="0"/>
        </w:sectPr>
      </w:pPr>
    </w:p>
    <w:p w14:paraId="2C0ABF7D">
      <w:pPr>
        <w:keepNext w:val="0"/>
        <w:keepLines w:val="0"/>
        <w:widowControl/>
        <w:suppressLineNumbers w:val="0"/>
        <w:jc w:val="center"/>
      </w:pPr>
      <w:r>
        <w:rPr>
          <w:rFonts w:hint="eastAsia" w:ascii="FZXiaoBiaoSong-B05S" w:hAnsi="FZXiaoBiaoSong-B05S" w:eastAsia="FZXiaoBiaoSong-B05S" w:cs="FZXiaoBiaoSong-B05S"/>
          <w:color w:val="000000"/>
          <w:kern w:val="0"/>
          <w:sz w:val="31"/>
          <w:szCs w:val="31"/>
          <w:lang w:val="en-US" w:eastAsia="zh-CN" w:bidi="ar"/>
        </w:rPr>
        <w:t>专项</w:t>
      </w:r>
      <w:r>
        <w:rPr>
          <w:rFonts w:ascii="FZXiaoBiaoSong-B05S" w:hAnsi="FZXiaoBiaoSong-B05S" w:eastAsia="FZXiaoBiaoSong-B05S" w:cs="FZXiaoBiaoSong-B05S"/>
          <w:color w:val="000000"/>
          <w:kern w:val="0"/>
          <w:sz w:val="31"/>
          <w:szCs w:val="31"/>
          <w:lang w:val="en-US" w:eastAsia="zh-CN" w:bidi="ar"/>
        </w:rPr>
        <w:t>转移支付分市县情况表</w:t>
      </w:r>
    </w:p>
    <w:p w14:paraId="369A6CD0">
      <w:pPr>
        <w:keepNext w:val="0"/>
        <w:keepLines w:val="0"/>
        <w:widowControl/>
        <w:suppressLineNumbers w:val="0"/>
        <w:jc w:val="center"/>
      </w:pPr>
      <w:r>
        <w:rPr>
          <w:rFonts w:hint="default" w:ascii="Times New Roman" w:hAnsi="Times New Roman" w:eastAsia="宋体" w:cs="Times New Roman"/>
          <w:color w:val="000000"/>
          <w:kern w:val="0"/>
          <w:sz w:val="22"/>
          <w:szCs w:val="22"/>
          <w:lang w:val="en-US" w:eastAsia="zh-CN" w:bidi="ar"/>
        </w:rPr>
        <w:t xml:space="preserve">2023 </w:t>
      </w:r>
      <w:r>
        <w:rPr>
          <w:rFonts w:hint="eastAsia" w:ascii="宋体" w:hAnsi="宋体" w:eastAsia="宋体" w:cs="宋体"/>
          <w:color w:val="000000"/>
          <w:kern w:val="0"/>
          <w:sz w:val="22"/>
          <w:szCs w:val="22"/>
          <w:lang w:val="en-US" w:eastAsia="zh-CN" w:bidi="ar"/>
        </w:rPr>
        <w:t>年度</w:t>
      </w:r>
    </w:p>
    <w:p w14:paraId="3AA1255F"/>
    <w:tbl>
      <w:tblPr>
        <w:tblStyle w:val="6"/>
        <w:tblW w:w="9190" w:type="dxa"/>
        <w:jc w:val="center"/>
        <w:tblLayout w:type="autofit"/>
        <w:tblCellMar>
          <w:top w:w="0" w:type="dxa"/>
          <w:left w:w="108" w:type="dxa"/>
          <w:bottom w:w="0" w:type="dxa"/>
          <w:right w:w="108" w:type="dxa"/>
        </w:tblCellMar>
      </w:tblPr>
      <w:tblGrid>
        <w:gridCol w:w="1840"/>
        <w:gridCol w:w="1220"/>
        <w:gridCol w:w="1840"/>
        <w:gridCol w:w="1220"/>
        <w:gridCol w:w="1840"/>
        <w:gridCol w:w="1230"/>
      </w:tblGrid>
      <w:tr w14:paraId="1469E523">
        <w:tblPrEx>
          <w:tblCellMar>
            <w:top w:w="0" w:type="dxa"/>
            <w:left w:w="108" w:type="dxa"/>
            <w:bottom w:w="0" w:type="dxa"/>
            <w:right w:w="108" w:type="dxa"/>
          </w:tblCellMar>
        </w:tblPrEx>
        <w:trPr>
          <w:trHeight w:val="285" w:hRule="atLeast"/>
          <w:jc w:val="center"/>
        </w:trPr>
        <w:tc>
          <w:tcPr>
            <w:tcW w:w="1840" w:type="dxa"/>
            <w:tcBorders>
              <w:top w:val="nil"/>
              <w:left w:val="nil"/>
              <w:bottom w:val="nil"/>
              <w:right w:val="nil"/>
            </w:tcBorders>
            <w:noWrap/>
            <w:vAlign w:val="center"/>
          </w:tcPr>
          <w:p w14:paraId="4B6166E8">
            <w:pPr>
              <w:widowControl/>
              <w:jc w:val="left"/>
              <w:rPr>
                <w:kern w:val="0"/>
                <w:sz w:val="22"/>
                <w:szCs w:val="22"/>
              </w:rPr>
            </w:pPr>
            <w:r>
              <w:rPr>
                <w:kern w:val="0"/>
                <w:sz w:val="22"/>
                <w:szCs w:val="22"/>
              </w:rPr>
              <w:t>项目名称：</w:t>
            </w:r>
          </w:p>
        </w:tc>
        <w:tc>
          <w:tcPr>
            <w:tcW w:w="4280" w:type="dxa"/>
            <w:gridSpan w:val="3"/>
            <w:tcBorders>
              <w:top w:val="nil"/>
              <w:left w:val="nil"/>
              <w:bottom w:val="nil"/>
              <w:right w:val="nil"/>
            </w:tcBorders>
            <w:noWrap/>
            <w:vAlign w:val="center"/>
          </w:tcPr>
          <w:p w14:paraId="2708B2BD">
            <w:pPr>
              <w:widowControl/>
              <w:jc w:val="left"/>
              <w:rPr>
                <w:kern w:val="0"/>
                <w:sz w:val="22"/>
                <w:szCs w:val="22"/>
              </w:rPr>
            </w:pPr>
          </w:p>
        </w:tc>
        <w:tc>
          <w:tcPr>
            <w:tcW w:w="1840" w:type="dxa"/>
            <w:tcBorders>
              <w:top w:val="nil"/>
              <w:left w:val="nil"/>
              <w:bottom w:val="nil"/>
              <w:right w:val="nil"/>
            </w:tcBorders>
            <w:noWrap/>
            <w:vAlign w:val="center"/>
          </w:tcPr>
          <w:p w14:paraId="36C37013">
            <w:pPr>
              <w:widowControl/>
              <w:jc w:val="left"/>
              <w:rPr>
                <w:kern w:val="0"/>
                <w:sz w:val="22"/>
                <w:szCs w:val="22"/>
              </w:rPr>
            </w:pPr>
          </w:p>
        </w:tc>
        <w:tc>
          <w:tcPr>
            <w:tcW w:w="1230" w:type="dxa"/>
            <w:tcBorders>
              <w:top w:val="nil"/>
              <w:left w:val="nil"/>
              <w:bottom w:val="nil"/>
              <w:right w:val="nil"/>
            </w:tcBorders>
            <w:noWrap/>
            <w:vAlign w:val="center"/>
          </w:tcPr>
          <w:p w14:paraId="73D5EFEC">
            <w:pPr>
              <w:widowControl/>
              <w:jc w:val="left"/>
              <w:rPr>
                <w:kern w:val="0"/>
                <w:sz w:val="22"/>
                <w:szCs w:val="22"/>
              </w:rPr>
            </w:pPr>
            <w:r>
              <w:rPr>
                <w:kern w:val="0"/>
                <w:sz w:val="22"/>
                <w:szCs w:val="22"/>
              </w:rPr>
              <w:t>公开11表</w:t>
            </w:r>
          </w:p>
        </w:tc>
      </w:tr>
      <w:tr w14:paraId="2FB90B47">
        <w:tblPrEx>
          <w:tblCellMar>
            <w:top w:w="0" w:type="dxa"/>
            <w:left w:w="108" w:type="dxa"/>
            <w:bottom w:w="0" w:type="dxa"/>
            <w:right w:w="108" w:type="dxa"/>
          </w:tblCellMar>
        </w:tblPrEx>
        <w:trPr>
          <w:trHeight w:val="285" w:hRule="atLeast"/>
          <w:jc w:val="center"/>
        </w:trPr>
        <w:tc>
          <w:tcPr>
            <w:tcW w:w="1840" w:type="dxa"/>
            <w:tcBorders>
              <w:top w:val="nil"/>
              <w:left w:val="nil"/>
              <w:bottom w:val="nil"/>
              <w:right w:val="nil"/>
            </w:tcBorders>
            <w:noWrap/>
            <w:vAlign w:val="center"/>
          </w:tcPr>
          <w:p w14:paraId="4393696C">
            <w:pPr>
              <w:widowControl/>
              <w:jc w:val="left"/>
              <w:rPr>
                <w:kern w:val="0"/>
                <w:sz w:val="22"/>
                <w:szCs w:val="22"/>
              </w:rPr>
            </w:pPr>
            <w:r>
              <w:rPr>
                <w:kern w:val="0"/>
                <w:sz w:val="22"/>
                <w:szCs w:val="22"/>
              </w:rPr>
              <w:t>功能科目：</w:t>
            </w:r>
          </w:p>
        </w:tc>
        <w:tc>
          <w:tcPr>
            <w:tcW w:w="7350" w:type="dxa"/>
            <w:gridSpan w:val="5"/>
            <w:tcBorders>
              <w:top w:val="nil"/>
              <w:left w:val="nil"/>
              <w:bottom w:val="single" w:color="auto" w:sz="4" w:space="0"/>
              <w:right w:val="nil"/>
            </w:tcBorders>
            <w:noWrap/>
            <w:vAlign w:val="center"/>
          </w:tcPr>
          <w:p w14:paraId="7C6938D2">
            <w:pPr>
              <w:widowControl/>
              <w:jc w:val="center"/>
              <w:rPr>
                <w:kern w:val="0"/>
                <w:sz w:val="22"/>
                <w:szCs w:val="22"/>
              </w:rPr>
            </w:pPr>
            <w:r>
              <w:rPr>
                <w:kern w:val="0"/>
                <w:sz w:val="22"/>
                <w:szCs w:val="22"/>
              </w:rPr>
              <w:t xml:space="preserve">　                                              </w:t>
            </w:r>
            <w:r>
              <w:rPr>
                <w:rFonts w:hint="eastAsia"/>
                <w:kern w:val="0"/>
                <w:sz w:val="22"/>
                <w:szCs w:val="22"/>
              </w:rPr>
              <w:t xml:space="preserve">       </w:t>
            </w:r>
            <w:r>
              <w:rPr>
                <w:kern w:val="0"/>
                <w:sz w:val="22"/>
                <w:szCs w:val="22"/>
              </w:rPr>
              <w:t>单位：万元</w:t>
            </w:r>
          </w:p>
        </w:tc>
      </w:tr>
      <w:tr w14:paraId="1137B1E1">
        <w:tblPrEx>
          <w:tblCellMar>
            <w:top w:w="0" w:type="dxa"/>
            <w:left w:w="108" w:type="dxa"/>
            <w:bottom w:w="0" w:type="dxa"/>
            <w:right w:w="108" w:type="dxa"/>
          </w:tblCellMar>
        </w:tblPrEx>
        <w:trPr>
          <w:trHeight w:val="285"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14:paraId="15EEFB9A">
            <w:pPr>
              <w:widowControl/>
              <w:jc w:val="center"/>
              <w:rPr>
                <w:kern w:val="0"/>
                <w:sz w:val="22"/>
                <w:szCs w:val="22"/>
              </w:rPr>
            </w:pPr>
            <w:r>
              <w:rPr>
                <w:kern w:val="0"/>
                <w:sz w:val="22"/>
                <w:szCs w:val="22"/>
              </w:rPr>
              <w:t>单位</w:t>
            </w:r>
          </w:p>
        </w:tc>
        <w:tc>
          <w:tcPr>
            <w:tcW w:w="1220" w:type="dxa"/>
            <w:tcBorders>
              <w:top w:val="nil"/>
              <w:left w:val="nil"/>
              <w:bottom w:val="single" w:color="auto" w:sz="4" w:space="0"/>
              <w:right w:val="single" w:color="auto" w:sz="4" w:space="0"/>
            </w:tcBorders>
            <w:vAlign w:val="center"/>
          </w:tcPr>
          <w:p w14:paraId="040A6A36">
            <w:pPr>
              <w:widowControl/>
              <w:jc w:val="center"/>
              <w:rPr>
                <w:kern w:val="0"/>
                <w:sz w:val="22"/>
                <w:szCs w:val="22"/>
              </w:rPr>
            </w:pPr>
            <w:r>
              <w:rPr>
                <w:kern w:val="0"/>
                <w:sz w:val="22"/>
                <w:szCs w:val="22"/>
              </w:rPr>
              <w:t>金额</w:t>
            </w:r>
          </w:p>
        </w:tc>
        <w:tc>
          <w:tcPr>
            <w:tcW w:w="1840" w:type="dxa"/>
            <w:tcBorders>
              <w:top w:val="nil"/>
              <w:left w:val="nil"/>
              <w:bottom w:val="single" w:color="auto" w:sz="4" w:space="0"/>
              <w:right w:val="single" w:color="auto" w:sz="4" w:space="0"/>
            </w:tcBorders>
            <w:vAlign w:val="center"/>
          </w:tcPr>
          <w:p w14:paraId="092510F5">
            <w:pPr>
              <w:widowControl/>
              <w:jc w:val="center"/>
              <w:rPr>
                <w:kern w:val="0"/>
                <w:sz w:val="22"/>
                <w:szCs w:val="22"/>
              </w:rPr>
            </w:pPr>
            <w:r>
              <w:rPr>
                <w:kern w:val="0"/>
                <w:sz w:val="22"/>
                <w:szCs w:val="22"/>
              </w:rPr>
              <w:t>单位</w:t>
            </w:r>
          </w:p>
        </w:tc>
        <w:tc>
          <w:tcPr>
            <w:tcW w:w="1220" w:type="dxa"/>
            <w:tcBorders>
              <w:top w:val="nil"/>
              <w:left w:val="nil"/>
              <w:bottom w:val="single" w:color="auto" w:sz="4" w:space="0"/>
              <w:right w:val="single" w:color="auto" w:sz="4" w:space="0"/>
            </w:tcBorders>
            <w:vAlign w:val="center"/>
          </w:tcPr>
          <w:p w14:paraId="033884EE">
            <w:pPr>
              <w:widowControl/>
              <w:jc w:val="center"/>
              <w:rPr>
                <w:kern w:val="0"/>
                <w:sz w:val="22"/>
                <w:szCs w:val="22"/>
              </w:rPr>
            </w:pPr>
            <w:r>
              <w:rPr>
                <w:kern w:val="0"/>
                <w:sz w:val="22"/>
                <w:szCs w:val="22"/>
              </w:rPr>
              <w:t>金额</w:t>
            </w:r>
          </w:p>
        </w:tc>
        <w:tc>
          <w:tcPr>
            <w:tcW w:w="1840" w:type="dxa"/>
            <w:tcBorders>
              <w:top w:val="single" w:color="auto" w:sz="4" w:space="0"/>
              <w:left w:val="nil"/>
              <w:bottom w:val="single" w:color="auto" w:sz="4" w:space="0"/>
              <w:right w:val="single" w:color="auto" w:sz="4" w:space="0"/>
            </w:tcBorders>
            <w:vAlign w:val="center"/>
          </w:tcPr>
          <w:p w14:paraId="4EFFCD2D">
            <w:pPr>
              <w:widowControl/>
              <w:jc w:val="center"/>
              <w:rPr>
                <w:kern w:val="0"/>
                <w:sz w:val="22"/>
                <w:szCs w:val="22"/>
              </w:rPr>
            </w:pPr>
            <w:r>
              <w:rPr>
                <w:kern w:val="0"/>
                <w:sz w:val="22"/>
                <w:szCs w:val="22"/>
              </w:rPr>
              <w:t>单位</w:t>
            </w:r>
          </w:p>
        </w:tc>
        <w:tc>
          <w:tcPr>
            <w:tcW w:w="1230" w:type="dxa"/>
            <w:tcBorders>
              <w:top w:val="single" w:color="auto" w:sz="4" w:space="0"/>
              <w:left w:val="nil"/>
              <w:bottom w:val="single" w:color="auto" w:sz="4" w:space="0"/>
              <w:right w:val="single" w:color="auto" w:sz="4" w:space="0"/>
            </w:tcBorders>
            <w:vAlign w:val="center"/>
          </w:tcPr>
          <w:p w14:paraId="0DB1B6B7">
            <w:pPr>
              <w:widowControl/>
              <w:jc w:val="center"/>
              <w:rPr>
                <w:kern w:val="0"/>
                <w:sz w:val="22"/>
                <w:szCs w:val="22"/>
              </w:rPr>
            </w:pPr>
            <w:r>
              <w:rPr>
                <w:kern w:val="0"/>
                <w:sz w:val="22"/>
                <w:szCs w:val="22"/>
              </w:rPr>
              <w:t>金额</w:t>
            </w:r>
          </w:p>
        </w:tc>
      </w:tr>
      <w:tr w14:paraId="242ABF0C">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vAlign w:val="center"/>
          </w:tcPr>
          <w:p w14:paraId="701B49D9">
            <w:pPr>
              <w:widowControl/>
              <w:jc w:val="center"/>
              <w:rPr>
                <w:b/>
                <w:bCs/>
                <w:kern w:val="0"/>
                <w:sz w:val="22"/>
                <w:szCs w:val="22"/>
              </w:rPr>
            </w:pPr>
            <w:r>
              <w:rPr>
                <w:b/>
                <w:bCs/>
                <w:kern w:val="0"/>
                <w:sz w:val="22"/>
                <w:szCs w:val="22"/>
              </w:rPr>
              <w:t>无</w:t>
            </w:r>
          </w:p>
        </w:tc>
        <w:tc>
          <w:tcPr>
            <w:tcW w:w="1220" w:type="dxa"/>
            <w:tcBorders>
              <w:top w:val="nil"/>
              <w:left w:val="nil"/>
              <w:bottom w:val="single" w:color="auto" w:sz="4" w:space="0"/>
              <w:right w:val="single" w:color="auto" w:sz="4" w:space="0"/>
            </w:tcBorders>
            <w:vAlign w:val="center"/>
          </w:tcPr>
          <w:p w14:paraId="3E6A1B12">
            <w:pPr>
              <w:widowControl/>
              <w:jc w:val="right"/>
              <w:rPr>
                <w:b/>
                <w:bCs/>
                <w:kern w:val="0"/>
                <w:sz w:val="22"/>
                <w:szCs w:val="22"/>
              </w:rPr>
            </w:pPr>
            <w:r>
              <w:rPr>
                <w:b/>
                <w:bCs/>
                <w:kern w:val="0"/>
                <w:sz w:val="22"/>
                <w:szCs w:val="22"/>
              </w:rPr>
              <w:t xml:space="preserve">0.00 </w:t>
            </w:r>
          </w:p>
        </w:tc>
        <w:tc>
          <w:tcPr>
            <w:tcW w:w="1840" w:type="dxa"/>
            <w:tcBorders>
              <w:top w:val="nil"/>
              <w:left w:val="nil"/>
              <w:bottom w:val="single" w:color="auto" w:sz="4" w:space="0"/>
              <w:right w:val="single" w:color="auto" w:sz="4" w:space="0"/>
            </w:tcBorders>
            <w:vAlign w:val="center"/>
          </w:tcPr>
          <w:p w14:paraId="236FACCB">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vAlign w:val="center"/>
          </w:tcPr>
          <w:p w14:paraId="36E1B806">
            <w:pPr>
              <w:widowControl/>
              <w:jc w:val="center"/>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vAlign w:val="center"/>
          </w:tcPr>
          <w:p w14:paraId="74DED9E1">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vAlign w:val="center"/>
          </w:tcPr>
          <w:p w14:paraId="3EA6BAD8">
            <w:pPr>
              <w:widowControl/>
              <w:jc w:val="center"/>
              <w:rPr>
                <w:kern w:val="0"/>
                <w:sz w:val="22"/>
                <w:szCs w:val="22"/>
              </w:rPr>
            </w:pPr>
            <w:r>
              <w:rPr>
                <w:kern w:val="0"/>
                <w:sz w:val="22"/>
                <w:szCs w:val="22"/>
              </w:rPr>
              <w:t>　</w:t>
            </w:r>
          </w:p>
        </w:tc>
      </w:tr>
      <w:tr w14:paraId="6144E1AD">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91148B9">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C5BB498">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B87CF71">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A4FA25D">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898D257">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64E19F36">
            <w:pPr>
              <w:widowControl/>
              <w:jc w:val="left"/>
              <w:rPr>
                <w:kern w:val="0"/>
                <w:sz w:val="22"/>
                <w:szCs w:val="22"/>
              </w:rPr>
            </w:pPr>
            <w:r>
              <w:rPr>
                <w:kern w:val="0"/>
                <w:sz w:val="22"/>
                <w:szCs w:val="22"/>
              </w:rPr>
              <w:t>　</w:t>
            </w:r>
          </w:p>
        </w:tc>
      </w:tr>
      <w:tr w14:paraId="20B28211">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F8709B7">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08E4176">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C16EFE8">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44BA40A">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A521DB2">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503A260">
            <w:pPr>
              <w:widowControl/>
              <w:jc w:val="left"/>
              <w:rPr>
                <w:kern w:val="0"/>
                <w:sz w:val="22"/>
                <w:szCs w:val="22"/>
              </w:rPr>
            </w:pPr>
            <w:r>
              <w:rPr>
                <w:kern w:val="0"/>
                <w:sz w:val="22"/>
                <w:szCs w:val="22"/>
              </w:rPr>
              <w:t>　</w:t>
            </w:r>
          </w:p>
        </w:tc>
      </w:tr>
      <w:tr w14:paraId="333B8CA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4368B9A4">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A31A41D">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99A20EE">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0A72979">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8D6922B">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8B218E9">
            <w:pPr>
              <w:widowControl/>
              <w:jc w:val="left"/>
              <w:rPr>
                <w:kern w:val="0"/>
                <w:sz w:val="22"/>
                <w:szCs w:val="22"/>
              </w:rPr>
            </w:pPr>
            <w:r>
              <w:rPr>
                <w:kern w:val="0"/>
                <w:sz w:val="22"/>
                <w:szCs w:val="22"/>
              </w:rPr>
              <w:t>　</w:t>
            </w:r>
          </w:p>
        </w:tc>
      </w:tr>
      <w:tr w14:paraId="6A89886C">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BB392C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8453E0D">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3FFCCC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ED0A889">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853FDF3">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B9E9DCD">
            <w:pPr>
              <w:widowControl/>
              <w:jc w:val="left"/>
              <w:rPr>
                <w:kern w:val="0"/>
                <w:sz w:val="22"/>
                <w:szCs w:val="22"/>
              </w:rPr>
            </w:pPr>
            <w:r>
              <w:rPr>
                <w:kern w:val="0"/>
                <w:sz w:val="22"/>
                <w:szCs w:val="22"/>
              </w:rPr>
              <w:t>　</w:t>
            </w:r>
          </w:p>
        </w:tc>
      </w:tr>
      <w:tr w14:paraId="6FFEA0E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CD9D514">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24E2069">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14F9498">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70306E2">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51BC3C7">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17610451">
            <w:pPr>
              <w:widowControl/>
              <w:jc w:val="left"/>
              <w:rPr>
                <w:kern w:val="0"/>
                <w:sz w:val="22"/>
                <w:szCs w:val="22"/>
              </w:rPr>
            </w:pPr>
            <w:r>
              <w:rPr>
                <w:kern w:val="0"/>
                <w:sz w:val="22"/>
                <w:szCs w:val="22"/>
              </w:rPr>
              <w:t>　</w:t>
            </w:r>
          </w:p>
        </w:tc>
      </w:tr>
      <w:tr w14:paraId="6D16AA0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D95E133">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AD11C20">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BBDC968">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5945AD6">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934A137">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42C580FA">
            <w:pPr>
              <w:widowControl/>
              <w:jc w:val="left"/>
              <w:rPr>
                <w:kern w:val="0"/>
                <w:sz w:val="22"/>
                <w:szCs w:val="22"/>
              </w:rPr>
            </w:pPr>
            <w:r>
              <w:rPr>
                <w:kern w:val="0"/>
                <w:sz w:val="22"/>
                <w:szCs w:val="22"/>
              </w:rPr>
              <w:t>　</w:t>
            </w:r>
          </w:p>
        </w:tc>
      </w:tr>
      <w:tr w14:paraId="7D9C608B">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108FECB">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A6C894C">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4EFAE8D">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115709C">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3CA098A">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08934FD1">
            <w:pPr>
              <w:widowControl/>
              <w:jc w:val="left"/>
              <w:rPr>
                <w:kern w:val="0"/>
                <w:sz w:val="22"/>
                <w:szCs w:val="22"/>
              </w:rPr>
            </w:pPr>
            <w:r>
              <w:rPr>
                <w:kern w:val="0"/>
                <w:sz w:val="22"/>
                <w:szCs w:val="22"/>
              </w:rPr>
              <w:t>　</w:t>
            </w:r>
          </w:p>
        </w:tc>
      </w:tr>
      <w:tr w14:paraId="36BC8E8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B66D9D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E18FF31">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FA4EE6E">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F05CE2C">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D120DB6">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3EB935D0">
            <w:pPr>
              <w:widowControl/>
              <w:jc w:val="left"/>
              <w:rPr>
                <w:kern w:val="0"/>
                <w:sz w:val="22"/>
                <w:szCs w:val="22"/>
              </w:rPr>
            </w:pPr>
            <w:r>
              <w:rPr>
                <w:kern w:val="0"/>
                <w:sz w:val="22"/>
                <w:szCs w:val="22"/>
              </w:rPr>
              <w:t>　</w:t>
            </w:r>
          </w:p>
        </w:tc>
      </w:tr>
      <w:tr w14:paraId="236CE466">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DB809C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F44724D">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5C0295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F20E647">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7822BCA">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283B32C">
            <w:pPr>
              <w:widowControl/>
              <w:jc w:val="left"/>
              <w:rPr>
                <w:kern w:val="0"/>
                <w:sz w:val="22"/>
                <w:szCs w:val="22"/>
              </w:rPr>
            </w:pPr>
            <w:r>
              <w:rPr>
                <w:kern w:val="0"/>
                <w:sz w:val="22"/>
                <w:szCs w:val="22"/>
              </w:rPr>
              <w:t>　</w:t>
            </w:r>
          </w:p>
        </w:tc>
      </w:tr>
      <w:tr w14:paraId="4ED86D40">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94FB42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EE86903">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92A126D">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A95A735">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54BBFDE">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65D7D59">
            <w:pPr>
              <w:widowControl/>
              <w:jc w:val="left"/>
              <w:rPr>
                <w:kern w:val="0"/>
                <w:sz w:val="22"/>
                <w:szCs w:val="22"/>
              </w:rPr>
            </w:pPr>
            <w:r>
              <w:rPr>
                <w:kern w:val="0"/>
                <w:sz w:val="22"/>
                <w:szCs w:val="22"/>
              </w:rPr>
              <w:t>　</w:t>
            </w:r>
          </w:p>
        </w:tc>
      </w:tr>
      <w:tr w14:paraId="780096F8">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C337E4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F645CE5">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DF101A1">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A90EA98">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24FE24F">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10A69E50">
            <w:pPr>
              <w:widowControl/>
              <w:jc w:val="left"/>
              <w:rPr>
                <w:kern w:val="0"/>
                <w:sz w:val="22"/>
                <w:szCs w:val="22"/>
              </w:rPr>
            </w:pPr>
            <w:r>
              <w:rPr>
                <w:kern w:val="0"/>
                <w:sz w:val="22"/>
                <w:szCs w:val="22"/>
              </w:rPr>
              <w:t>　</w:t>
            </w:r>
          </w:p>
        </w:tc>
      </w:tr>
      <w:tr w14:paraId="463FDDE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4DB8E83">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41903DF">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9FF9B6A">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8B364A3">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EBB0C37">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4B2CC761">
            <w:pPr>
              <w:widowControl/>
              <w:jc w:val="left"/>
              <w:rPr>
                <w:kern w:val="0"/>
                <w:sz w:val="22"/>
                <w:szCs w:val="22"/>
              </w:rPr>
            </w:pPr>
            <w:r>
              <w:rPr>
                <w:kern w:val="0"/>
                <w:sz w:val="22"/>
                <w:szCs w:val="22"/>
              </w:rPr>
              <w:t>　</w:t>
            </w:r>
          </w:p>
        </w:tc>
      </w:tr>
      <w:tr w14:paraId="242D281A">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EE2365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3F10531">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FEC4C2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4CA3F47">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6CFC6E3">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370710D9">
            <w:pPr>
              <w:widowControl/>
              <w:jc w:val="left"/>
              <w:rPr>
                <w:kern w:val="0"/>
                <w:sz w:val="22"/>
                <w:szCs w:val="22"/>
              </w:rPr>
            </w:pPr>
            <w:r>
              <w:rPr>
                <w:kern w:val="0"/>
                <w:sz w:val="22"/>
                <w:szCs w:val="22"/>
              </w:rPr>
              <w:t>　</w:t>
            </w:r>
          </w:p>
        </w:tc>
      </w:tr>
      <w:tr w14:paraId="7869AFE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37AD4B6">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E0C7D27">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FE242FE">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8047849">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C64F19E">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188A0078">
            <w:pPr>
              <w:widowControl/>
              <w:jc w:val="left"/>
              <w:rPr>
                <w:kern w:val="0"/>
                <w:sz w:val="22"/>
                <w:szCs w:val="22"/>
              </w:rPr>
            </w:pPr>
            <w:r>
              <w:rPr>
                <w:kern w:val="0"/>
                <w:sz w:val="22"/>
                <w:szCs w:val="22"/>
              </w:rPr>
              <w:t>　</w:t>
            </w:r>
          </w:p>
        </w:tc>
      </w:tr>
      <w:tr w14:paraId="7DE68F9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7725F7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0BADE55">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00505A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8604930">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341E9C2">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0B2E0AE8">
            <w:pPr>
              <w:widowControl/>
              <w:jc w:val="left"/>
              <w:rPr>
                <w:kern w:val="0"/>
                <w:sz w:val="22"/>
                <w:szCs w:val="22"/>
              </w:rPr>
            </w:pPr>
            <w:r>
              <w:rPr>
                <w:kern w:val="0"/>
                <w:sz w:val="22"/>
                <w:szCs w:val="22"/>
              </w:rPr>
              <w:t>　</w:t>
            </w:r>
          </w:p>
        </w:tc>
      </w:tr>
      <w:tr w14:paraId="2B964F0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1A36FF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F757285">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AB326FF">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67FCE78">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8B73E1B">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4C9B80C4">
            <w:pPr>
              <w:widowControl/>
              <w:jc w:val="left"/>
              <w:rPr>
                <w:kern w:val="0"/>
                <w:sz w:val="22"/>
                <w:szCs w:val="22"/>
              </w:rPr>
            </w:pPr>
            <w:r>
              <w:rPr>
                <w:kern w:val="0"/>
                <w:sz w:val="22"/>
                <w:szCs w:val="22"/>
              </w:rPr>
              <w:t>　</w:t>
            </w:r>
          </w:p>
        </w:tc>
      </w:tr>
      <w:tr w14:paraId="19DFC68C">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DC309A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8ED3270">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73B1BE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008944C">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A58D7FE">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31AEECA">
            <w:pPr>
              <w:widowControl/>
              <w:jc w:val="left"/>
              <w:rPr>
                <w:kern w:val="0"/>
                <w:sz w:val="22"/>
                <w:szCs w:val="22"/>
              </w:rPr>
            </w:pPr>
            <w:r>
              <w:rPr>
                <w:kern w:val="0"/>
                <w:sz w:val="22"/>
                <w:szCs w:val="22"/>
              </w:rPr>
              <w:t>　</w:t>
            </w:r>
          </w:p>
        </w:tc>
      </w:tr>
      <w:tr w14:paraId="5A6D98E3">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5079824">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788E4BD">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47DC13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5AE778B">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A60CD07">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3884B355">
            <w:pPr>
              <w:widowControl/>
              <w:jc w:val="left"/>
              <w:rPr>
                <w:kern w:val="0"/>
                <w:sz w:val="22"/>
                <w:szCs w:val="22"/>
              </w:rPr>
            </w:pPr>
            <w:r>
              <w:rPr>
                <w:kern w:val="0"/>
                <w:sz w:val="22"/>
                <w:szCs w:val="22"/>
              </w:rPr>
              <w:t>　</w:t>
            </w:r>
          </w:p>
        </w:tc>
      </w:tr>
      <w:tr w14:paraId="6DF7A821">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7DBC151">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08DB48E">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23433A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B68CD1A">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41DB79C">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37472C2">
            <w:pPr>
              <w:widowControl/>
              <w:jc w:val="left"/>
              <w:rPr>
                <w:kern w:val="0"/>
                <w:sz w:val="22"/>
                <w:szCs w:val="22"/>
              </w:rPr>
            </w:pPr>
            <w:r>
              <w:rPr>
                <w:kern w:val="0"/>
                <w:sz w:val="22"/>
                <w:szCs w:val="22"/>
              </w:rPr>
              <w:t>　</w:t>
            </w:r>
          </w:p>
        </w:tc>
      </w:tr>
      <w:tr w14:paraId="228C335C">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25A3B7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18954AE">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D641616">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534501B">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A0A301C">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482860F1">
            <w:pPr>
              <w:widowControl/>
              <w:jc w:val="left"/>
              <w:rPr>
                <w:kern w:val="0"/>
                <w:sz w:val="22"/>
                <w:szCs w:val="22"/>
              </w:rPr>
            </w:pPr>
            <w:r>
              <w:rPr>
                <w:kern w:val="0"/>
                <w:sz w:val="22"/>
                <w:szCs w:val="22"/>
              </w:rPr>
              <w:t>　</w:t>
            </w:r>
          </w:p>
        </w:tc>
      </w:tr>
      <w:tr w14:paraId="54D4E36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B8FA4C9">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B99A9A6">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C78F20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780BDF9">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A00858F">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2260943">
            <w:pPr>
              <w:widowControl/>
              <w:jc w:val="left"/>
              <w:rPr>
                <w:kern w:val="0"/>
                <w:sz w:val="22"/>
                <w:szCs w:val="22"/>
              </w:rPr>
            </w:pPr>
            <w:r>
              <w:rPr>
                <w:kern w:val="0"/>
                <w:sz w:val="22"/>
                <w:szCs w:val="22"/>
              </w:rPr>
              <w:t>　</w:t>
            </w:r>
          </w:p>
        </w:tc>
      </w:tr>
      <w:tr w14:paraId="2B71F3AE">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AB9E229">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272C860">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F63D346">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D2A66C3">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D3ACCB4">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DBA38CD">
            <w:pPr>
              <w:widowControl/>
              <w:jc w:val="left"/>
              <w:rPr>
                <w:kern w:val="0"/>
                <w:sz w:val="22"/>
                <w:szCs w:val="22"/>
              </w:rPr>
            </w:pPr>
            <w:r>
              <w:rPr>
                <w:kern w:val="0"/>
                <w:sz w:val="22"/>
                <w:szCs w:val="22"/>
              </w:rPr>
              <w:t>　</w:t>
            </w:r>
          </w:p>
        </w:tc>
      </w:tr>
      <w:tr w14:paraId="05EC5275">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037887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691F513">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950331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9C39E3A">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023C9D2">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A23DAE8">
            <w:pPr>
              <w:widowControl/>
              <w:jc w:val="left"/>
              <w:rPr>
                <w:kern w:val="0"/>
                <w:sz w:val="22"/>
                <w:szCs w:val="22"/>
              </w:rPr>
            </w:pPr>
            <w:r>
              <w:rPr>
                <w:kern w:val="0"/>
                <w:sz w:val="22"/>
                <w:szCs w:val="22"/>
              </w:rPr>
              <w:t>　</w:t>
            </w:r>
          </w:p>
        </w:tc>
      </w:tr>
      <w:tr w14:paraId="5303D0C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A8294D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54CD10A">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B761570">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64C2622">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306855E">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06EA959C">
            <w:pPr>
              <w:widowControl/>
              <w:jc w:val="left"/>
              <w:rPr>
                <w:kern w:val="0"/>
                <w:sz w:val="22"/>
                <w:szCs w:val="22"/>
              </w:rPr>
            </w:pPr>
            <w:r>
              <w:rPr>
                <w:kern w:val="0"/>
                <w:sz w:val="22"/>
                <w:szCs w:val="22"/>
              </w:rPr>
              <w:t>　</w:t>
            </w:r>
          </w:p>
        </w:tc>
      </w:tr>
      <w:tr w14:paraId="013B98D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B98ED9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A59F368">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2818892">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871FB04">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04AA795">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78D6381">
            <w:pPr>
              <w:widowControl/>
              <w:jc w:val="left"/>
              <w:rPr>
                <w:kern w:val="0"/>
                <w:sz w:val="22"/>
                <w:szCs w:val="22"/>
              </w:rPr>
            </w:pPr>
            <w:r>
              <w:rPr>
                <w:kern w:val="0"/>
                <w:sz w:val="22"/>
                <w:szCs w:val="22"/>
              </w:rPr>
              <w:t>　</w:t>
            </w:r>
          </w:p>
        </w:tc>
      </w:tr>
      <w:tr w14:paraId="7DB25AE0">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4073C4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1C3F44D">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11D9A31">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A2A2300">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D7475AE">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0BE63495">
            <w:pPr>
              <w:widowControl/>
              <w:jc w:val="left"/>
              <w:rPr>
                <w:kern w:val="0"/>
                <w:sz w:val="22"/>
                <w:szCs w:val="22"/>
              </w:rPr>
            </w:pPr>
            <w:r>
              <w:rPr>
                <w:kern w:val="0"/>
                <w:sz w:val="22"/>
                <w:szCs w:val="22"/>
              </w:rPr>
              <w:t>　</w:t>
            </w:r>
          </w:p>
        </w:tc>
      </w:tr>
      <w:tr w14:paraId="591D7E5B">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5B953B1">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D7E2609">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D032BD6">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DC5399D">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5A6D505">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17477543">
            <w:pPr>
              <w:widowControl/>
              <w:jc w:val="left"/>
              <w:rPr>
                <w:kern w:val="0"/>
                <w:sz w:val="22"/>
                <w:szCs w:val="22"/>
              </w:rPr>
            </w:pPr>
            <w:r>
              <w:rPr>
                <w:kern w:val="0"/>
                <w:sz w:val="22"/>
                <w:szCs w:val="22"/>
              </w:rPr>
              <w:t>　</w:t>
            </w:r>
          </w:p>
        </w:tc>
      </w:tr>
      <w:tr w14:paraId="68CCB2D1">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3FC99C2">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3417259">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4D10C9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5B4BF3D">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CEA59D4">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4143A97">
            <w:pPr>
              <w:widowControl/>
              <w:jc w:val="left"/>
              <w:rPr>
                <w:kern w:val="0"/>
                <w:sz w:val="22"/>
                <w:szCs w:val="22"/>
              </w:rPr>
            </w:pPr>
            <w:r>
              <w:rPr>
                <w:kern w:val="0"/>
                <w:sz w:val="22"/>
                <w:szCs w:val="22"/>
              </w:rPr>
              <w:t>　</w:t>
            </w:r>
          </w:p>
        </w:tc>
      </w:tr>
      <w:tr w14:paraId="319E8364">
        <w:tblPrEx>
          <w:tblCellMar>
            <w:top w:w="0" w:type="dxa"/>
            <w:left w:w="108" w:type="dxa"/>
            <w:bottom w:w="0" w:type="dxa"/>
            <w:right w:w="108" w:type="dxa"/>
          </w:tblCellMar>
        </w:tblPrEx>
        <w:trPr>
          <w:trHeight w:val="255" w:hRule="atLeast"/>
          <w:jc w:val="center"/>
        </w:trPr>
        <w:tc>
          <w:tcPr>
            <w:tcW w:w="1840" w:type="dxa"/>
            <w:tcBorders>
              <w:top w:val="nil"/>
              <w:left w:val="nil"/>
              <w:bottom w:val="nil"/>
              <w:right w:val="nil"/>
            </w:tcBorders>
            <w:noWrap/>
            <w:vAlign w:val="bottom"/>
          </w:tcPr>
          <w:p w14:paraId="06388313">
            <w:pPr>
              <w:widowControl/>
              <w:jc w:val="left"/>
              <w:rPr>
                <w:kern w:val="0"/>
                <w:sz w:val="22"/>
                <w:szCs w:val="22"/>
              </w:rPr>
            </w:pPr>
          </w:p>
        </w:tc>
        <w:tc>
          <w:tcPr>
            <w:tcW w:w="1220" w:type="dxa"/>
            <w:tcBorders>
              <w:top w:val="nil"/>
              <w:left w:val="nil"/>
              <w:bottom w:val="nil"/>
              <w:right w:val="nil"/>
            </w:tcBorders>
            <w:noWrap/>
            <w:vAlign w:val="bottom"/>
          </w:tcPr>
          <w:p w14:paraId="72F4875E">
            <w:pPr>
              <w:widowControl/>
              <w:jc w:val="left"/>
              <w:rPr>
                <w:kern w:val="0"/>
                <w:sz w:val="22"/>
                <w:szCs w:val="22"/>
              </w:rPr>
            </w:pPr>
          </w:p>
        </w:tc>
        <w:tc>
          <w:tcPr>
            <w:tcW w:w="1840" w:type="dxa"/>
            <w:tcBorders>
              <w:top w:val="nil"/>
              <w:left w:val="nil"/>
              <w:bottom w:val="nil"/>
              <w:right w:val="nil"/>
            </w:tcBorders>
            <w:noWrap/>
            <w:vAlign w:val="bottom"/>
          </w:tcPr>
          <w:p w14:paraId="7638C9C2">
            <w:pPr>
              <w:widowControl/>
              <w:jc w:val="left"/>
              <w:rPr>
                <w:kern w:val="0"/>
                <w:sz w:val="22"/>
                <w:szCs w:val="22"/>
              </w:rPr>
            </w:pPr>
          </w:p>
        </w:tc>
        <w:tc>
          <w:tcPr>
            <w:tcW w:w="1220" w:type="dxa"/>
            <w:tcBorders>
              <w:top w:val="nil"/>
              <w:left w:val="nil"/>
              <w:bottom w:val="nil"/>
              <w:right w:val="nil"/>
            </w:tcBorders>
            <w:noWrap/>
            <w:vAlign w:val="bottom"/>
          </w:tcPr>
          <w:p w14:paraId="16EE227C">
            <w:pPr>
              <w:widowControl/>
              <w:jc w:val="left"/>
              <w:rPr>
                <w:kern w:val="0"/>
                <w:sz w:val="22"/>
                <w:szCs w:val="22"/>
              </w:rPr>
            </w:pPr>
          </w:p>
        </w:tc>
        <w:tc>
          <w:tcPr>
            <w:tcW w:w="1840" w:type="dxa"/>
            <w:tcBorders>
              <w:top w:val="nil"/>
              <w:left w:val="nil"/>
              <w:bottom w:val="nil"/>
              <w:right w:val="nil"/>
            </w:tcBorders>
            <w:noWrap/>
            <w:vAlign w:val="bottom"/>
          </w:tcPr>
          <w:p w14:paraId="51A34125">
            <w:pPr>
              <w:widowControl/>
              <w:jc w:val="left"/>
              <w:rPr>
                <w:kern w:val="0"/>
                <w:sz w:val="22"/>
                <w:szCs w:val="22"/>
              </w:rPr>
            </w:pPr>
          </w:p>
        </w:tc>
        <w:tc>
          <w:tcPr>
            <w:tcW w:w="1230" w:type="dxa"/>
            <w:tcBorders>
              <w:top w:val="nil"/>
              <w:left w:val="nil"/>
              <w:bottom w:val="nil"/>
              <w:right w:val="nil"/>
            </w:tcBorders>
            <w:noWrap/>
            <w:vAlign w:val="bottom"/>
          </w:tcPr>
          <w:p w14:paraId="2BE3BDE9">
            <w:pPr>
              <w:widowControl/>
              <w:jc w:val="left"/>
              <w:rPr>
                <w:kern w:val="0"/>
                <w:sz w:val="22"/>
                <w:szCs w:val="22"/>
              </w:rPr>
            </w:pPr>
          </w:p>
        </w:tc>
      </w:tr>
      <w:tr w14:paraId="338FA629">
        <w:tblPrEx>
          <w:tblCellMar>
            <w:top w:w="0" w:type="dxa"/>
            <w:left w:w="108" w:type="dxa"/>
            <w:bottom w:w="0" w:type="dxa"/>
            <w:right w:w="108" w:type="dxa"/>
          </w:tblCellMar>
        </w:tblPrEx>
        <w:trPr>
          <w:trHeight w:val="255" w:hRule="atLeast"/>
          <w:jc w:val="center"/>
        </w:trPr>
        <w:tc>
          <w:tcPr>
            <w:tcW w:w="9190" w:type="dxa"/>
            <w:gridSpan w:val="6"/>
            <w:tcBorders>
              <w:top w:val="nil"/>
              <w:left w:val="nil"/>
              <w:bottom w:val="nil"/>
              <w:right w:val="nil"/>
            </w:tcBorders>
            <w:noWrap/>
            <w:vAlign w:val="bottom"/>
          </w:tcPr>
          <w:p w14:paraId="50962E94">
            <w:pPr>
              <w:widowControl/>
              <w:jc w:val="left"/>
              <w:rPr>
                <w:rFonts w:hint="eastAsia" w:eastAsiaTheme="minorEastAsia"/>
                <w:kern w:val="0"/>
                <w:sz w:val="22"/>
                <w:szCs w:val="22"/>
                <w:lang w:eastAsia="zh-CN"/>
              </w:rPr>
            </w:pPr>
            <w:r>
              <w:rPr>
                <w:kern w:val="0"/>
                <w:sz w:val="22"/>
                <w:szCs w:val="22"/>
              </w:rPr>
              <w:t>备注：</w:t>
            </w:r>
            <w:r>
              <w:rPr>
                <w:rFonts w:hint="eastAsia"/>
                <w:kern w:val="0"/>
                <w:sz w:val="22"/>
                <w:szCs w:val="22"/>
                <w:lang w:eastAsia="zh-CN"/>
              </w:rPr>
              <w:t>本单位</w:t>
            </w:r>
            <w:r>
              <w:rPr>
                <w:kern w:val="0"/>
                <w:sz w:val="22"/>
                <w:szCs w:val="22"/>
              </w:rPr>
              <w:t>无专项转移支付情况</w:t>
            </w:r>
            <w:r>
              <w:rPr>
                <w:rFonts w:hint="eastAsia"/>
                <w:kern w:val="0"/>
                <w:sz w:val="22"/>
                <w:szCs w:val="22"/>
                <w:lang w:eastAsia="zh-CN"/>
              </w:rPr>
              <w:t>。</w:t>
            </w:r>
          </w:p>
        </w:tc>
      </w:tr>
    </w:tbl>
    <w:p w14:paraId="1BD5C672">
      <w:pPr>
        <w:rPr>
          <w:rFonts w:hint="eastAsia"/>
          <w:rtl w:val="0"/>
          <w:lang w:val="en-US" w:eastAsia="zh-CN"/>
        </w:rPr>
      </w:pPr>
    </w:p>
    <w:p w14:paraId="1F74023C">
      <w:pPr>
        <w:rPr>
          <w:rFonts w:hint="eastAsia"/>
          <w:rtl w:val="0"/>
          <w:lang w:val="en-US" w:eastAsia="zh-CN"/>
        </w:rPr>
      </w:pPr>
    </w:p>
    <w:p w14:paraId="26488E3C"/>
    <w:p w14:paraId="0071BF5B"/>
    <w:p w14:paraId="090DBEE2"/>
    <w:p w14:paraId="424A66EB"/>
    <w:p w14:paraId="238C8BF1">
      <w:pPr>
        <w:keepNext w:val="0"/>
        <w:keepLines w:val="0"/>
        <w:widowControl/>
        <w:numPr>
          <w:ilvl w:val="0"/>
          <w:numId w:val="2"/>
        </w:numPr>
        <w:suppressLineNumbers w:val="0"/>
        <w:ind w:left="0" w:leftChars="0" w:firstLine="0" w:firstLineChars="0"/>
        <w:jc w:val="center"/>
        <w:rPr>
          <w:rFonts w:hint="default" w:ascii="FZXiaoBiaoSong-B05S" w:hAnsi="FZXiaoBiaoSong-B05S" w:eastAsia="FZXiaoBiaoSong-B05S" w:cs="FZXiaoBiaoSong-B05S"/>
          <w:b/>
          <w:bCs/>
          <w:color w:val="000000"/>
          <w:kern w:val="0"/>
          <w:sz w:val="43"/>
          <w:szCs w:val="43"/>
          <w:lang w:val="en-US" w:eastAsia="zh-CN" w:bidi="ar"/>
        </w:rPr>
      </w:pPr>
      <w:r>
        <w:rPr>
          <w:rFonts w:hint="default" w:ascii="Times New Roman" w:hAnsi="Times New Roman" w:eastAsia="宋体" w:cs="Times New Roman"/>
          <w:b/>
          <w:bCs/>
          <w:color w:val="000000"/>
          <w:kern w:val="0"/>
          <w:sz w:val="43"/>
          <w:szCs w:val="43"/>
          <w:lang w:val="en-US" w:eastAsia="zh-CN" w:bidi="ar"/>
        </w:rPr>
        <w:t>2023</w:t>
      </w:r>
      <w:r>
        <w:rPr>
          <w:rFonts w:hint="default" w:ascii="FZXiaoBiaoSong-B05S" w:hAnsi="FZXiaoBiaoSong-B05S" w:eastAsia="FZXiaoBiaoSong-B05S" w:cs="FZXiaoBiaoSong-B05S"/>
          <w:b/>
          <w:bCs/>
          <w:color w:val="000000"/>
          <w:kern w:val="0"/>
          <w:sz w:val="43"/>
          <w:szCs w:val="43"/>
          <w:lang w:val="en-US" w:eastAsia="zh-CN" w:bidi="ar"/>
        </w:rPr>
        <w:t>年决算情况说明</w:t>
      </w:r>
    </w:p>
    <w:p w14:paraId="392C1516">
      <w:pPr>
        <w:keepNext w:val="0"/>
        <w:keepLines w:val="0"/>
        <w:widowControl/>
        <w:numPr>
          <w:ilvl w:val="0"/>
          <w:numId w:val="0"/>
        </w:numPr>
        <w:suppressLineNumbers w:val="0"/>
        <w:ind w:leftChars="0"/>
        <w:jc w:val="both"/>
        <w:rPr>
          <w:rFonts w:hint="default" w:ascii="FZXiaoBiaoSong-B05S" w:hAnsi="FZXiaoBiaoSong-B05S" w:eastAsia="FZXiaoBiaoSong-B05S" w:cs="FZXiaoBiaoSong-B05S"/>
          <w:b/>
          <w:bCs/>
          <w:color w:val="000000"/>
          <w:kern w:val="0"/>
          <w:sz w:val="43"/>
          <w:szCs w:val="43"/>
          <w:lang w:val="en-US" w:eastAsia="zh-CN" w:bidi="ar"/>
        </w:rPr>
      </w:pPr>
    </w:p>
    <w:p w14:paraId="3FE9F192">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right="-512" w:rightChars="-244" w:firstLine="640" w:firstLineChars="200"/>
        <w:jc w:val="both"/>
        <w:textAlignment w:val="auto"/>
        <w:outlineLvl w:val="9"/>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收入支出决算总体情况说明</w:t>
      </w:r>
    </w:p>
    <w:p w14:paraId="52B00C9C">
      <w:pPr>
        <w:ind w:firstLine="640" w:firstLineChars="200"/>
        <w:rPr>
          <w:rFonts w:hint="eastAsia" w:ascii="Times New Roman" w:hAnsi="Times New Roman" w:eastAsia="仿宋_GB2312" w:cs="Times New Roman"/>
          <w:bCs/>
          <w:sz w:val="32"/>
          <w:szCs w:val="32"/>
          <w:lang w:eastAsia="zh-CN"/>
        </w:rPr>
      </w:pPr>
      <w:r>
        <w:rPr>
          <w:rFonts w:hint="eastAsia" w:ascii="Times New Roman" w:hAnsi="Times New Roman" w:eastAsia="仿宋_GB2312" w:cs="Times New Roman"/>
          <w:bCs/>
          <w:sz w:val="32"/>
          <w:szCs w:val="32"/>
          <w:rtl w:val="0"/>
          <w:lang w:val="en-US" w:eastAsia="zh-CN"/>
        </w:rPr>
        <w:t>2023年度</w:t>
      </w:r>
      <w:r>
        <w:rPr>
          <w:rFonts w:hint="eastAsia" w:ascii="Times New Roman" w:hAnsi="Times New Roman" w:eastAsia="仿宋_GB2312" w:cs="Times New Roman"/>
          <w:bCs/>
          <w:sz w:val="32"/>
          <w:szCs w:val="32"/>
        </w:rPr>
        <w:t>收、支总计均为</w:t>
      </w:r>
      <w:r>
        <w:rPr>
          <w:rFonts w:hint="eastAsia" w:ascii="Times New Roman" w:hAnsi="Times New Roman" w:eastAsia="仿宋_GB2312" w:cs="Times New Roman"/>
          <w:bCs/>
          <w:sz w:val="32"/>
          <w:szCs w:val="32"/>
          <w:lang w:val="en-US" w:eastAsia="zh-CN"/>
        </w:rPr>
        <w:t>905.55</w:t>
      </w:r>
      <w:r>
        <w:rPr>
          <w:rFonts w:hint="eastAsia" w:ascii="Times New Roman" w:hAnsi="Times New Roman" w:eastAsia="仿宋_GB2312" w:cs="Times New Roman"/>
          <w:bCs/>
          <w:sz w:val="32"/>
          <w:szCs w:val="32"/>
        </w:rPr>
        <w:t>万元。与202</w:t>
      </w:r>
      <w:r>
        <w:rPr>
          <w:rFonts w:hint="eastAsia" w:ascii="Times New Roman" w:hAnsi="Times New Roman" w:eastAsia="仿宋_GB2312" w:cs="Times New Roman"/>
          <w:bCs/>
          <w:sz w:val="32"/>
          <w:szCs w:val="32"/>
          <w:lang w:val="en-US" w:eastAsia="zh-CN"/>
        </w:rPr>
        <w:t>2</w:t>
      </w:r>
      <w:r>
        <w:rPr>
          <w:rFonts w:hint="eastAsia" w:ascii="Times New Roman" w:hAnsi="Times New Roman" w:eastAsia="仿宋_GB2312" w:cs="Times New Roman"/>
          <w:bCs/>
          <w:sz w:val="32"/>
          <w:szCs w:val="32"/>
        </w:rPr>
        <w:t>年度相比，收、支总计减少</w:t>
      </w:r>
      <w:r>
        <w:rPr>
          <w:rFonts w:hint="eastAsia" w:ascii="Times New Roman" w:hAnsi="Times New Roman" w:eastAsia="仿宋_GB2312" w:cs="Times New Roman"/>
          <w:bCs/>
          <w:sz w:val="32"/>
          <w:szCs w:val="32"/>
          <w:lang w:val="en-US" w:eastAsia="zh-CN"/>
        </w:rPr>
        <w:t>105.48</w:t>
      </w:r>
      <w:r>
        <w:rPr>
          <w:rFonts w:hint="eastAsia" w:ascii="Times New Roman" w:hAnsi="Times New Roman" w:eastAsia="仿宋_GB2312" w:cs="Times New Roman"/>
          <w:bCs/>
          <w:sz w:val="32"/>
          <w:szCs w:val="32"/>
        </w:rPr>
        <w:t>万元，下降</w:t>
      </w:r>
      <w:r>
        <w:rPr>
          <w:rFonts w:hint="eastAsia" w:ascii="Times New Roman" w:hAnsi="Times New Roman" w:eastAsia="仿宋_GB2312" w:cs="Times New Roman"/>
          <w:bCs/>
          <w:sz w:val="32"/>
          <w:szCs w:val="32"/>
          <w:lang w:val="en-US" w:eastAsia="zh-CN"/>
        </w:rPr>
        <w:t>13.01</w:t>
      </w:r>
      <w:r>
        <w:rPr>
          <w:rFonts w:hint="eastAsia" w:ascii="Times New Roman" w:hAnsi="Times New Roman" w:eastAsia="仿宋_GB2312" w:cs="Times New Roman"/>
          <w:bCs/>
          <w:sz w:val="32"/>
          <w:szCs w:val="32"/>
        </w:rPr>
        <w:t>%，主要原因</w:t>
      </w:r>
      <w:r>
        <w:rPr>
          <w:rFonts w:hint="eastAsia" w:ascii="Times New Roman" w:hAnsi="Times New Roman" w:eastAsia="仿宋_GB2312" w:cs="Times New Roman"/>
          <w:bCs/>
          <w:sz w:val="32"/>
          <w:szCs w:val="32"/>
          <w:lang w:eastAsia="zh-CN"/>
        </w:rPr>
        <w:t>我单位管理权正式移交给洪山区教育局后，隶属农科院子弟学校退休员工工资全部有农科院承担，在职职工工资、费用类开支由教育局拨付，由于人员变动等原因，教育局拨款经费相对减少。</w:t>
      </w:r>
    </w:p>
    <w:p w14:paraId="6A1DAEAC">
      <w:pPr>
        <w:numPr>
          <w:ilvl w:val="0"/>
          <w:numId w:val="3"/>
        </w:numPr>
        <w:ind w:left="0" w:leftChars="0" w:firstLine="640" w:firstLineChars="200"/>
        <w:rPr>
          <w:rFonts w:eastAsia="黑体"/>
          <w:bCs/>
          <w:sz w:val="32"/>
          <w:szCs w:val="32"/>
        </w:rPr>
      </w:pPr>
      <w:r>
        <w:rPr>
          <w:rFonts w:eastAsia="黑体"/>
          <w:bCs/>
          <w:sz w:val="32"/>
          <w:szCs w:val="32"/>
        </w:rPr>
        <w:t>收入决算情况说明</w:t>
      </w:r>
    </w:p>
    <w:p w14:paraId="1DA24372">
      <w:pPr>
        <w:numPr>
          <w:ilvl w:val="0"/>
          <w:numId w:val="0"/>
        </w:numPr>
        <w:ind w:firstLine="640" w:firstLineChars="200"/>
        <w:jc w:val="left"/>
        <w:rPr>
          <w:rFonts w:hint="eastAsia" w:ascii="Times New Roman" w:hAnsi="Times New Roman" w:eastAsia="仿宋_GB2312" w:cs="Times New Roman"/>
          <w:bCs/>
          <w:sz w:val="32"/>
          <w:szCs w:val="32"/>
          <w:rtl w:val="0"/>
          <w:lang w:val="en-US" w:eastAsia="zh-CN"/>
        </w:rPr>
      </w:pPr>
      <w:r>
        <w:rPr>
          <w:rFonts w:hint="eastAsia" w:ascii="Times New Roman" w:hAnsi="Times New Roman" w:eastAsia="仿宋_GB2312" w:cs="Times New Roman"/>
          <w:bCs/>
          <w:kern w:val="2"/>
          <w:sz w:val="32"/>
          <w:szCs w:val="32"/>
          <w:rtl w:val="0"/>
          <w:lang w:val="en-US" w:eastAsia="zh-CN" w:bidi="ar-SA"/>
        </w:rPr>
        <w:t>2</w:t>
      </w:r>
      <w:r>
        <w:rPr>
          <w:rFonts w:hint="eastAsia" w:ascii="Times New Roman" w:hAnsi="Times New Roman" w:eastAsia="仿宋_GB2312" w:cs="Times New Roman"/>
          <w:bCs/>
          <w:sz w:val="32"/>
          <w:szCs w:val="32"/>
          <w:rtl w:val="0"/>
          <w:lang w:val="en-US" w:eastAsia="zh-CN"/>
        </w:rPr>
        <w:t>023年度收入合计593.40万元，与2022年度相比，收入合计减少296.30万元，下降33.26%，主要原因是2023年教育局拨款相对减少，其中：财政拨款收入180.76万元，占本年收入30.46 %；事业收入411.73万元，占本年收入69.38%；其他收入0.91万元，占本年收入0.15%。</w:t>
      </w:r>
    </w:p>
    <w:p w14:paraId="0D99199B">
      <w:pPr>
        <w:numPr>
          <w:ilvl w:val="0"/>
          <w:numId w:val="0"/>
        </w:numPr>
        <w:adjustRightInd w:val="0"/>
        <w:snapToGrid w:val="0"/>
        <w:spacing w:before="156" w:beforeLines="50" w:line="560" w:lineRule="exact"/>
        <w:ind w:firstLine="640" w:firstLineChars="200"/>
        <w:rPr>
          <w:rFonts w:eastAsia="黑体"/>
          <w:bCs/>
          <w:sz w:val="32"/>
          <w:szCs w:val="32"/>
        </w:rPr>
      </w:pPr>
      <w:r>
        <w:rPr>
          <w:rFonts w:hint="eastAsia" w:eastAsia="黑体"/>
          <w:bCs/>
          <w:sz w:val="32"/>
          <w:szCs w:val="32"/>
          <w:lang w:eastAsia="zh-CN"/>
        </w:rPr>
        <w:t>三、</w:t>
      </w:r>
      <w:r>
        <w:rPr>
          <w:rFonts w:eastAsia="黑体"/>
          <w:bCs/>
          <w:sz w:val="32"/>
          <w:szCs w:val="32"/>
        </w:rPr>
        <w:t>支出决算情况说明</w:t>
      </w:r>
    </w:p>
    <w:p w14:paraId="51CFAC68">
      <w:pPr>
        <w:adjustRightInd w:val="0"/>
        <w:snapToGrid w:val="0"/>
        <w:spacing w:line="580" w:lineRule="atLeast"/>
        <w:ind w:firstLine="640" w:firstLineChars="200"/>
        <w:rPr>
          <w:rFonts w:hint="eastAsia" w:ascii="Times New Roman" w:hAnsi="Times New Roman" w:eastAsia="仿宋_GB2312" w:cs="Times New Roman"/>
          <w:bCs/>
          <w:kern w:val="2"/>
          <w:sz w:val="32"/>
          <w:szCs w:val="32"/>
          <w:rtl w:val="0"/>
          <w:lang w:val="en-US" w:eastAsia="zh-CN" w:bidi="ar-SA"/>
        </w:rPr>
      </w:pPr>
      <w:r>
        <w:rPr>
          <w:rFonts w:hint="eastAsia" w:ascii="Times New Roman" w:hAnsi="Times New Roman" w:eastAsia="仿宋_GB2312" w:cs="Times New Roman"/>
          <w:bCs/>
          <w:kern w:val="2"/>
          <w:sz w:val="32"/>
          <w:szCs w:val="32"/>
          <w:rtl w:val="0"/>
          <w:lang w:val="en-US" w:eastAsia="zh-CN" w:bidi="ar-SA"/>
        </w:rPr>
        <w:t>2023年度支出合计905.55万元，与2022年度相比，支出合计减少135.48万元，下降13.01%，主要原因是2023年</w:t>
      </w:r>
      <w:r>
        <w:rPr>
          <w:rFonts w:hint="eastAsia" w:eastAsia="仿宋_GB2312"/>
          <w:bCs/>
          <w:sz w:val="32"/>
          <w:szCs w:val="32"/>
          <w:lang w:eastAsia="zh-CN"/>
        </w:rPr>
        <w:t>人员变动及减少商品服务支出，</w:t>
      </w:r>
      <w:r>
        <w:rPr>
          <w:rFonts w:hint="eastAsia" w:ascii="Times New Roman" w:hAnsi="Times New Roman" w:eastAsia="仿宋_GB2312" w:cs="Times New Roman"/>
          <w:bCs/>
          <w:kern w:val="2"/>
          <w:sz w:val="32"/>
          <w:szCs w:val="32"/>
          <w:rtl w:val="0"/>
          <w:lang w:val="en-US" w:eastAsia="zh-CN" w:bidi="ar-SA"/>
        </w:rPr>
        <w:t>其中：基本支出905.55万元，占本年支出100 %；项目支出0万元，占本年支出0 %。</w:t>
      </w:r>
    </w:p>
    <w:p w14:paraId="5497E69D">
      <w:pPr>
        <w:numPr>
          <w:ilvl w:val="0"/>
          <w:numId w:val="4"/>
        </w:numPr>
        <w:adjustRightInd w:val="0"/>
        <w:snapToGrid w:val="0"/>
        <w:spacing w:before="156" w:beforeLines="50" w:line="560" w:lineRule="exact"/>
        <w:ind w:firstLine="640" w:firstLineChars="200"/>
        <w:rPr>
          <w:rFonts w:hint="eastAsia" w:eastAsia="黑体"/>
          <w:bCs/>
          <w:sz w:val="32"/>
          <w:szCs w:val="32"/>
          <w:lang w:val="en-US" w:eastAsia="zh-CN"/>
        </w:rPr>
      </w:pPr>
      <w:r>
        <w:rPr>
          <w:rFonts w:hint="eastAsia" w:eastAsia="黑体"/>
          <w:bCs/>
          <w:sz w:val="32"/>
          <w:szCs w:val="32"/>
          <w:lang w:val="en-US" w:eastAsia="zh-CN"/>
        </w:rPr>
        <w:t>财政拨款收入支出决算总体情况说明</w:t>
      </w:r>
    </w:p>
    <w:p w14:paraId="14BAF074">
      <w:pPr>
        <w:adjustRightInd w:val="0"/>
        <w:snapToGrid w:val="0"/>
        <w:spacing w:line="580" w:lineRule="atLeast"/>
        <w:ind w:firstLine="640" w:firstLineChars="200"/>
        <w:rPr>
          <w:rFonts w:hint="eastAsia" w:eastAsia="仿宋_GB2312"/>
          <w:bCs/>
          <w:sz w:val="32"/>
          <w:szCs w:val="32"/>
        </w:rPr>
      </w:pP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年度财政拨款收、支总计均为</w:t>
      </w:r>
      <w:r>
        <w:rPr>
          <w:rFonts w:hint="eastAsia" w:eastAsia="仿宋_GB2312"/>
          <w:bCs/>
          <w:sz w:val="32"/>
          <w:szCs w:val="32"/>
          <w:lang w:val="en-US" w:eastAsia="zh-CN"/>
        </w:rPr>
        <w:t>180.76</w:t>
      </w:r>
      <w:r>
        <w:rPr>
          <w:rFonts w:hint="eastAsia" w:eastAsia="仿宋_GB2312"/>
          <w:bCs/>
          <w:sz w:val="32"/>
          <w:szCs w:val="32"/>
        </w:rPr>
        <w:t>万元。与202</w:t>
      </w:r>
      <w:r>
        <w:rPr>
          <w:rFonts w:hint="eastAsia" w:eastAsia="仿宋_GB2312"/>
          <w:bCs/>
          <w:sz w:val="32"/>
          <w:szCs w:val="32"/>
          <w:lang w:val="en-US" w:eastAsia="zh-CN"/>
        </w:rPr>
        <w:t>2</w:t>
      </w:r>
      <w:r>
        <w:rPr>
          <w:rFonts w:hint="eastAsia" w:eastAsia="仿宋_GB2312"/>
          <w:bCs/>
          <w:sz w:val="32"/>
          <w:szCs w:val="32"/>
        </w:rPr>
        <w:t>年度相比，财政拨款收、支总计</w:t>
      </w:r>
      <w:r>
        <w:rPr>
          <w:rFonts w:hint="eastAsia" w:eastAsia="仿宋_GB2312"/>
          <w:bCs/>
          <w:sz w:val="32"/>
          <w:szCs w:val="32"/>
          <w:lang w:eastAsia="zh-CN"/>
        </w:rPr>
        <w:t>减少</w:t>
      </w:r>
      <w:r>
        <w:rPr>
          <w:rFonts w:hint="eastAsia" w:eastAsia="仿宋_GB2312"/>
          <w:bCs/>
          <w:sz w:val="32"/>
          <w:szCs w:val="32"/>
          <w:lang w:val="en-US" w:eastAsia="zh-CN"/>
        </w:rPr>
        <w:t>37.48</w:t>
      </w:r>
      <w:r>
        <w:rPr>
          <w:rFonts w:hint="eastAsia" w:eastAsia="仿宋_GB2312"/>
          <w:bCs/>
          <w:sz w:val="32"/>
          <w:szCs w:val="32"/>
        </w:rPr>
        <w:t>万元，</w:t>
      </w:r>
      <w:r>
        <w:rPr>
          <w:rFonts w:hint="eastAsia" w:eastAsia="仿宋_GB2312"/>
          <w:bCs/>
          <w:sz w:val="32"/>
          <w:szCs w:val="32"/>
          <w:lang w:eastAsia="zh-CN"/>
        </w:rPr>
        <w:t>减少</w:t>
      </w:r>
      <w:r>
        <w:rPr>
          <w:rFonts w:hint="eastAsia" w:eastAsia="仿宋_GB2312"/>
          <w:bCs/>
          <w:sz w:val="32"/>
          <w:szCs w:val="32"/>
          <w:lang w:val="en-US" w:eastAsia="zh-CN"/>
        </w:rPr>
        <w:t>17.17</w:t>
      </w:r>
      <w:r>
        <w:rPr>
          <w:rFonts w:hint="eastAsia" w:eastAsia="仿宋_GB2312"/>
          <w:bCs/>
          <w:sz w:val="32"/>
          <w:szCs w:val="32"/>
        </w:rPr>
        <w:t>%。主要原因是</w:t>
      </w:r>
      <w:r>
        <w:rPr>
          <w:rFonts w:hint="eastAsia" w:eastAsia="仿宋_GB2312"/>
          <w:bCs/>
          <w:sz w:val="32"/>
          <w:szCs w:val="32"/>
          <w:lang w:eastAsia="zh-CN"/>
        </w:rPr>
        <w:t>离退休人员经费拨款减少</w:t>
      </w: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年度财政拨款收入中，一般公共预算财政拨款收</w:t>
      </w:r>
      <w:r>
        <w:rPr>
          <w:rFonts w:hint="eastAsia" w:eastAsia="仿宋_GB2312"/>
          <w:bCs/>
          <w:sz w:val="32"/>
          <w:szCs w:val="32"/>
          <w:lang w:eastAsia="zh-CN"/>
        </w:rPr>
        <w:t>入</w:t>
      </w:r>
      <w:r>
        <w:rPr>
          <w:rFonts w:hint="eastAsia" w:eastAsia="仿宋_GB2312"/>
          <w:bCs/>
          <w:sz w:val="32"/>
          <w:szCs w:val="32"/>
          <w:lang w:val="en-US" w:eastAsia="zh-CN"/>
        </w:rPr>
        <w:t>180.76</w:t>
      </w:r>
      <w:r>
        <w:rPr>
          <w:rFonts w:hint="eastAsia" w:eastAsia="仿宋_GB2312"/>
          <w:bCs/>
          <w:sz w:val="32"/>
          <w:szCs w:val="32"/>
        </w:rPr>
        <w:t>万元，比20</w:t>
      </w:r>
      <w:r>
        <w:rPr>
          <w:rFonts w:hint="eastAsia" w:eastAsia="仿宋_GB2312"/>
          <w:bCs/>
          <w:sz w:val="32"/>
          <w:szCs w:val="32"/>
          <w:lang w:val="en-US" w:eastAsia="zh-CN"/>
        </w:rPr>
        <w:t>22</w:t>
      </w:r>
      <w:r>
        <w:rPr>
          <w:rFonts w:hint="eastAsia" w:eastAsia="仿宋_GB2312"/>
          <w:bCs/>
          <w:sz w:val="32"/>
          <w:szCs w:val="32"/>
        </w:rPr>
        <w:t>年度决算数</w:t>
      </w:r>
      <w:r>
        <w:rPr>
          <w:rFonts w:hint="eastAsia" w:eastAsia="仿宋_GB2312"/>
          <w:bCs/>
          <w:sz w:val="32"/>
          <w:szCs w:val="32"/>
          <w:lang w:val="en-US" w:eastAsia="zh-CN"/>
        </w:rPr>
        <w:t>减少37.48</w:t>
      </w:r>
      <w:r>
        <w:rPr>
          <w:rFonts w:hint="eastAsia" w:eastAsia="仿宋_GB2312"/>
          <w:bCs/>
          <w:sz w:val="32"/>
          <w:szCs w:val="32"/>
        </w:rPr>
        <w:t>万元。政府性基金预算财政拨款收入0万元。国有资本经营预算财政拨款收入0万元。</w:t>
      </w:r>
    </w:p>
    <w:p w14:paraId="44C19F07">
      <w:pPr>
        <w:numPr>
          <w:ilvl w:val="0"/>
          <w:numId w:val="4"/>
        </w:numPr>
        <w:adjustRightInd w:val="0"/>
        <w:snapToGrid w:val="0"/>
        <w:spacing w:before="156" w:beforeLines="50" w:line="560" w:lineRule="exact"/>
        <w:ind w:left="0" w:leftChars="0" w:firstLine="640" w:firstLineChars="200"/>
        <w:rPr>
          <w:rFonts w:hint="eastAsia" w:eastAsia="黑体"/>
          <w:bCs/>
          <w:sz w:val="32"/>
          <w:szCs w:val="32"/>
          <w:lang w:val="en-US" w:eastAsia="zh-CN"/>
        </w:rPr>
      </w:pPr>
      <w:r>
        <w:rPr>
          <w:rFonts w:hint="eastAsia" w:eastAsia="黑体"/>
          <w:bCs/>
          <w:sz w:val="32"/>
          <w:szCs w:val="32"/>
          <w:lang w:val="en-US" w:eastAsia="zh-CN"/>
        </w:rPr>
        <w:t>一般公共预算财政拨款支出决算情况说明</w:t>
      </w:r>
    </w:p>
    <w:p w14:paraId="6F33180F">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（一）一般公共预算财政拨款支出决算总体情况。</w:t>
      </w:r>
    </w:p>
    <w:p w14:paraId="06E68387">
      <w:pPr>
        <w:adjustRightInd w:val="0"/>
        <w:snapToGrid w:val="0"/>
        <w:spacing w:line="560" w:lineRule="exact"/>
        <w:ind w:firstLine="640" w:firstLineChars="200"/>
        <w:rPr>
          <w:rFonts w:hint="eastAsia" w:eastAsia="仿宋_GB2312"/>
          <w:bCs/>
          <w:sz w:val="32"/>
          <w:szCs w:val="32"/>
          <w:lang w:eastAsia="zh-CN"/>
        </w:rPr>
      </w:pPr>
      <w:r>
        <w:rPr>
          <w:bCs/>
          <w:kern w:val="44"/>
          <w:sz w:val="32"/>
          <w:szCs w:val="32"/>
        </w:rPr>
        <w:t>202</w:t>
      </w:r>
      <w:r>
        <w:rPr>
          <w:rFonts w:hint="eastAsia"/>
          <w:bCs/>
          <w:kern w:val="44"/>
          <w:sz w:val="32"/>
          <w:szCs w:val="32"/>
          <w:lang w:val="en-US" w:eastAsia="zh-CN"/>
        </w:rPr>
        <w:t>3</w:t>
      </w:r>
      <w:r>
        <w:rPr>
          <w:rFonts w:eastAsia="仿宋_GB2312"/>
          <w:bCs/>
          <w:kern w:val="44"/>
          <w:sz w:val="32"/>
          <w:szCs w:val="32"/>
        </w:rPr>
        <w:t>年度一般公共预算财政拨款支出</w:t>
      </w:r>
      <w:r>
        <w:rPr>
          <w:rFonts w:hint="eastAsia" w:eastAsia="仿宋_GB2312"/>
          <w:bCs/>
          <w:kern w:val="44"/>
          <w:sz w:val="32"/>
          <w:szCs w:val="32"/>
          <w:lang w:val="en-US" w:eastAsia="zh-CN"/>
        </w:rPr>
        <w:t>180.76</w:t>
      </w:r>
      <w:r>
        <w:rPr>
          <w:rFonts w:eastAsia="仿宋_GB2312"/>
          <w:bCs/>
          <w:kern w:val="44"/>
          <w:sz w:val="32"/>
          <w:szCs w:val="32"/>
        </w:rPr>
        <w:t>万元，占本年支出合计的</w:t>
      </w:r>
      <w:r>
        <w:rPr>
          <w:rFonts w:hint="eastAsia" w:eastAsia="仿宋_GB2312"/>
          <w:bCs/>
          <w:kern w:val="44"/>
          <w:sz w:val="32"/>
          <w:szCs w:val="32"/>
          <w:lang w:val="en-US" w:eastAsia="zh-CN"/>
        </w:rPr>
        <w:t>19.96</w:t>
      </w:r>
      <w:r>
        <w:rPr>
          <w:rFonts w:eastAsia="仿宋_GB2312"/>
          <w:bCs/>
          <w:kern w:val="44"/>
          <w:sz w:val="32"/>
          <w:szCs w:val="32"/>
        </w:rPr>
        <w:t>%。与</w:t>
      </w:r>
      <w:r>
        <w:rPr>
          <w:bCs/>
          <w:kern w:val="44"/>
          <w:sz w:val="32"/>
          <w:szCs w:val="32"/>
        </w:rPr>
        <w:t>20</w:t>
      </w:r>
      <w:r>
        <w:rPr>
          <w:rFonts w:hint="eastAsia"/>
          <w:bCs/>
          <w:kern w:val="44"/>
          <w:sz w:val="32"/>
          <w:szCs w:val="32"/>
          <w:lang w:val="en-US" w:eastAsia="zh-CN"/>
        </w:rPr>
        <w:t>22</w:t>
      </w:r>
      <w:r>
        <w:rPr>
          <w:bCs/>
          <w:kern w:val="44"/>
          <w:sz w:val="32"/>
          <w:szCs w:val="32"/>
        </w:rPr>
        <w:t>年</w:t>
      </w:r>
      <w:r>
        <w:rPr>
          <w:rFonts w:eastAsia="仿宋_GB2312"/>
          <w:bCs/>
          <w:kern w:val="44"/>
          <w:sz w:val="32"/>
          <w:szCs w:val="32"/>
        </w:rPr>
        <w:t>度相比，一般公共预算财政拨款支出</w:t>
      </w:r>
      <w:r>
        <w:rPr>
          <w:rFonts w:hint="eastAsia" w:eastAsia="仿宋_GB2312"/>
          <w:bCs/>
          <w:kern w:val="44"/>
          <w:sz w:val="32"/>
          <w:szCs w:val="32"/>
          <w:lang w:eastAsia="zh-CN"/>
        </w:rPr>
        <w:t>减少</w:t>
      </w:r>
      <w:r>
        <w:rPr>
          <w:rFonts w:hint="eastAsia" w:eastAsia="仿宋_GB2312"/>
          <w:bCs/>
          <w:sz w:val="32"/>
          <w:szCs w:val="32"/>
          <w:lang w:val="en-US" w:eastAsia="zh-CN"/>
        </w:rPr>
        <w:t>37.48</w:t>
      </w:r>
      <w:r>
        <w:rPr>
          <w:rFonts w:eastAsia="仿宋_GB2312"/>
          <w:bCs/>
          <w:kern w:val="44"/>
          <w:sz w:val="32"/>
          <w:szCs w:val="32"/>
        </w:rPr>
        <w:t>万元，</w:t>
      </w:r>
      <w:r>
        <w:rPr>
          <w:rFonts w:hint="eastAsia" w:eastAsia="仿宋_GB2312"/>
          <w:bCs/>
          <w:kern w:val="44"/>
          <w:sz w:val="32"/>
          <w:szCs w:val="32"/>
          <w:lang w:eastAsia="zh-CN"/>
        </w:rPr>
        <w:t>减少</w:t>
      </w:r>
      <w:r>
        <w:rPr>
          <w:rFonts w:hint="eastAsia" w:eastAsia="仿宋_GB2312"/>
          <w:bCs/>
          <w:kern w:val="44"/>
          <w:sz w:val="32"/>
          <w:szCs w:val="32"/>
          <w:lang w:val="en-US" w:eastAsia="zh-CN"/>
        </w:rPr>
        <w:t>17.17</w:t>
      </w:r>
      <w:r>
        <w:rPr>
          <w:rFonts w:eastAsia="仿宋_GB2312"/>
          <w:bCs/>
          <w:kern w:val="44"/>
          <w:sz w:val="32"/>
          <w:szCs w:val="32"/>
        </w:rPr>
        <w:t>%。主要原因是</w:t>
      </w:r>
      <w:r>
        <w:rPr>
          <w:rFonts w:hint="eastAsia" w:eastAsia="仿宋_GB2312"/>
          <w:bCs/>
          <w:sz w:val="32"/>
          <w:szCs w:val="32"/>
          <w:lang w:eastAsia="zh-CN"/>
        </w:rPr>
        <w:t>减少离退休人员经费拨款。</w:t>
      </w:r>
    </w:p>
    <w:p w14:paraId="549F92C6">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（二）一般公共预算财政拨款支出决算结构情况。</w:t>
      </w:r>
    </w:p>
    <w:p w14:paraId="45976817">
      <w:pPr>
        <w:adjustRightInd w:val="0"/>
        <w:snapToGrid w:val="0"/>
        <w:spacing w:line="560" w:lineRule="exact"/>
        <w:ind w:firstLine="640" w:firstLineChars="200"/>
        <w:rPr>
          <w:rFonts w:eastAsia="仿宋_GB2312"/>
          <w:bCs/>
          <w:kern w:val="44"/>
          <w:sz w:val="32"/>
          <w:szCs w:val="32"/>
        </w:rPr>
      </w:pPr>
      <w:r>
        <w:rPr>
          <w:bCs/>
          <w:kern w:val="44"/>
          <w:sz w:val="32"/>
          <w:szCs w:val="32"/>
        </w:rPr>
        <w:t>202</w:t>
      </w:r>
      <w:r>
        <w:rPr>
          <w:rFonts w:hint="eastAsia"/>
          <w:bCs/>
          <w:kern w:val="44"/>
          <w:sz w:val="32"/>
          <w:szCs w:val="32"/>
          <w:lang w:val="en-US" w:eastAsia="zh-CN"/>
        </w:rPr>
        <w:t>3</w:t>
      </w:r>
      <w:r>
        <w:rPr>
          <w:bCs/>
          <w:kern w:val="44"/>
          <w:sz w:val="32"/>
          <w:szCs w:val="32"/>
        </w:rPr>
        <w:t>年</w:t>
      </w:r>
      <w:r>
        <w:rPr>
          <w:rFonts w:eastAsia="仿宋_GB2312"/>
          <w:bCs/>
          <w:kern w:val="44"/>
          <w:sz w:val="32"/>
          <w:szCs w:val="32"/>
        </w:rPr>
        <w:t>度一般公共预算财政拨款支出</w:t>
      </w:r>
      <w:r>
        <w:rPr>
          <w:rFonts w:hint="eastAsia" w:eastAsia="仿宋_GB2312"/>
          <w:bCs/>
          <w:kern w:val="44"/>
          <w:sz w:val="32"/>
          <w:szCs w:val="32"/>
          <w:lang w:val="en-US" w:eastAsia="zh-CN"/>
        </w:rPr>
        <w:t>180.76</w:t>
      </w:r>
      <w:r>
        <w:rPr>
          <w:rFonts w:eastAsia="仿宋_GB2312"/>
          <w:bCs/>
          <w:kern w:val="44"/>
          <w:sz w:val="32"/>
          <w:szCs w:val="32"/>
        </w:rPr>
        <w:t>万元，主要用于以下方面：</w:t>
      </w:r>
    </w:p>
    <w:p w14:paraId="336F5BD3">
      <w:pPr>
        <w:numPr>
          <w:ilvl w:val="0"/>
          <w:numId w:val="5"/>
        </w:num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lang w:val="en-US" w:eastAsia="zh-CN"/>
        </w:rPr>
        <w:t>社会保障和就业支出179.70万元，占99.41%，主要是用于事业单位离退休费。</w:t>
      </w:r>
    </w:p>
    <w:p w14:paraId="03524523">
      <w:pPr>
        <w:numPr>
          <w:ilvl w:val="0"/>
          <w:numId w:val="5"/>
        </w:num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lang w:eastAsia="zh-CN"/>
        </w:rPr>
        <w:t>卫生健康</w:t>
      </w:r>
      <w:r>
        <w:rPr>
          <w:rFonts w:eastAsia="仿宋_GB2312"/>
          <w:bCs/>
          <w:kern w:val="44"/>
          <w:sz w:val="32"/>
          <w:szCs w:val="32"/>
        </w:rPr>
        <w:t>支出</w:t>
      </w:r>
      <w:r>
        <w:rPr>
          <w:rFonts w:hint="eastAsia" w:eastAsia="仿宋_GB2312"/>
          <w:bCs/>
          <w:kern w:val="44"/>
          <w:sz w:val="32"/>
          <w:szCs w:val="32"/>
          <w:lang w:val="en-US" w:eastAsia="zh-CN"/>
        </w:rPr>
        <w:t>1.06</w:t>
      </w:r>
      <w:r>
        <w:rPr>
          <w:rFonts w:eastAsia="仿宋_GB2312"/>
          <w:bCs/>
          <w:kern w:val="44"/>
          <w:sz w:val="32"/>
          <w:szCs w:val="32"/>
        </w:rPr>
        <w:t>万元，占</w:t>
      </w:r>
      <w:r>
        <w:rPr>
          <w:rFonts w:hint="eastAsia" w:eastAsia="仿宋_GB2312"/>
          <w:bCs/>
          <w:kern w:val="44"/>
          <w:sz w:val="32"/>
          <w:szCs w:val="32"/>
          <w:lang w:val="en-US" w:eastAsia="zh-CN"/>
        </w:rPr>
        <w:t>0.59</w:t>
      </w:r>
      <w:r>
        <w:rPr>
          <w:rFonts w:eastAsia="仿宋_GB2312"/>
          <w:bCs/>
          <w:kern w:val="44"/>
          <w:sz w:val="32"/>
          <w:szCs w:val="32"/>
        </w:rPr>
        <w:t>%。主要是用于</w:t>
      </w:r>
      <w:r>
        <w:rPr>
          <w:rFonts w:hint="eastAsia" w:eastAsia="仿宋_GB2312"/>
          <w:bCs/>
          <w:kern w:val="44"/>
          <w:sz w:val="32"/>
          <w:szCs w:val="32"/>
          <w:lang w:eastAsia="zh-CN"/>
        </w:rPr>
        <w:t>事业单位人员医疗费。</w:t>
      </w:r>
    </w:p>
    <w:p w14:paraId="6AC6BBD0">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（三）财政拨款支出决算具体情况。</w:t>
      </w:r>
    </w:p>
    <w:p w14:paraId="255DDA90">
      <w:p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202</w:t>
      </w:r>
      <w:r>
        <w:rPr>
          <w:rFonts w:hint="eastAsia" w:eastAsia="仿宋_GB2312"/>
          <w:bCs/>
          <w:kern w:val="44"/>
          <w:sz w:val="32"/>
          <w:szCs w:val="32"/>
          <w:lang w:val="en-US" w:eastAsia="zh-CN"/>
        </w:rPr>
        <w:t>3</w:t>
      </w:r>
      <w:r>
        <w:rPr>
          <w:rFonts w:eastAsia="仿宋_GB2312"/>
          <w:bCs/>
          <w:kern w:val="44"/>
          <w:sz w:val="32"/>
          <w:szCs w:val="32"/>
        </w:rPr>
        <w:t>年度一般公共预算财政拨款支出年初预算为</w:t>
      </w:r>
      <w:r>
        <w:rPr>
          <w:rFonts w:hint="eastAsia" w:eastAsia="仿宋_GB2312"/>
          <w:bCs/>
          <w:kern w:val="44"/>
          <w:sz w:val="32"/>
          <w:szCs w:val="32"/>
          <w:lang w:val="en-US" w:eastAsia="zh-CN"/>
        </w:rPr>
        <w:t>179.70</w:t>
      </w:r>
      <w:r>
        <w:rPr>
          <w:rFonts w:eastAsia="仿宋_GB2312"/>
          <w:bCs/>
          <w:kern w:val="44"/>
          <w:sz w:val="32"/>
          <w:szCs w:val="32"/>
        </w:rPr>
        <w:t>万元（含年初预算数</w:t>
      </w:r>
      <w:r>
        <w:rPr>
          <w:rFonts w:hint="eastAsia" w:eastAsia="仿宋_GB2312"/>
          <w:bCs/>
          <w:kern w:val="44"/>
          <w:sz w:val="32"/>
          <w:szCs w:val="32"/>
          <w:lang w:val="en-US" w:eastAsia="zh-CN"/>
        </w:rPr>
        <w:t>179.70</w:t>
      </w:r>
      <w:r>
        <w:rPr>
          <w:rFonts w:eastAsia="仿宋_GB2312"/>
          <w:bCs/>
          <w:kern w:val="44"/>
          <w:sz w:val="32"/>
          <w:szCs w:val="32"/>
        </w:rPr>
        <w:t>万元，上年结转</w:t>
      </w:r>
      <w:r>
        <w:rPr>
          <w:rFonts w:hint="eastAsia" w:eastAsia="仿宋_GB2312"/>
          <w:bCs/>
          <w:kern w:val="44"/>
          <w:sz w:val="32"/>
          <w:szCs w:val="32"/>
          <w:lang w:val="en-US" w:eastAsia="zh-CN"/>
        </w:rPr>
        <w:t>0</w:t>
      </w:r>
      <w:r>
        <w:rPr>
          <w:rFonts w:eastAsia="仿宋_GB2312"/>
          <w:bCs/>
          <w:kern w:val="44"/>
          <w:sz w:val="32"/>
          <w:szCs w:val="32"/>
        </w:rPr>
        <w:t>万元），支出决算为</w:t>
      </w:r>
      <w:r>
        <w:rPr>
          <w:rFonts w:hint="eastAsia" w:eastAsia="仿宋_GB2312"/>
          <w:bCs/>
          <w:kern w:val="44"/>
          <w:sz w:val="32"/>
          <w:szCs w:val="32"/>
          <w:lang w:val="en-US" w:eastAsia="zh-CN"/>
        </w:rPr>
        <w:t>180.76</w:t>
      </w:r>
      <w:r>
        <w:rPr>
          <w:rFonts w:eastAsia="仿宋_GB2312"/>
          <w:bCs/>
          <w:kern w:val="44"/>
          <w:sz w:val="32"/>
          <w:szCs w:val="32"/>
        </w:rPr>
        <w:t>万元，完成年初预算的</w:t>
      </w:r>
      <w:r>
        <w:rPr>
          <w:rFonts w:hint="eastAsia" w:eastAsia="仿宋_GB2312"/>
          <w:bCs/>
          <w:kern w:val="44"/>
          <w:sz w:val="32"/>
          <w:szCs w:val="32"/>
          <w:lang w:val="en-US" w:eastAsia="zh-CN"/>
        </w:rPr>
        <w:t>100.59</w:t>
      </w:r>
      <w:r>
        <w:rPr>
          <w:rFonts w:eastAsia="仿宋_GB2312"/>
          <w:bCs/>
          <w:kern w:val="44"/>
          <w:sz w:val="32"/>
          <w:szCs w:val="32"/>
        </w:rPr>
        <w:t xml:space="preserve"> %。其中：</w:t>
      </w:r>
    </w:p>
    <w:p w14:paraId="68076246">
      <w:pPr>
        <w:numPr>
          <w:ilvl w:val="0"/>
          <w:numId w:val="0"/>
        </w:numPr>
        <w:adjustRightInd w:val="0"/>
        <w:snapToGrid w:val="0"/>
        <w:spacing w:line="560" w:lineRule="exact"/>
        <w:ind w:firstLine="640" w:firstLineChars="200"/>
        <w:rPr>
          <w:rFonts w:hint="eastAsia" w:eastAsia="仿宋_GB2312"/>
          <w:bCs/>
          <w:kern w:val="44"/>
          <w:sz w:val="32"/>
          <w:szCs w:val="32"/>
          <w:lang w:eastAsia="zh-CN"/>
        </w:rPr>
      </w:pPr>
      <w:r>
        <w:rPr>
          <w:rFonts w:hint="eastAsia" w:eastAsia="仿宋_GB2312"/>
          <w:bCs/>
          <w:kern w:val="44"/>
          <w:sz w:val="32"/>
          <w:szCs w:val="32"/>
          <w:lang w:val="en-US" w:eastAsia="zh-CN"/>
        </w:rPr>
        <w:t>1、</w:t>
      </w:r>
      <w:r>
        <w:rPr>
          <w:rFonts w:hint="eastAsia" w:eastAsia="仿宋_GB2312"/>
          <w:bCs/>
          <w:kern w:val="44"/>
          <w:sz w:val="32"/>
          <w:szCs w:val="32"/>
          <w:lang w:eastAsia="zh-CN"/>
        </w:rPr>
        <w:t>社会保障和就业支出（类）行政事业单位养老支出（款）事业单位离退休（项）。年初预算为179.7万元，</w:t>
      </w:r>
      <w:r>
        <w:rPr>
          <w:rFonts w:hint="eastAsia" w:eastAsia="仿宋_GB2312"/>
          <w:bCs/>
          <w:kern w:val="44"/>
          <w:sz w:val="32"/>
          <w:szCs w:val="32"/>
          <w:lang w:val="en-US" w:eastAsia="zh-CN"/>
        </w:rPr>
        <w:t xml:space="preserve"> </w:t>
      </w:r>
      <w:r>
        <w:rPr>
          <w:rFonts w:hint="eastAsia" w:eastAsia="仿宋_GB2312"/>
          <w:bCs/>
          <w:kern w:val="44"/>
          <w:sz w:val="32"/>
          <w:szCs w:val="32"/>
          <w:lang w:eastAsia="zh-CN"/>
        </w:rPr>
        <w:t>支出决算为179.7万元，完成年初预算的100%。</w:t>
      </w:r>
    </w:p>
    <w:p w14:paraId="24B460F4">
      <w:pPr>
        <w:numPr>
          <w:ilvl w:val="0"/>
          <w:numId w:val="0"/>
        </w:numPr>
        <w:adjustRightInd w:val="0"/>
        <w:snapToGrid w:val="0"/>
        <w:spacing w:line="560" w:lineRule="exact"/>
        <w:ind w:firstLine="640" w:firstLineChars="200"/>
        <w:rPr>
          <w:rFonts w:hint="eastAsia" w:eastAsia="仿宋_GB2312"/>
          <w:bCs/>
          <w:kern w:val="44"/>
          <w:sz w:val="32"/>
          <w:szCs w:val="32"/>
          <w:lang w:val="en-US" w:eastAsia="zh-CN"/>
        </w:rPr>
      </w:pPr>
      <w:r>
        <w:rPr>
          <w:rFonts w:hint="eastAsia" w:eastAsia="仿宋_GB2312"/>
          <w:bCs/>
          <w:kern w:val="44"/>
          <w:sz w:val="32"/>
          <w:szCs w:val="32"/>
          <w:lang w:val="en-US" w:eastAsia="zh-CN"/>
        </w:rPr>
        <w:t>2、卫生健康支出</w:t>
      </w:r>
      <w:r>
        <w:rPr>
          <w:rFonts w:hint="eastAsia" w:eastAsia="仿宋_GB2312"/>
          <w:bCs/>
          <w:kern w:val="44"/>
          <w:sz w:val="32"/>
          <w:szCs w:val="32"/>
          <w:lang w:eastAsia="zh-CN"/>
        </w:rPr>
        <w:t>（类）行政事业单位医疗（款）事业单位医疗费行（项）。年初预算为</w:t>
      </w:r>
      <w:r>
        <w:rPr>
          <w:rFonts w:hint="eastAsia" w:eastAsia="仿宋_GB2312"/>
          <w:bCs/>
          <w:kern w:val="44"/>
          <w:sz w:val="32"/>
          <w:szCs w:val="32"/>
          <w:lang w:val="en-US" w:eastAsia="zh-CN"/>
        </w:rPr>
        <w:t>0</w:t>
      </w:r>
      <w:r>
        <w:rPr>
          <w:rFonts w:hint="eastAsia" w:eastAsia="仿宋_GB2312"/>
          <w:bCs/>
          <w:kern w:val="44"/>
          <w:sz w:val="32"/>
          <w:szCs w:val="32"/>
          <w:lang w:eastAsia="zh-CN"/>
        </w:rPr>
        <w:t>万元，支出决算为</w:t>
      </w:r>
      <w:r>
        <w:rPr>
          <w:rFonts w:hint="eastAsia" w:eastAsia="仿宋_GB2312"/>
          <w:bCs/>
          <w:kern w:val="44"/>
          <w:sz w:val="32"/>
          <w:szCs w:val="32"/>
          <w:lang w:val="en-US" w:eastAsia="zh-CN"/>
        </w:rPr>
        <w:t>1.06</w:t>
      </w:r>
      <w:r>
        <w:rPr>
          <w:rFonts w:hint="eastAsia" w:eastAsia="仿宋_GB2312"/>
          <w:bCs/>
          <w:kern w:val="44"/>
          <w:sz w:val="32"/>
          <w:szCs w:val="32"/>
          <w:lang w:eastAsia="zh-CN"/>
        </w:rPr>
        <w:t>万元。决算大于预算原因为</w:t>
      </w:r>
      <w:r>
        <w:rPr>
          <w:rFonts w:hint="eastAsia" w:eastAsia="仿宋_GB2312"/>
          <w:bCs/>
          <w:kern w:val="44"/>
          <w:sz w:val="32"/>
          <w:szCs w:val="32"/>
          <w:lang w:val="en-US" w:eastAsia="zh-CN"/>
        </w:rPr>
        <w:t>预算调整追加省直公费医疗。</w:t>
      </w:r>
    </w:p>
    <w:p w14:paraId="6472878E">
      <w:pPr>
        <w:numPr>
          <w:ilvl w:val="0"/>
          <w:numId w:val="6"/>
        </w:numPr>
        <w:adjustRightInd w:val="0"/>
        <w:snapToGrid w:val="0"/>
        <w:spacing w:line="560" w:lineRule="exact"/>
        <w:ind w:firstLine="640" w:firstLineChars="200"/>
        <w:rPr>
          <w:rFonts w:eastAsia="黑体"/>
          <w:bCs/>
          <w:sz w:val="32"/>
          <w:szCs w:val="32"/>
        </w:rPr>
      </w:pPr>
      <w:r>
        <w:rPr>
          <w:rFonts w:eastAsia="黑体"/>
          <w:bCs/>
          <w:sz w:val="32"/>
          <w:szCs w:val="32"/>
        </w:rPr>
        <w:t>一般公共预算财政拨款基本支出决算情况说明</w:t>
      </w:r>
    </w:p>
    <w:p w14:paraId="7F23F10C">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202</w:t>
      </w:r>
      <w:r>
        <w:rPr>
          <w:rFonts w:hint="eastAsia" w:eastAsia="仿宋_GB2312"/>
          <w:bCs/>
          <w:kern w:val="44"/>
          <w:sz w:val="32"/>
          <w:szCs w:val="32"/>
          <w:lang w:val="en-US" w:eastAsia="zh-CN"/>
        </w:rPr>
        <w:t>3</w:t>
      </w:r>
      <w:r>
        <w:rPr>
          <w:rFonts w:eastAsia="仿宋_GB2312"/>
          <w:bCs/>
          <w:kern w:val="44"/>
          <w:sz w:val="32"/>
          <w:szCs w:val="32"/>
        </w:rPr>
        <w:t>年度一般公共预算财政拨款基本支出</w:t>
      </w:r>
      <w:r>
        <w:rPr>
          <w:rFonts w:hint="eastAsia" w:eastAsia="仿宋_GB2312"/>
          <w:bCs/>
          <w:kern w:val="44"/>
          <w:sz w:val="32"/>
          <w:szCs w:val="32"/>
          <w:lang w:val="en-US" w:eastAsia="zh-CN"/>
        </w:rPr>
        <w:t>180.76</w:t>
      </w:r>
      <w:r>
        <w:rPr>
          <w:rFonts w:eastAsia="仿宋_GB2312"/>
          <w:bCs/>
          <w:kern w:val="44"/>
          <w:sz w:val="32"/>
          <w:szCs w:val="32"/>
        </w:rPr>
        <w:t>万元，其中：</w:t>
      </w:r>
    </w:p>
    <w:p w14:paraId="4B23B568">
      <w:p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人员经费</w:t>
      </w:r>
      <w:r>
        <w:rPr>
          <w:rFonts w:hint="eastAsia" w:eastAsia="仿宋_GB2312"/>
          <w:bCs/>
          <w:kern w:val="44"/>
          <w:sz w:val="32"/>
          <w:szCs w:val="32"/>
          <w:lang w:val="en-US" w:eastAsia="zh-CN"/>
        </w:rPr>
        <w:t>180.76</w:t>
      </w:r>
      <w:r>
        <w:rPr>
          <w:rFonts w:eastAsia="仿宋_GB2312"/>
          <w:bCs/>
          <w:kern w:val="44"/>
          <w:sz w:val="32"/>
          <w:szCs w:val="32"/>
        </w:rPr>
        <w:t>万元，主要包括：医疗费、对个人和家庭的补助</w:t>
      </w:r>
      <w:r>
        <w:rPr>
          <w:rFonts w:hint="eastAsia" w:eastAsia="仿宋_GB2312"/>
          <w:bCs/>
          <w:kern w:val="44"/>
          <w:sz w:val="32"/>
          <w:szCs w:val="32"/>
          <w:lang w:eastAsia="zh-CN"/>
        </w:rPr>
        <w:t>退休费</w:t>
      </w:r>
      <w:r>
        <w:rPr>
          <w:rFonts w:eastAsia="仿宋_GB2312"/>
          <w:bCs/>
          <w:kern w:val="44"/>
          <w:sz w:val="32"/>
          <w:szCs w:val="32"/>
        </w:rPr>
        <w:t>。</w:t>
      </w:r>
    </w:p>
    <w:p w14:paraId="299BEDD9">
      <w:pPr>
        <w:adjustRightInd w:val="0"/>
        <w:snapToGrid w:val="0"/>
        <w:spacing w:line="560" w:lineRule="exact"/>
        <w:ind w:firstLine="640" w:firstLineChars="200"/>
        <w:rPr>
          <w:rFonts w:hint="eastAsia" w:eastAsia="仿宋_GB2312"/>
          <w:bCs/>
          <w:kern w:val="44"/>
          <w:sz w:val="32"/>
          <w:szCs w:val="32"/>
          <w:lang w:val="en-US" w:eastAsia="zh-CN"/>
        </w:rPr>
      </w:pPr>
      <w:r>
        <w:rPr>
          <w:rFonts w:eastAsia="仿宋_GB2312"/>
          <w:bCs/>
          <w:kern w:val="44"/>
          <w:sz w:val="32"/>
          <w:szCs w:val="32"/>
        </w:rPr>
        <w:t>公用经费</w:t>
      </w:r>
      <w:r>
        <w:rPr>
          <w:rFonts w:hint="eastAsia" w:eastAsia="仿宋_GB2312"/>
          <w:bCs/>
          <w:kern w:val="44"/>
          <w:sz w:val="32"/>
          <w:szCs w:val="32"/>
          <w:lang w:val="en-US" w:eastAsia="zh-CN"/>
        </w:rPr>
        <w:t>0</w:t>
      </w:r>
      <w:r>
        <w:rPr>
          <w:rFonts w:eastAsia="仿宋_GB2312"/>
          <w:bCs/>
          <w:kern w:val="44"/>
          <w:sz w:val="32"/>
          <w:szCs w:val="32"/>
        </w:rPr>
        <w:t>万元，</w:t>
      </w:r>
      <w:r>
        <w:rPr>
          <w:rFonts w:hint="eastAsia" w:eastAsia="仿宋_GB2312"/>
          <w:bCs/>
          <w:kern w:val="44"/>
          <w:sz w:val="32"/>
          <w:szCs w:val="32"/>
          <w:lang w:eastAsia="zh-CN"/>
        </w:rPr>
        <w:t>我校于</w:t>
      </w:r>
      <w:r>
        <w:rPr>
          <w:rFonts w:hint="eastAsia" w:eastAsia="仿宋_GB2312"/>
          <w:bCs/>
          <w:kern w:val="44"/>
          <w:sz w:val="32"/>
          <w:szCs w:val="32"/>
          <w:lang w:val="en-US" w:eastAsia="zh-CN"/>
        </w:rPr>
        <w:t>2017年3月移交区教育局管理后，退休员工工资全部由农科院承担，在职职工工资、费用类支出由教育局拨付。因而，财政拨款部分减少，日常公用经费仅为南湖子校日常办公开支，由自有资金调剂开支。</w:t>
      </w:r>
    </w:p>
    <w:p w14:paraId="3B41C685">
      <w:pPr>
        <w:numPr>
          <w:ilvl w:val="0"/>
          <w:numId w:val="6"/>
        </w:numPr>
        <w:adjustRightInd w:val="0"/>
        <w:snapToGrid w:val="0"/>
        <w:spacing w:line="560" w:lineRule="exact"/>
        <w:ind w:left="0" w:leftChars="0" w:firstLine="640" w:firstLineChars="200"/>
        <w:rPr>
          <w:rFonts w:hint="eastAsia" w:eastAsia="黑体"/>
          <w:bCs/>
          <w:sz w:val="32"/>
          <w:szCs w:val="32"/>
          <w:lang w:val="en-US" w:eastAsia="zh-CN"/>
        </w:rPr>
      </w:pPr>
      <w:r>
        <w:rPr>
          <w:rFonts w:eastAsia="黑体"/>
          <w:bCs/>
          <w:sz w:val="32"/>
          <w:szCs w:val="32"/>
          <w:lang w:val="en-US" w:eastAsia="zh-CN"/>
        </w:rPr>
        <w:t>财政拨款</w:t>
      </w:r>
      <w:r>
        <w:rPr>
          <w:rFonts w:hint="default" w:eastAsia="黑体"/>
          <w:bCs/>
          <w:sz w:val="32"/>
          <w:szCs w:val="32"/>
          <w:lang w:val="en-US" w:eastAsia="zh-CN"/>
        </w:rPr>
        <w:t>“</w:t>
      </w:r>
      <w:r>
        <w:rPr>
          <w:rFonts w:hint="eastAsia" w:eastAsia="黑体"/>
          <w:bCs/>
          <w:sz w:val="32"/>
          <w:szCs w:val="32"/>
          <w:lang w:val="en-US" w:eastAsia="zh-CN"/>
        </w:rPr>
        <w:t>三公</w:t>
      </w:r>
      <w:r>
        <w:rPr>
          <w:rFonts w:hint="default" w:eastAsia="黑体"/>
          <w:bCs/>
          <w:sz w:val="32"/>
          <w:szCs w:val="32"/>
          <w:lang w:val="en-US" w:eastAsia="zh-CN"/>
        </w:rPr>
        <w:t>”</w:t>
      </w:r>
      <w:r>
        <w:rPr>
          <w:rFonts w:hint="eastAsia" w:eastAsia="黑体"/>
          <w:bCs/>
          <w:sz w:val="32"/>
          <w:szCs w:val="32"/>
          <w:lang w:val="en-US" w:eastAsia="zh-CN"/>
        </w:rPr>
        <w:t>经费支出决算情况说明</w:t>
      </w:r>
    </w:p>
    <w:p w14:paraId="46C8C7D3">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（一）“三公”经费财政拨款支出决算总体情况说明。</w:t>
      </w:r>
    </w:p>
    <w:p w14:paraId="5D1953B3">
      <w:pPr>
        <w:spacing w:line="600" w:lineRule="exact"/>
        <w:ind w:firstLine="640" w:firstLineChars="200"/>
        <w:rPr>
          <w:rFonts w:hint="eastAsia" w:eastAsia="仿宋_GB2312"/>
          <w:bCs/>
          <w:kern w:val="44"/>
          <w:sz w:val="32"/>
          <w:szCs w:val="32"/>
          <w:lang w:eastAsia="zh-CN"/>
        </w:rPr>
      </w:pPr>
      <w:r>
        <w:rPr>
          <w:rFonts w:eastAsia="仿宋_GB2312"/>
          <w:bCs/>
          <w:kern w:val="44"/>
          <w:sz w:val="32"/>
          <w:szCs w:val="32"/>
        </w:rPr>
        <w:t>202</w:t>
      </w:r>
      <w:r>
        <w:rPr>
          <w:rFonts w:hint="eastAsia" w:eastAsia="仿宋_GB2312"/>
          <w:bCs/>
          <w:kern w:val="44"/>
          <w:sz w:val="32"/>
          <w:szCs w:val="32"/>
          <w:lang w:val="en-US" w:eastAsia="zh-CN"/>
        </w:rPr>
        <w:t>3</w:t>
      </w:r>
      <w:r>
        <w:rPr>
          <w:rFonts w:eastAsia="仿宋_GB2312"/>
          <w:bCs/>
          <w:kern w:val="44"/>
          <w:sz w:val="32"/>
          <w:szCs w:val="32"/>
        </w:rPr>
        <w:t>年度“三公”经费财政拨款支出预算为</w:t>
      </w:r>
      <w:r>
        <w:rPr>
          <w:rFonts w:hint="eastAsia" w:eastAsia="仿宋_GB2312"/>
          <w:bCs/>
          <w:kern w:val="44"/>
          <w:sz w:val="32"/>
          <w:szCs w:val="32"/>
          <w:lang w:val="en-US" w:eastAsia="zh-CN"/>
        </w:rPr>
        <w:t>0</w:t>
      </w:r>
      <w:r>
        <w:rPr>
          <w:rFonts w:eastAsia="仿宋_GB2312"/>
          <w:bCs/>
          <w:kern w:val="44"/>
          <w:sz w:val="32"/>
          <w:szCs w:val="32"/>
        </w:rPr>
        <w:t>万元，支出决算为</w:t>
      </w:r>
      <w:r>
        <w:rPr>
          <w:rFonts w:hint="eastAsia" w:eastAsia="仿宋_GB2312"/>
          <w:bCs/>
          <w:kern w:val="44"/>
          <w:sz w:val="32"/>
          <w:szCs w:val="32"/>
          <w:lang w:val="en-US" w:eastAsia="zh-CN"/>
        </w:rPr>
        <w:t>0</w:t>
      </w:r>
      <w:r>
        <w:rPr>
          <w:rFonts w:eastAsia="仿宋_GB2312"/>
          <w:bCs/>
          <w:kern w:val="44"/>
          <w:sz w:val="32"/>
          <w:szCs w:val="32"/>
        </w:rPr>
        <w:t>万元，较202</w:t>
      </w:r>
      <w:r>
        <w:rPr>
          <w:rFonts w:hint="eastAsia" w:eastAsia="仿宋_GB2312"/>
          <w:bCs/>
          <w:kern w:val="44"/>
          <w:sz w:val="32"/>
          <w:szCs w:val="32"/>
          <w:lang w:val="en-US" w:eastAsia="zh-CN"/>
        </w:rPr>
        <w:t>2</w:t>
      </w:r>
      <w:r>
        <w:rPr>
          <w:rFonts w:eastAsia="仿宋_GB2312"/>
          <w:bCs/>
          <w:kern w:val="44"/>
          <w:sz w:val="32"/>
          <w:szCs w:val="32"/>
        </w:rPr>
        <w:t>年决算</w:t>
      </w:r>
      <w:r>
        <w:rPr>
          <w:rFonts w:hint="eastAsia" w:eastAsia="仿宋_GB2312"/>
          <w:bCs/>
          <w:kern w:val="44"/>
          <w:sz w:val="32"/>
          <w:szCs w:val="32"/>
          <w:lang w:eastAsia="zh-CN"/>
        </w:rPr>
        <w:t>无变化。</w:t>
      </w:r>
    </w:p>
    <w:p w14:paraId="7A8798D6">
      <w:pPr>
        <w:spacing w:line="600" w:lineRule="exact"/>
        <w:ind w:firstLine="640" w:firstLineChars="200"/>
        <w:rPr>
          <w:rFonts w:hint="eastAsia" w:eastAsia="仿宋_GB2312"/>
          <w:bCs/>
          <w:kern w:val="44"/>
          <w:sz w:val="32"/>
          <w:szCs w:val="32"/>
          <w:lang w:eastAsia="zh-CN"/>
        </w:rPr>
      </w:pPr>
      <w:r>
        <w:rPr>
          <w:rFonts w:hint="eastAsia" w:eastAsia="仿宋_GB2312"/>
          <w:bCs/>
          <w:kern w:val="44"/>
          <w:sz w:val="32"/>
          <w:szCs w:val="32"/>
          <w:lang w:eastAsia="zh-CN"/>
        </w:rPr>
        <w:t>我校于</w:t>
      </w:r>
      <w:r>
        <w:rPr>
          <w:rFonts w:hint="eastAsia" w:eastAsia="仿宋_GB2312"/>
          <w:bCs/>
          <w:kern w:val="44"/>
          <w:sz w:val="32"/>
          <w:szCs w:val="32"/>
          <w:lang w:val="en-US" w:eastAsia="zh-CN"/>
        </w:rPr>
        <w:t>2017年3月移交区教育局管理，故无三公经费支出。</w:t>
      </w:r>
      <w:r>
        <w:rPr>
          <w:rFonts w:hint="eastAsia" w:eastAsia="仿宋_GB2312"/>
          <w:sz w:val="32"/>
          <w:szCs w:val="32"/>
          <w:lang w:val="en-US" w:eastAsia="zh-CN"/>
        </w:rPr>
        <w:t>（本单位无此项内容，本表数据为0）。</w:t>
      </w:r>
    </w:p>
    <w:p w14:paraId="60EFB64E">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（二）“三公”经费财政拨款支出决算具体情况说明。</w:t>
      </w:r>
    </w:p>
    <w:p w14:paraId="1F182382">
      <w:pPr>
        <w:spacing w:line="600" w:lineRule="exact"/>
        <w:ind w:firstLine="640" w:firstLineChars="200"/>
        <w:rPr>
          <w:rFonts w:eastAsia="仿宋_GB2312"/>
          <w:sz w:val="32"/>
          <w:szCs w:val="32"/>
        </w:rPr>
      </w:pPr>
      <w:r>
        <w:rPr>
          <w:rFonts w:eastAsia="仿宋_GB2312"/>
          <w:color w:val="000000"/>
          <w:sz w:val="32"/>
          <w:szCs w:val="32"/>
        </w:rPr>
        <w:t>1.因公出国(境)费预算为</w:t>
      </w:r>
      <w:r>
        <w:rPr>
          <w:rFonts w:hint="eastAsia" w:eastAsia="仿宋_GB2312"/>
          <w:color w:val="000000"/>
          <w:sz w:val="32"/>
          <w:szCs w:val="32"/>
          <w:lang w:val="en-US" w:eastAsia="zh-CN"/>
        </w:rPr>
        <w:t>0</w:t>
      </w:r>
      <w:r>
        <w:rPr>
          <w:rFonts w:eastAsia="仿宋_GB2312"/>
          <w:color w:val="000000"/>
          <w:sz w:val="32"/>
          <w:szCs w:val="32"/>
        </w:rPr>
        <w:t>万元，支出决算为0万元，全年支出涉及出国（境）团组0个，累计0人次。</w:t>
      </w:r>
      <w:r>
        <w:rPr>
          <w:rFonts w:hint="eastAsia" w:eastAsia="仿宋_GB2312"/>
          <w:color w:val="000000"/>
          <w:sz w:val="32"/>
          <w:szCs w:val="32"/>
          <w:lang w:eastAsia="zh-CN"/>
        </w:rPr>
        <w:t>较</w:t>
      </w:r>
      <w:r>
        <w:rPr>
          <w:rFonts w:eastAsia="仿宋_GB2312"/>
          <w:color w:val="000000"/>
          <w:sz w:val="32"/>
          <w:szCs w:val="32"/>
        </w:rPr>
        <w:t>202</w:t>
      </w:r>
      <w:r>
        <w:rPr>
          <w:rFonts w:hint="eastAsia" w:eastAsia="仿宋_GB2312"/>
          <w:color w:val="000000"/>
          <w:sz w:val="32"/>
          <w:szCs w:val="32"/>
          <w:lang w:val="en-US" w:eastAsia="zh-CN"/>
        </w:rPr>
        <w:t>2</w:t>
      </w:r>
      <w:r>
        <w:rPr>
          <w:rFonts w:eastAsia="仿宋_GB2312"/>
          <w:color w:val="000000"/>
          <w:sz w:val="32"/>
          <w:szCs w:val="32"/>
        </w:rPr>
        <w:t>年决算</w:t>
      </w:r>
      <w:r>
        <w:rPr>
          <w:rFonts w:eastAsia="仿宋_GB2312"/>
          <w:sz w:val="32"/>
          <w:szCs w:val="32"/>
        </w:rPr>
        <w:t>支出数</w:t>
      </w:r>
      <w:r>
        <w:rPr>
          <w:rFonts w:hint="eastAsia" w:eastAsia="仿宋_GB2312"/>
          <w:sz w:val="32"/>
          <w:szCs w:val="32"/>
          <w:lang w:eastAsia="zh-CN"/>
        </w:rPr>
        <w:t>无变化</w:t>
      </w:r>
      <w:r>
        <w:rPr>
          <w:rFonts w:eastAsia="仿宋_GB2312"/>
          <w:sz w:val="32"/>
          <w:szCs w:val="32"/>
        </w:rPr>
        <w:t>。</w:t>
      </w:r>
      <w:r>
        <w:rPr>
          <w:rFonts w:hint="eastAsia" w:eastAsia="仿宋_GB2312"/>
          <w:sz w:val="32"/>
          <w:szCs w:val="32"/>
          <w:lang w:eastAsia="zh-CN"/>
        </w:rPr>
        <w:t>因</w:t>
      </w:r>
      <w:r>
        <w:rPr>
          <w:rFonts w:hint="eastAsia" w:eastAsia="仿宋_GB2312"/>
          <w:bCs/>
          <w:kern w:val="44"/>
          <w:sz w:val="32"/>
          <w:szCs w:val="32"/>
          <w:lang w:eastAsia="zh-CN"/>
        </w:rPr>
        <w:t>我校于</w:t>
      </w:r>
      <w:r>
        <w:rPr>
          <w:rFonts w:hint="eastAsia" w:eastAsia="仿宋_GB2312"/>
          <w:bCs/>
          <w:kern w:val="44"/>
          <w:sz w:val="32"/>
          <w:szCs w:val="32"/>
          <w:lang w:val="en-US" w:eastAsia="zh-CN"/>
        </w:rPr>
        <w:t>2017年3月移交区教育局管理，无</w:t>
      </w:r>
      <w:r>
        <w:rPr>
          <w:rFonts w:eastAsia="仿宋_GB2312"/>
          <w:color w:val="000000"/>
          <w:sz w:val="32"/>
          <w:szCs w:val="32"/>
        </w:rPr>
        <w:t>因公出国(境)费</w:t>
      </w:r>
      <w:r>
        <w:rPr>
          <w:rFonts w:hint="eastAsia" w:eastAsia="仿宋_GB2312"/>
          <w:color w:val="000000"/>
          <w:sz w:val="32"/>
          <w:szCs w:val="32"/>
          <w:lang w:eastAsia="zh-CN"/>
        </w:rPr>
        <w:t>用支出</w:t>
      </w:r>
      <w:r>
        <w:rPr>
          <w:rFonts w:hint="eastAsia" w:eastAsia="仿宋_GB2312"/>
          <w:bCs/>
          <w:kern w:val="44"/>
          <w:sz w:val="32"/>
          <w:szCs w:val="32"/>
          <w:lang w:val="en-US" w:eastAsia="zh-CN"/>
        </w:rPr>
        <w:t>。</w:t>
      </w:r>
      <w:r>
        <w:rPr>
          <w:rFonts w:hint="eastAsia" w:eastAsia="仿宋_GB2312"/>
          <w:sz w:val="32"/>
          <w:szCs w:val="32"/>
          <w:lang w:val="en-US" w:eastAsia="zh-CN"/>
        </w:rPr>
        <w:t>（本单位无此项内容，本表数据为0）</w:t>
      </w:r>
    </w:p>
    <w:p w14:paraId="0205D1BE">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w:t>
      </w:r>
      <w:r>
        <w:rPr>
          <w:rFonts w:eastAsia="仿宋_GB2312"/>
          <w:color w:val="000000"/>
          <w:sz w:val="32"/>
          <w:szCs w:val="32"/>
        </w:rPr>
        <w:t>公务用车购置及运行费预算为</w:t>
      </w:r>
      <w:r>
        <w:rPr>
          <w:rFonts w:hint="eastAsia" w:eastAsia="仿宋_GB2312"/>
          <w:color w:val="000000"/>
          <w:sz w:val="32"/>
          <w:szCs w:val="32"/>
          <w:lang w:val="en-US" w:eastAsia="zh-CN"/>
        </w:rPr>
        <w:t>0</w:t>
      </w:r>
      <w:r>
        <w:rPr>
          <w:rFonts w:eastAsia="仿宋_GB2312"/>
          <w:color w:val="000000"/>
          <w:sz w:val="32"/>
          <w:szCs w:val="32"/>
        </w:rPr>
        <w:t>万元，支出决算为</w:t>
      </w:r>
      <w:r>
        <w:rPr>
          <w:rFonts w:hint="eastAsia" w:eastAsia="仿宋_GB2312"/>
          <w:color w:val="000000"/>
          <w:sz w:val="32"/>
          <w:szCs w:val="32"/>
          <w:lang w:val="en-US" w:eastAsia="zh-CN"/>
        </w:rPr>
        <w:t>0</w:t>
      </w:r>
      <w:r>
        <w:rPr>
          <w:rFonts w:eastAsia="仿宋_GB2312"/>
          <w:color w:val="000000"/>
          <w:sz w:val="32"/>
          <w:szCs w:val="32"/>
        </w:rPr>
        <w:t>万元，</w:t>
      </w:r>
      <w:r>
        <w:rPr>
          <w:rFonts w:eastAsia="仿宋_GB2312"/>
          <w:sz w:val="32"/>
          <w:szCs w:val="32"/>
        </w:rPr>
        <w:t>较上年</w:t>
      </w:r>
      <w:r>
        <w:rPr>
          <w:rFonts w:hint="eastAsia" w:eastAsia="仿宋_GB2312"/>
          <w:sz w:val="32"/>
          <w:szCs w:val="32"/>
          <w:lang w:eastAsia="zh-CN"/>
        </w:rPr>
        <w:t>无变化。因</w:t>
      </w:r>
      <w:r>
        <w:rPr>
          <w:rFonts w:hint="eastAsia" w:eastAsia="仿宋_GB2312"/>
          <w:bCs/>
          <w:kern w:val="44"/>
          <w:sz w:val="32"/>
          <w:szCs w:val="32"/>
          <w:lang w:eastAsia="zh-CN"/>
        </w:rPr>
        <w:t>我校于</w:t>
      </w:r>
      <w:r>
        <w:rPr>
          <w:rFonts w:hint="eastAsia" w:eastAsia="仿宋_GB2312"/>
          <w:bCs/>
          <w:kern w:val="44"/>
          <w:sz w:val="32"/>
          <w:szCs w:val="32"/>
          <w:lang w:val="en-US" w:eastAsia="zh-CN"/>
        </w:rPr>
        <w:t>2017年3月移交区教育局管理，无公务用车</w:t>
      </w:r>
      <w:bookmarkStart w:id="1" w:name="_GoBack"/>
      <w:bookmarkEnd w:id="1"/>
      <w:r>
        <w:rPr>
          <w:rFonts w:hint="eastAsia" w:eastAsia="仿宋_GB2312"/>
          <w:bCs/>
          <w:kern w:val="44"/>
          <w:sz w:val="32"/>
          <w:szCs w:val="32"/>
          <w:lang w:val="en-US" w:eastAsia="zh-CN"/>
        </w:rPr>
        <w:t>购置及运行费。</w:t>
      </w:r>
      <w:r>
        <w:rPr>
          <w:rFonts w:hint="eastAsia" w:eastAsia="仿宋_GB2312"/>
          <w:sz w:val="32"/>
          <w:szCs w:val="32"/>
          <w:lang w:val="en-US" w:eastAsia="zh-CN"/>
        </w:rPr>
        <w:t>（本单位无此项内容，本表数据为0）</w:t>
      </w:r>
    </w:p>
    <w:p w14:paraId="46623365">
      <w:pPr>
        <w:spacing w:line="600" w:lineRule="exact"/>
        <w:ind w:firstLine="640" w:firstLineChars="200"/>
        <w:rPr>
          <w:rFonts w:eastAsia="仿宋_GB2312"/>
          <w:sz w:val="32"/>
          <w:szCs w:val="32"/>
        </w:rPr>
      </w:pPr>
      <w:r>
        <w:rPr>
          <w:rFonts w:eastAsia="仿宋_GB2312"/>
          <w:sz w:val="32"/>
          <w:szCs w:val="32"/>
        </w:rPr>
        <w:t>3.公务接待费预算</w:t>
      </w:r>
      <w:r>
        <w:rPr>
          <w:rFonts w:hint="eastAsia" w:eastAsia="仿宋_GB2312"/>
          <w:sz w:val="32"/>
          <w:szCs w:val="32"/>
          <w:lang w:val="en-US" w:eastAsia="zh-CN"/>
        </w:rPr>
        <w:t>0</w:t>
      </w:r>
      <w:r>
        <w:rPr>
          <w:rFonts w:eastAsia="仿宋_GB2312"/>
          <w:sz w:val="32"/>
          <w:szCs w:val="32"/>
        </w:rPr>
        <w:t>万元，</w:t>
      </w:r>
      <w:r>
        <w:rPr>
          <w:rFonts w:eastAsia="仿宋_GB2312"/>
          <w:color w:val="000000"/>
          <w:sz w:val="32"/>
          <w:szCs w:val="32"/>
        </w:rPr>
        <w:t>支出决算为</w:t>
      </w:r>
      <w:r>
        <w:rPr>
          <w:rFonts w:hint="eastAsia" w:eastAsia="仿宋_GB2312"/>
          <w:color w:val="000000"/>
          <w:sz w:val="32"/>
          <w:szCs w:val="32"/>
          <w:lang w:val="en-US" w:eastAsia="zh-CN"/>
        </w:rPr>
        <w:t>0</w:t>
      </w:r>
      <w:r>
        <w:rPr>
          <w:rFonts w:eastAsia="仿宋_GB2312"/>
          <w:color w:val="000000"/>
          <w:sz w:val="32"/>
          <w:szCs w:val="32"/>
        </w:rPr>
        <w:t>万元，</w:t>
      </w:r>
      <w:r>
        <w:rPr>
          <w:rFonts w:eastAsia="仿宋_GB2312"/>
          <w:sz w:val="32"/>
          <w:szCs w:val="32"/>
        </w:rPr>
        <w:t>较上年</w:t>
      </w:r>
      <w:r>
        <w:rPr>
          <w:rFonts w:hint="eastAsia" w:eastAsia="仿宋_GB2312"/>
          <w:sz w:val="32"/>
          <w:szCs w:val="32"/>
          <w:lang w:eastAsia="zh-CN"/>
        </w:rPr>
        <w:t>无变化。因</w:t>
      </w:r>
      <w:r>
        <w:rPr>
          <w:rFonts w:hint="eastAsia" w:eastAsia="仿宋_GB2312"/>
          <w:bCs/>
          <w:kern w:val="44"/>
          <w:sz w:val="32"/>
          <w:szCs w:val="32"/>
          <w:lang w:eastAsia="zh-CN"/>
        </w:rPr>
        <w:t>我校于</w:t>
      </w:r>
      <w:r>
        <w:rPr>
          <w:rFonts w:hint="eastAsia" w:eastAsia="仿宋_GB2312"/>
          <w:bCs/>
          <w:kern w:val="44"/>
          <w:sz w:val="32"/>
          <w:szCs w:val="32"/>
          <w:lang w:val="en-US" w:eastAsia="zh-CN"/>
        </w:rPr>
        <w:t>2017年3月移交区教育局管理，无公务接待相关业务。</w:t>
      </w:r>
      <w:r>
        <w:rPr>
          <w:rFonts w:hint="eastAsia" w:eastAsia="仿宋_GB2312"/>
          <w:sz w:val="32"/>
          <w:szCs w:val="32"/>
          <w:lang w:val="en-US" w:eastAsia="zh-CN"/>
        </w:rPr>
        <w:t>（本单位无此项内容，本表数据为0）</w:t>
      </w:r>
    </w:p>
    <w:p w14:paraId="4A1D686A">
      <w:pPr>
        <w:adjustRightInd w:val="0"/>
        <w:snapToGrid w:val="0"/>
        <w:spacing w:line="560" w:lineRule="exact"/>
        <w:ind w:firstLine="640" w:firstLineChars="200"/>
        <w:rPr>
          <w:rFonts w:eastAsia="仿宋_GB2312"/>
          <w:color w:val="000000"/>
          <w:sz w:val="32"/>
          <w:szCs w:val="32"/>
        </w:rPr>
      </w:pPr>
      <w:r>
        <w:rPr>
          <w:rFonts w:hint="eastAsia" w:eastAsia="仿宋_GB2312"/>
          <w:color w:val="000000"/>
          <w:sz w:val="32"/>
          <w:szCs w:val="32"/>
          <w:lang w:val="en-US" w:eastAsia="zh-CN"/>
        </w:rPr>
        <w:t>4.</w:t>
      </w:r>
      <w:r>
        <w:rPr>
          <w:rFonts w:eastAsia="仿宋_GB2312"/>
          <w:color w:val="000000"/>
          <w:sz w:val="32"/>
          <w:szCs w:val="32"/>
        </w:rPr>
        <w:t>国内公务接待支出</w:t>
      </w:r>
      <w:r>
        <w:rPr>
          <w:rFonts w:hint="eastAsia" w:eastAsia="仿宋_GB2312"/>
          <w:color w:val="000000"/>
          <w:sz w:val="32"/>
          <w:szCs w:val="32"/>
          <w:lang w:val="en-US" w:eastAsia="zh-CN"/>
        </w:rPr>
        <w:t>0</w:t>
      </w:r>
      <w:r>
        <w:rPr>
          <w:rFonts w:eastAsia="仿宋_GB2312"/>
          <w:color w:val="000000"/>
          <w:sz w:val="32"/>
          <w:szCs w:val="32"/>
        </w:rPr>
        <w:t>万元，</w:t>
      </w:r>
      <w:r>
        <w:rPr>
          <w:rFonts w:hint="eastAsia" w:eastAsia="仿宋_GB2312"/>
          <w:color w:val="000000"/>
          <w:sz w:val="32"/>
          <w:szCs w:val="32"/>
          <w:lang w:eastAsia="zh-CN"/>
        </w:rPr>
        <w:t>较上年无增减变化。</w:t>
      </w:r>
      <w:r>
        <w:rPr>
          <w:rFonts w:hint="eastAsia" w:eastAsia="仿宋_GB2312"/>
          <w:bCs/>
          <w:kern w:val="44"/>
          <w:sz w:val="32"/>
          <w:szCs w:val="32"/>
          <w:lang w:eastAsia="zh-CN"/>
        </w:rPr>
        <w:t>我校于</w:t>
      </w:r>
      <w:r>
        <w:rPr>
          <w:rFonts w:hint="eastAsia" w:eastAsia="仿宋_GB2312"/>
          <w:bCs/>
          <w:kern w:val="44"/>
          <w:sz w:val="32"/>
          <w:szCs w:val="32"/>
          <w:lang w:val="en-US" w:eastAsia="zh-CN"/>
        </w:rPr>
        <w:t>2017年3月移交区教育局管理，无国内公务接待相关业事项发生。</w:t>
      </w:r>
      <w:r>
        <w:rPr>
          <w:rFonts w:hint="eastAsia" w:eastAsia="仿宋_GB2312"/>
          <w:sz w:val="32"/>
          <w:szCs w:val="32"/>
          <w:lang w:val="en-US" w:eastAsia="zh-CN"/>
        </w:rPr>
        <w:t>（本单位无此项内容，本表数据为0）</w:t>
      </w:r>
    </w:p>
    <w:p w14:paraId="5689F30D">
      <w:pPr>
        <w:spacing w:line="600" w:lineRule="exact"/>
        <w:ind w:firstLine="600" w:firstLineChars="200"/>
        <w:rPr>
          <w:rFonts w:eastAsia="楷体_GB2312"/>
          <w:color w:val="000000"/>
          <w:kern w:val="0"/>
          <w:sz w:val="30"/>
          <w:szCs w:val="30"/>
          <w:lang w:bidi="ar"/>
        </w:rPr>
      </w:pPr>
      <w:r>
        <w:rPr>
          <w:rFonts w:eastAsia="楷体_GB2312"/>
          <w:color w:val="000000"/>
          <w:kern w:val="0"/>
          <w:sz w:val="30"/>
          <w:szCs w:val="30"/>
          <w:lang w:bidi="ar"/>
        </w:rPr>
        <w:t>一般公共预算“三公”经费情况表（单位：万元）</w:t>
      </w:r>
    </w:p>
    <w:tbl>
      <w:tblPr>
        <w:tblStyle w:val="6"/>
        <w:tblW w:w="87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66"/>
        <w:gridCol w:w="1903"/>
        <w:gridCol w:w="2190"/>
      </w:tblGrid>
      <w:tr w14:paraId="7B654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C072C85">
            <w:pPr>
              <w:widowControl/>
              <w:jc w:val="left"/>
              <w:textAlignment w:val="center"/>
              <w:rPr>
                <w:rFonts w:eastAsia="仿宋"/>
                <w:color w:val="000000"/>
                <w:sz w:val="24"/>
                <w:szCs w:val="24"/>
              </w:rPr>
            </w:pPr>
            <w:r>
              <w:rPr>
                <w:rFonts w:eastAsia="仿宋"/>
                <w:color w:val="000000"/>
                <w:kern w:val="0"/>
                <w:sz w:val="24"/>
                <w:szCs w:val="24"/>
                <w:lang w:bidi="ar"/>
              </w:rPr>
              <w:t xml:space="preserve">项 </w:t>
            </w:r>
            <w:r>
              <w:rPr>
                <w:rStyle w:val="8"/>
                <w:rFonts w:hint="default" w:ascii="Times New Roman" w:hAnsi="Times New Roman" w:cs="Times New Roman"/>
                <w:lang w:bidi="ar"/>
              </w:rPr>
              <w:t xml:space="preserve"> 目</w:t>
            </w:r>
          </w:p>
        </w:tc>
        <w:tc>
          <w:tcPr>
            <w:tcW w:w="1903" w:type="dxa"/>
            <w:noWrap/>
            <w:vAlign w:val="center"/>
          </w:tcPr>
          <w:p w14:paraId="0F994945">
            <w:pPr>
              <w:widowControl/>
              <w:jc w:val="left"/>
              <w:textAlignment w:val="center"/>
              <w:rPr>
                <w:rFonts w:eastAsia="仿宋"/>
                <w:color w:val="000000"/>
                <w:sz w:val="24"/>
                <w:szCs w:val="24"/>
              </w:rPr>
            </w:pPr>
            <w:r>
              <w:rPr>
                <w:rFonts w:eastAsia="仿宋"/>
                <w:color w:val="000000"/>
                <w:kern w:val="0"/>
                <w:sz w:val="24"/>
                <w:szCs w:val="24"/>
                <w:lang w:bidi="ar"/>
              </w:rPr>
              <w:t>预算数</w:t>
            </w:r>
          </w:p>
        </w:tc>
        <w:tc>
          <w:tcPr>
            <w:tcW w:w="2190" w:type="dxa"/>
            <w:noWrap/>
            <w:vAlign w:val="center"/>
          </w:tcPr>
          <w:p w14:paraId="1B258583">
            <w:pPr>
              <w:widowControl/>
              <w:jc w:val="left"/>
              <w:textAlignment w:val="center"/>
              <w:rPr>
                <w:rFonts w:eastAsia="仿宋"/>
                <w:color w:val="000000"/>
                <w:sz w:val="24"/>
                <w:szCs w:val="24"/>
              </w:rPr>
            </w:pPr>
            <w:r>
              <w:rPr>
                <w:rFonts w:eastAsia="仿宋"/>
                <w:color w:val="000000"/>
                <w:kern w:val="0"/>
                <w:sz w:val="24"/>
                <w:szCs w:val="24"/>
                <w:lang w:bidi="ar"/>
              </w:rPr>
              <w:t>统计数</w:t>
            </w:r>
          </w:p>
        </w:tc>
      </w:tr>
      <w:tr w14:paraId="51F77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33650D1">
            <w:pPr>
              <w:widowControl/>
              <w:jc w:val="left"/>
              <w:textAlignment w:val="center"/>
              <w:rPr>
                <w:rFonts w:eastAsia="仿宋"/>
                <w:color w:val="000000"/>
                <w:sz w:val="24"/>
                <w:szCs w:val="24"/>
              </w:rPr>
            </w:pPr>
            <w:r>
              <w:rPr>
                <w:rStyle w:val="8"/>
                <w:rFonts w:hint="default" w:ascii="Times New Roman" w:hAnsi="Times New Roman" w:cs="Times New Roman"/>
                <w:lang w:bidi="ar"/>
              </w:rPr>
              <w:t>（一）支出合计</w:t>
            </w:r>
          </w:p>
        </w:tc>
        <w:tc>
          <w:tcPr>
            <w:tcW w:w="1903" w:type="dxa"/>
            <w:noWrap/>
            <w:vAlign w:val="center"/>
          </w:tcPr>
          <w:p w14:paraId="39E70895">
            <w:pPr>
              <w:widowControl/>
              <w:jc w:val="left"/>
              <w:textAlignment w:val="center"/>
              <w:rPr>
                <w:rFonts w:eastAsia="仿宋"/>
                <w:color w:val="000000"/>
                <w:sz w:val="24"/>
                <w:szCs w:val="24"/>
              </w:rPr>
            </w:pPr>
            <w:r>
              <w:rPr>
                <w:rFonts w:hint="eastAsia"/>
                <w:color w:val="000000"/>
                <w:kern w:val="0"/>
                <w:sz w:val="24"/>
                <w:szCs w:val="24"/>
                <w:lang w:bidi="ar"/>
              </w:rPr>
              <w:t>0</w:t>
            </w:r>
          </w:p>
        </w:tc>
        <w:tc>
          <w:tcPr>
            <w:tcW w:w="2190" w:type="dxa"/>
            <w:noWrap/>
            <w:vAlign w:val="center"/>
          </w:tcPr>
          <w:p w14:paraId="2771896B">
            <w:pPr>
              <w:widowControl/>
              <w:jc w:val="left"/>
              <w:textAlignment w:val="center"/>
              <w:rPr>
                <w:rFonts w:eastAsia="仿宋"/>
                <w:color w:val="000000"/>
                <w:sz w:val="24"/>
                <w:szCs w:val="24"/>
              </w:rPr>
            </w:pPr>
            <w:r>
              <w:rPr>
                <w:rFonts w:hint="eastAsia"/>
                <w:color w:val="000000"/>
                <w:kern w:val="0"/>
                <w:sz w:val="24"/>
                <w:szCs w:val="24"/>
                <w:lang w:bidi="ar"/>
              </w:rPr>
              <w:t>0</w:t>
            </w:r>
          </w:p>
        </w:tc>
      </w:tr>
      <w:tr w14:paraId="78AF5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161CEEF">
            <w:pPr>
              <w:widowControl/>
              <w:jc w:val="left"/>
              <w:textAlignment w:val="center"/>
              <w:rPr>
                <w:rFonts w:eastAsia="仿宋"/>
                <w:color w:val="000000"/>
                <w:sz w:val="24"/>
                <w:szCs w:val="24"/>
              </w:rPr>
            </w:pPr>
            <w:r>
              <w:rPr>
                <w:rStyle w:val="8"/>
                <w:rFonts w:hint="default" w:ascii="Times New Roman" w:hAnsi="Times New Roman" w:cs="Times New Roman"/>
                <w:lang w:bidi="ar"/>
              </w:rPr>
              <w:t>1．因公出国（境）费</w:t>
            </w:r>
          </w:p>
        </w:tc>
        <w:tc>
          <w:tcPr>
            <w:tcW w:w="1903" w:type="dxa"/>
            <w:noWrap/>
            <w:vAlign w:val="center"/>
          </w:tcPr>
          <w:p w14:paraId="6F603CC3">
            <w:pPr>
              <w:widowControl/>
              <w:jc w:val="left"/>
              <w:textAlignment w:val="center"/>
              <w:rPr>
                <w:rFonts w:eastAsia="仿宋"/>
                <w:color w:val="000000"/>
                <w:sz w:val="24"/>
                <w:szCs w:val="24"/>
              </w:rPr>
            </w:pPr>
            <w:r>
              <w:rPr>
                <w:rFonts w:hint="eastAsia"/>
                <w:color w:val="000000"/>
                <w:kern w:val="0"/>
                <w:sz w:val="24"/>
                <w:szCs w:val="24"/>
                <w:lang w:bidi="ar"/>
              </w:rPr>
              <w:t>0</w:t>
            </w:r>
          </w:p>
        </w:tc>
        <w:tc>
          <w:tcPr>
            <w:tcW w:w="2190" w:type="dxa"/>
            <w:noWrap/>
            <w:vAlign w:val="center"/>
          </w:tcPr>
          <w:p w14:paraId="1AC12AC8">
            <w:pPr>
              <w:widowControl/>
              <w:jc w:val="left"/>
              <w:textAlignment w:val="center"/>
              <w:rPr>
                <w:rFonts w:eastAsia="仿宋"/>
                <w:color w:val="000000"/>
                <w:sz w:val="24"/>
                <w:szCs w:val="24"/>
              </w:rPr>
            </w:pPr>
            <w:r>
              <w:rPr>
                <w:color w:val="000000"/>
                <w:kern w:val="0"/>
                <w:sz w:val="24"/>
                <w:szCs w:val="24"/>
                <w:lang w:bidi="ar"/>
              </w:rPr>
              <w:t>0</w:t>
            </w:r>
          </w:p>
        </w:tc>
      </w:tr>
      <w:tr w14:paraId="71AF6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C821167">
            <w:pPr>
              <w:widowControl/>
              <w:jc w:val="left"/>
              <w:textAlignment w:val="center"/>
              <w:rPr>
                <w:rFonts w:eastAsia="仿宋"/>
                <w:color w:val="000000"/>
                <w:sz w:val="24"/>
                <w:szCs w:val="24"/>
              </w:rPr>
            </w:pPr>
            <w:r>
              <w:rPr>
                <w:rStyle w:val="8"/>
                <w:rFonts w:hint="default" w:ascii="Times New Roman" w:hAnsi="Times New Roman" w:cs="Times New Roman"/>
                <w:lang w:bidi="ar"/>
              </w:rPr>
              <w:t>2．公务用车购置及运行维护费</w:t>
            </w:r>
          </w:p>
        </w:tc>
        <w:tc>
          <w:tcPr>
            <w:tcW w:w="1903" w:type="dxa"/>
            <w:noWrap/>
            <w:vAlign w:val="center"/>
          </w:tcPr>
          <w:p w14:paraId="7205570E">
            <w:pPr>
              <w:widowControl/>
              <w:jc w:val="left"/>
              <w:textAlignment w:val="center"/>
              <w:rPr>
                <w:rFonts w:eastAsia="仿宋"/>
                <w:color w:val="000000"/>
                <w:sz w:val="24"/>
                <w:szCs w:val="24"/>
              </w:rPr>
            </w:pPr>
            <w:r>
              <w:rPr>
                <w:rFonts w:hint="eastAsia"/>
                <w:color w:val="000000"/>
                <w:kern w:val="0"/>
                <w:sz w:val="24"/>
                <w:szCs w:val="24"/>
                <w:lang w:bidi="ar"/>
              </w:rPr>
              <w:t>0</w:t>
            </w:r>
          </w:p>
        </w:tc>
        <w:tc>
          <w:tcPr>
            <w:tcW w:w="2190" w:type="dxa"/>
            <w:noWrap/>
            <w:vAlign w:val="center"/>
          </w:tcPr>
          <w:p w14:paraId="1E117F79">
            <w:pPr>
              <w:widowControl/>
              <w:jc w:val="left"/>
              <w:textAlignment w:val="center"/>
              <w:rPr>
                <w:rFonts w:eastAsia="仿宋"/>
                <w:color w:val="000000"/>
                <w:sz w:val="24"/>
                <w:szCs w:val="24"/>
              </w:rPr>
            </w:pPr>
            <w:r>
              <w:rPr>
                <w:rFonts w:hint="eastAsia"/>
                <w:color w:val="000000"/>
                <w:kern w:val="0"/>
                <w:sz w:val="24"/>
                <w:szCs w:val="24"/>
                <w:lang w:bidi="ar"/>
              </w:rPr>
              <w:t>0</w:t>
            </w:r>
          </w:p>
        </w:tc>
      </w:tr>
      <w:tr w14:paraId="1FE02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FB3066D">
            <w:pPr>
              <w:widowControl/>
              <w:jc w:val="left"/>
              <w:textAlignment w:val="center"/>
              <w:rPr>
                <w:rFonts w:eastAsia="仿宋"/>
                <w:color w:val="000000"/>
                <w:sz w:val="24"/>
                <w:szCs w:val="24"/>
              </w:rPr>
            </w:pPr>
            <w:r>
              <w:rPr>
                <w:rStyle w:val="8"/>
                <w:rFonts w:hint="default" w:ascii="Times New Roman" w:hAnsi="Times New Roman" w:cs="Times New Roman"/>
                <w:lang w:bidi="ar"/>
              </w:rPr>
              <w:t>（1）公务用车购置费</w:t>
            </w:r>
          </w:p>
        </w:tc>
        <w:tc>
          <w:tcPr>
            <w:tcW w:w="1903" w:type="dxa"/>
            <w:noWrap/>
            <w:vAlign w:val="center"/>
          </w:tcPr>
          <w:p w14:paraId="5E49198C">
            <w:pPr>
              <w:widowControl/>
              <w:jc w:val="left"/>
              <w:textAlignment w:val="center"/>
              <w:rPr>
                <w:rFonts w:eastAsia="仿宋"/>
                <w:color w:val="000000"/>
                <w:sz w:val="24"/>
                <w:szCs w:val="24"/>
              </w:rPr>
            </w:pPr>
            <w:r>
              <w:rPr>
                <w:color w:val="000000"/>
                <w:kern w:val="0"/>
                <w:sz w:val="24"/>
                <w:szCs w:val="24"/>
                <w:lang w:bidi="ar"/>
              </w:rPr>
              <w:t>0</w:t>
            </w:r>
          </w:p>
        </w:tc>
        <w:tc>
          <w:tcPr>
            <w:tcW w:w="2190" w:type="dxa"/>
            <w:noWrap/>
            <w:vAlign w:val="center"/>
          </w:tcPr>
          <w:p w14:paraId="0F4785AB">
            <w:pPr>
              <w:widowControl/>
              <w:jc w:val="left"/>
              <w:textAlignment w:val="center"/>
              <w:rPr>
                <w:rFonts w:eastAsia="仿宋"/>
                <w:color w:val="000000"/>
                <w:sz w:val="24"/>
                <w:szCs w:val="24"/>
              </w:rPr>
            </w:pPr>
            <w:r>
              <w:rPr>
                <w:color w:val="000000"/>
                <w:kern w:val="0"/>
                <w:sz w:val="24"/>
                <w:szCs w:val="24"/>
                <w:lang w:bidi="ar"/>
              </w:rPr>
              <w:t>0</w:t>
            </w:r>
          </w:p>
        </w:tc>
      </w:tr>
      <w:tr w14:paraId="3D0704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12BFA03">
            <w:pPr>
              <w:widowControl/>
              <w:jc w:val="left"/>
              <w:textAlignment w:val="center"/>
              <w:rPr>
                <w:rFonts w:eastAsia="仿宋"/>
                <w:color w:val="000000"/>
                <w:sz w:val="24"/>
                <w:szCs w:val="24"/>
              </w:rPr>
            </w:pPr>
            <w:r>
              <w:rPr>
                <w:rStyle w:val="8"/>
                <w:rFonts w:hint="default" w:ascii="Times New Roman" w:hAnsi="Times New Roman" w:cs="Times New Roman"/>
                <w:lang w:bidi="ar"/>
              </w:rPr>
              <w:t>（2）公务用车运行维护费</w:t>
            </w:r>
          </w:p>
        </w:tc>
        <w:tc>
          <w:tcPr>
            <w:tcW w:w="1903" w:type="dxa"/>
            <w:noWrap/>
            <w:vAlign w:val="center"/>
          </w:tcPr>
          <w:p w14:paraId="07C616F9">
            <w:pPr>
              <w:widowControl/>
              <w:jc w:val="left"/>
              <w:textAlignment w:val="center"/>
              <w:rPr>
                <w:rFonts w:eastAsia="仿宋"/>
                <w:color w:val="000000"/>
                <w:sz w:val="24"/>
                <w:szCs w:val="24"/>
              </w:rPr>
            </w:pPr>
            <w:r>
              <w:rPr>
                <w:rFonts w:hint="eastAsia"/>
                <w:color w:val="000000"/>
                <w:kern w:val="0"/>
                <w:sz w:val="24"/>
                <w:szCs w:val="24"/>
                <w:lang w:bidi="ar"/>
              </w:rPr>
              <w:t>0</w:t>
            </w:r>
          </w:p>
        </w:tc>
        <w:tc>
          <w:tcPr>
            <w:tcW w:w="2190" w:type="dxa"/>
            <w:noWrap/>
            <w:vAlign w:val="center"/>
          </w:tcPr>
          <w:p w14:paraId="4317FCD3">
            <w:pPr>
              <w:widowControl/>
              <w:jc w:val="left"/>
              <w:textAlignment w:val="center"/>
              <w:rPr>
                <w:rFonts w:eastAsia="仿宋"/>
                <w:color w:val="000000"/>
                <w:sz w:val="24"/>
                <w:szCs w:val="24"/>
              </w:rPr>
            </w:pPr>
            <w:r>
              <w:rPr>
                <w:rFonts w:hint="eastAsia"/>
                <w:color w:val="000000"/>
                <w:kern w:val="0"/>
                <w:sz w:val="24"/>
                <w:szCs w:val="24"/>
                <w:lang w:bidi="ar"/>
              </w:rPr>
              <w:t>0</w:t>
            </w:r>
          </w:p>
        </w:tc>
      </w:tr>
      <w:tr w14:paraId="73959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3F3D0C22">
            <w:pPr>
              <w:widowControl/>
              <w:jc w:val="left"/>
              <w:textAlignment w:val="center"/>
              <w:rPr>
                <w:rFonts w:eastAsia="仿宋"/>
                <w:color w:val="000000"/>
                <w:sz w:val="24"/>
                <w:szCs w:val="24"/>
              </w:rPr>
            </w:pPr>
            <w:r>
              <w:rPr>
                <w:rStyle w:val="8"/>
                <w:rFonts w:hint="default" w:ascii="Times New Roman" w:hAnsi="Times New Roman" w:cs="Times New Roman"/>
                <w:lang w:bidi="ar"/>
              </w:rPr>
              <w:t>3．公务接待费</w:t>
            </w:r>
          </w:p>
        </w:tc>
        <w:tc>
          <w:tcPr>
            <w:tcW w:w="1903" w:type="dxa"/>
            <w:noWrap/>
            <w:vAlign w:val="center"/>
          </w:tcPr>
          <w:p w14:paraId="5DF3AAEF">
            <w:pPr>
              <w:widowControl/>
              <w:jc w:val="left"/>
              <w:textAlignment w:val="center"/>
              <w:rPr>
                <w:rFonts w:eastAsia="仿宋"/>
                <w:color w:val="000000"/>
                <w:sz w:val="24"/>
                <w:szCs w:val="24"/>
              </w:rPr>
            </w:pPr>
            <w:r>
              <w:rPr>
                <w:rFonts w:hint="eastAsia"/>
                <w:color w:val="000000"/>
                <w:kern w:val="0"/>
                <w:sz w:val="24"/>
                <w:szCs w:val="24"/>
                <w:lang w:bidi="ar"/>
              </w:rPr>
              <w:t>0</w:t>
            </w:r>
          </w:p>
        </w:tc>
        <w:tc>
          <w:tcPr>
            <w:tcW w:w="2190" w:type="dxa"/>
            <w:noWrap/>
            <w:vAlign w:val="center"/>
          </w:tcPr>
          <w:p w14:paraId="5DDE707F">
            <w:pPr>
              <w:widowControl/>
              <w:jc w:val="left"/>
              <w:textAlignment w:val="center"/>
              <w:rPr>
                <w:rFonts w:eastAsia="仿宋"/>
                <w:color w:val="000000"/>
                <w:sz w:val="24"/>
                <w:szCs w:val="24"/>
              </w:rPr>
            </w:pPr>
            <w:r>
              <w:rPr>
                <w:rFonts w:hint="eastAsia"/>
                <w:color w:val="000000"/>
                <w:kern w:val="0"/>
                <w:sz w:val="24"/>
                <w:szCs w:val="24"/>
                <w:lang w:bidi="ar"/>
              </w:rPr>
              <w:t>0</w:t>
            </w:r>
          </w:p>
        </w:tc>
      </w:tr>
      <w:tr w14:paraId="7BDE4B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CD6C29D">
            <w:pPr>
              <w:widowControl/>
              <w:jc w:val="left"/>
              <w:textAlignment w:val="center"/>
              <w:rPr>
                <w:rFonts w:eastAsia="仿宋"/>
                <w:color w:val="000000"/>
                <w:sz w:val="24"/>
                <w:szCs w:val="24"/>
              </w:rPr>
            </w:pPr>
            <w:r>
              <w:rPr>
                <w:rStyle w:val="8"/>
                <w:rFonts w:hint="default" w:ascii="Times New Roman" w:hAnsi="Times New Roman" w:cs="Times New Roman"/>
                <w:lang w:bidi="ar"/>
              </w:rPr>
              <w:t>（1）国内接待费</w:t>
            </w:r>
          </w:p>
        </w:tc>
        <w:tc>
          <w:tcPr>
            <w:tcW w:w="1903" w:type="dxa"/>
            <w:noWrap/>
            <w:vAlign w:val="center"/>
          </w:tcPr>
          <w:p w14:paraId="78ADC50F">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10EDA52B">
            <w:pPr>
              <w:widowControl/>
              <w:jc w:val="left"/>
              <w:textAlignment w:val="center"/>
              <w:rPr>
                <w:rFonts w:eastAsia="仿宋"/>
                <w:color w:val="000000"/>
                <w:sz w:val="24"/>
                <w:szCs w:val="24"/>
              </w:rPr>
            </w:pPr>
            <w:r>
              <w:rPr>
                <w:rFonts w:hint="eastAsia"/>
                <w:color w:val="000000"/>
                <w:kern w:val="0"/>
                <w:sz w:val="24"/>
                <w:szCs w:val="24"/>
                <w:lang w:bidi="ar"/>
              </w:rPr>
              <w:t>0</w:t>
            </w:r>
          </w:p>
        </w:tc>
      </w:tr>
      <w:tr w14:paraId="621DE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DC4DF39">
            <w:pPr>
              <w:widowControl/>
              <w:jc w:val="left"/>
              <w:textAlignment w:val="center"/>
              <w:rPr>
                <w:rFonts w:eastAsia="仿宋"/>
                <w:color w:val="000000"/>
                <w:sz w:val="24"/>
                <w:szCs w:val="24"/>
              </w:rPr>
            </w:pPr>
            <w:r>
              <w:rPr>
                <w:rStyle w:val="8"/>
                <w:rFonts w:hint="default" w:ascii="Times New Roman" w:hAnsi="Times New Roman" w:cs="Times New Roman"/>
                <w:lang w:bidi="ar"/>
              </w:rPr>
              <w:t>其中：外事接待费</w:t>
            </w:r>
          </w:p>
        </w:tc>
        <w:tc>
          <w:tcPr>
            <w:tcW w:w="1903" w:type="dxa"/>
            <w:noWrap/>
            <w:vAlign w:val="center"/>
          </w:tcPr>
          <w:p w14:paraId="55645AA9">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7F32EFCA">
            <w:pPr>
              <w:widowControl/>
              <w:jc w:val="left"/>
              <w:textAlignment w:val="center"/>
              <w:rPr>
                <w:rFonts w:eastAsia="仿宋"/>
                <w:color w:val="000000"/>
                <w:sz w:val="24"/>
                <w:szCs w:val="24"/>
              </w:rPr>
            </w:pPr>
            <w:r>
              <w:rPr>
                <w:rFonts w:hint="eastAsia"/>
                <w:color w:val="000000"/>
                <w:kern w:val="0"/>
                <w:sz w:val="24"/>
                <w:szCs w:val="24"/>
                <w:lang w:bidi="ar"/>
              </w:rPr>
              <w:t>0</w:t>
            </w:r>
          </w:p>
        </w:tc>
      </w:tr>
      <w:tr w14:paraId="18114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0DB5445">
            <w:pPr>
              <w:widowControl/>
              <w:jc w:val="left"/>
              <w:textAlignment w:val="center"/>
              <w:rPr>
                <w:rFonts w:eastAsia="仿宋"/>
                <w:color w:val="000000"/>
                <w:sz w:val="24"/>
                <w:szCs w:val="24"/>
              </w:rPr>
            </w:pPr>
            <w:r>
              <w:rPr>
                <w:rStyle w:val="8"/>
                <w:rFonts w:hint="default" w:ascii="Times New Roman" w:hAnsi="Times New Roman" w:cs="Times New Roman"/>
                <w:lang w:bidi="ar"/>
              </w:rPr>
              <w:t>（2）国（境）外接待费</w:t>
            </w:r>
          </w:p>
        </w:tc>
        <w:tc>
          <w:tcPr>
            <w:tcW w:w="1903" w:type="dxa"/>
            <w:noWrap/>
            <w:vAlign w:val="center"/>
          </w:tcPr>
          <w:p w14:paraId="743ABE68">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6CAD6CDC">
            <w:pPr>
              <w:widowControl/>
              <w:jc w:val="left"/>
              <w:textAlignment w:val="center"/>
              <w:rPr>
                <w:rFonts w:eastAsia="仿宋"/>
                <w:color w:val="000000"/>
                <w:sz w:val="24"/>
                <w:szCs w:val="24"/>
              </w:rPr>
            </w:pPr>
            <w:r>
              <w:rPr>
                <w:color w:val="000000"/>
                <w:kern w:val="0"/>
                <w:sz w:val="24"/>
                <w:szCs w:val="24"/>
                <w:lang w:bidi="ar"/>
              </w:rPr>
              <w:t>0</w:t>
            </w:r>
          </w:p>
        </w:tc>
      </w:tr>
      <w:tr w14:paraId="5F939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B70EC5A">
            <w:pPr>
              <w:widowControl/>
              <w:jc w:val="left"/>
              <w:textAlignment w:val="center"/>
              <w:rPr>
                <w:rFonts w:eastAsia="仿宋"/>
                <w:color w:val="000000"/>
                <w:sz w:val="24"/>
                <w:szCs w:val="24"/>
              </w:rPr>
            </w:pPr>
            <w:r>
              <w:rPr>
                <w:rStyle w:val="8"/>
                <w:rFonts w:hint="default" w:ascii="Times New Roman" w:hAnsi="Times New Roman" w:cs="Times New Roman"/>
                <w:lang w:bidi="ar"/>
              </w:rPr>
              <w:t>（二）相关统计数</w:t>
            </w:r>
          </w:p>
        </w:tc>
        <w:tc>
          <w:tcPr>
            <w:tcW w:w="1903" w:type="dxa"/>
            <w:noWrap/>
            <w:vAlign w:val="center"/>
          </w:tcPr>
          <w:p w14:paraId="152B7686">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04327D76">
            <w:pPr>
              <w:widowControl/>
              <w:jc w:val="left"/>
              <w:textAlignment w:val="center"/>
              <w:rPr>
                <w:rFonts w:eastAsia="仿宋"/>
                <w:color w:val="000000"/>
                <w:sz w:val="24"/>
                <w:szCs w:val="24"/>
              </w:rPr>
            </w:pPr>
            <w:r>
              <w:rPr>
                <w:color w:val="000000"/>
                <w:kern w:val="0"/>
                <w:sz w:val="24"/>
                <w:szCs w:val="24"/>
                <w:lang w:bidi="ar"/>
              </w:rPr>
              <w:t>—</w:t>
            </w:r>
          </w:p>
        </w:tc>
      </w:tr>
      <w:tr w14:paraId="29494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CC188DE">
            <w:pPr>
              <w:widowControl/>
              <w:jc w:val="left"/>
              <w:textAlignment w:val="center"/>
              <w:rPr>
                <w:rFonts w:eastAsia="仿宋"/>
                <w:color w:val="000000"/>
                <w:sz w:val="24"/>
                <w:szCs w:val="24"/>
              </w:rPr>
            </w:pPr>
            <w:r>
              <w:rPr>
                <w:rStyle w:val="8"/>
                <w:rFonts w:hint="default" w:ascii="Times New Roman" w:hAnsi="Times New Roman" w:cs="Times New Roman"/>
                <w:lang w:bidi="ar"/>
              </w:rPr>
              <w:t>1．因公出国（境）团组数（个）</w:t>
            </w:r>
          </w:p>
        </w:tc>
        <w:tc>
          <w:tcPr>
            <w:tcW w:w="1903" w:type="dxa"/>
            <w:noWrap/>
            <w:vAlign w:val="center"/>
          </w:tcPr>
          <w:p w14:paraId="6CF891AB">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110EA6F3">
            <w:pPr>
              <w:widowControl/>
              <w:jc w:val="left"/>
              <w:textAlignment w:val="center"/>
              <w:rPr>
                <w:rFonts w:eastAsia="仿宋"/>
                <w:color w:val="000000"/>
                <w:sz w:val="24"/>
                <w:szCs w:val="24"/>
              </w:rPr>
            </w:pPr>
            <w:r>
              <w:rPr>
                <w:color w:val="000000"/>
                <w:kern w:val="0"/>
                <w:sz w:val="24"/>
                <w:szCs w:val="24"/>
                <w:lang w:bidi="ar"/>
              </w:rPr>
              <w:t>0</w:t>
            </w:r>
          </w:p>
        </w:tc>
      </w:tr>
      <w:tr w14:paraId="43A00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531EA84">
            <w:pPr>
              <w:widowControl/>
              <w:jc w:val="left"/>
              <w:textAlignment w:val="center"/>
              <w:rPr>
                <w:rFonts w:eastAsia="仿宋"/>
                <w:color w:val="000000"/>
                <w:sz w:val="24"/>
                <w:szCs w:val="24"/>
              </w:rPr>
            </w:pPr>
            <w:r>
              <w:rPr>
                <w:rStyle w:val="8"/>
                <w:rFonts w:hint="default" w:ascii="Times New Roman" w:hAnsi="Times New Roman" w:cs="Times New Roman"/>
                <w:lang w:bidi="ar"/>
              </w:rPr>
              <w:t>2．因公出国（境）人次数（人）</w:t>
            </w:r>
          </w:p>
        </w:tc>
        <w:tc>
          <w:tcPr>
            <w:tcW w:w="1903" w:type="dxa"/>
            <w:noWrap/>
            <w:vAlign w:val="center"/>
          </w:tcPr>
          <w:p w14:paraId="553C018A">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12AB7C6F">
            <w:pPr>
              <w:widowControl/>
              <w:jc w:val="left"/>
              <w:textAlignment w:val="center"/>
              <w:rPr>
                <w:rFonts w:eastAsia="仿宋"/>
                <w:color w:val="000000"/>
                <w:sz w:val="24"/>
                <w:szCs w:val="24"/>
              </w:rPr>
            </w:pPr>
            <w:r>
              <w:rPr>
                <w:color w:val="000000"/>
                <w:kern w:val="0"/>
                <w:sz w:val="24"/>
                <w:szCs w:val="24"/>
                <w:lang w:bidi="ar"/>
              </w:rPr>
              <w:t>0</w:t>
            </w:r>
          </w:p>
        </w:tc>
      </w:tr>
      <w:tr w14:paraId="0F040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58159EC">
            <w:pPr>
              <w:widowControl/>
              <w:jc w:val="left"/>
              <w:textAlignment w:val="center"/>
              <w:rPr>
                <w:rFonts w:eastAsia="仿宋"/>
                <w:color w:val="000000"/>
                <w:sz w:val="24"/>
                <w:szCs w:val="24"/>
              </w:rPr>
            </w:pPr>
            <w:r>
              <w:rPr>
                <w:rStyle w:val="8"/>
                <w:rFonts w:hint="default" w:ascii="Times New Roman" w:hAnsi="Times New Roman" w:cs="Times New Roman"/>
                <w:lang w:bidi="ar"/>
              </w:rPr>
              <w:t>3．公务用车购置数（辆）</w:t>
            </w:r>
          </w:p>
        </w:tc>
        <w:tc>
          <w:tcPr>
            <w:tcW w:w="1903" w:type="dxa"/>
            <w:noWrap/>
            <w:vAlign w:val="center"/>
          </w:tcPr>
          <w:p w14:paraId="17E5F981">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748B2E6B">
            <w:pPr>
              <w:widowControl/>
              <w:jc w:val="left"/>
              <w:textAlignment w:val="center"/>
              <w:rPr>
                <w:rFonts w:eastAsia="仿宋"/>
                <w:color w:val="000000"/>
                <w:sz w:val="24"/>
                <w:szCs w:val="24"/>
              </w:rPr>
            </w:pPr>
            <w:r>
              <w:rPr>
                <w:color w:val="000000"/>
                <w:kern w:val="0"/>
                <w:sz w:val="24"/>
                <w:szCs w:val="24"/>
                <w:lang w:bidi="ar"/>
              </w:rPr>
              <w:t>0</w:t>
            </w:r>
          </w:p>
        </w:tc>
      </w:tr>
      <w:tr w14:paraId="27359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B86E01A">
            <w:pPr>
              <w:widowControl/>
              <w:jc w:val="left"/>
              <w:textAlignment w:val="center"/>
              <w:rPr>
                <w:rFonts w:eastAsia="仿宋"/>
                <w:color w:val="000000"/>
                <w:sz w:val="24"/>
                <w:szCs w:val="24"/>
              </w:rPr>
            </w:pPr>
            <w:r>
              <w:rPr>
                <w:rStyle w:val="8"/>
                <w:rFonts w:hint="default" w:ascii="Times New Roman" w:hAnsi="Times New Roman" w:cs="Times New Roman"/>
                <w:lang w:bidi="ar"/>
              </w:rPr>
              <w:t>4．公务用车保有量（辆）</w:t>
            </w:r>
          </w:p>
        </w:tc>
        <w:tc>
          <w:tcPr>
            <w:tcW w:w="1903" w:type="dxa"/>
            <w:noWrap/>
            <w:vAlign w:val="center"/>
          </w:tcPr>
          <w:p w14:paraId="446666F7">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0376BCCF">
            <w:pPr>
              <w:widowControl/>
              <w:jc w:val="left"/>
              <w:textAlignment w:val="center"/>
              <w:rPr>
                <w:rFonts w:eastAsia="仿宋"/>
                <w:color w:val="000000"/>
                <w:sz w:val="24"/>
                <w:szCs w:val="24"/>
              </w:rPr>
            </w:pPr>
            <w:r>
              <w:rPr>
                <w:rFonts w:hint="eastAsia"/>
                <w:color w:val="000000"/>
                <w:kern w:val="0"/>
                <w:sz w:val="24"/>
                <w:szCs w:val="24"/>
                <w:lang w:bidi="ar"/>
              </w:rPr>
              <w:t>0</w:t>
            </w:r>
          </w:p>
        </w:tc>
      </w:tr>
      <w:tr w14:paraId="664BF4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2D57DDF7">
            <w:pPr>
              <w:widowControl/>
              <w:jc w:val="left"/>
              <w:textAlignment w:val="center"/>
              <w:rPr>
                <w:rFonts w:eastAsia="仿宋"/>
                <w:color w:val="000000"/>
                <w:sz w:val="24"/>
                <w:szCs w:val="24"/>
              </w:rPr>
            </w:pPr>
            <w:r>
              <w:rPr>
                <w:rStyle w:val="8"/>
                <w:rFonts w:hint="default" w:ascii="Times New Roman" w:hAnsi="Times New Roman" w:cs="Times New Roman"/>
                <w:lang w:bidi="ar"/>
              </w:rPr>
              <w:t>5．国内公务接待批次（个）</w:t>
            </w:r>
          </w:p>
        </w:tc>
        <w:tc>
          <w:tcPr>
            <w:tcW w:w="1903" w:type="dxa"/>
            <w:noWrap/>
            <w:vAlign w:val="center"/>
          </w:tcPr>
          <w:p w14:paraId="6047BC30">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1DD6B535">
            <w:pPr>
              <w:widowControl/>
              <w:jc w:val="left"/>
              <w:textAlignment w:val="center"/>
              <w:rPr>
                <w:rFonts w:eastAsia="仿宋"/>
                <w:color w:val="000000"/>
                <w:sz w:val="24"/>
                <w:szCs w:val="24"/>
              </w:rPr>
            </w:pPr>
            <w:r>
              <w:rPr>
                <w:rFonts w:hint="eastAsia"/>
                <w:color w:val="000000"/>
                <w:kern w:val="0"/>
                <w:sz w:val="24"/>
                <w:szCs w:val="24"/>
                <w:lang w:bidi="ar"/>
              </w:rPr>
              <w:t>0</w:t>
            </w:r>
          </w:p>
        </w:tc>
      </w:tr>
      <w:tr w14:paraId="1D760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65EB20FC">
            <w:pPr>
              <w:widowControl/>
              <w:jc w:val="left"/>
              <w:textAlignment w:val="center"/>
              <w:rPr>
                <w:rFonts w:eastAsia="仿宋"/>
                <w:color w:val="000000"/>
                <w:sz w:val="24"/>
                <w:szCs w:val="24"/>
              </w:rPr>
            </w:pPr>
            <w:r>
              <w:rPr>
                <w:rStyle w:val="8"/>
                <w:rFonts w:hint="default" w:ascii="Times New Roman" w:hAnsi="Times New Roman" w:cs="Times New Roman"/>
                <w:lang w:bidi="ar"/>
              </w:rPr>
              <w:t>其中：外事接待批次（个）</w:t>
            </w:r>
          </w:p>
        </w:tc>
        <w:tc>
          <w:tcPr>
            <w:tcW w:w="1903" w:type="dxa"/>
            <w:noWrap/>
            <w:vAlign w:val="center"/>
          </w:tcPr>
          <w:p w14:paraId="1688CFAA">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4F2A0527">
            <w:pPr>
              <w:widowControl/>
              <w:jc w:val="left"/>
              <w:textAlignment w:val="center"/>
              <w:rPr>
                <w:rFonts w:eastAsia="仿宋"/>
                <w:color w:val="000000"/>
                <w:sz w:val="24"/>
                <w:szCs w:val="24"/>
              </w:rPr>
            </w:pPr>
            <w:r>
              <w:rPr>
                <w:rFonts w:hint="eastAsia"/>
                <w:color w:val="000000"/>
                <w:kern w:val="0"/>
                <w:sz w:val="24"/>
                <w:szCs w:val="24"/>
                <w:lang w:bidi="ar"/>
              </w:rPr>
              <w:t>0</w:t>
            </w:r>
          </w:p>
        </w:tc>
      </w:tr>
      <w:tr w14:paraId="265C0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D40B2F1">
            <w:pPr>
              <w:widowControl/>
              <w:jc w:val="left"/>
              <w:textAlignment w:val="center"/>
              <w:rPr>
                <w:rFonts w:eastAsia="仿宋"/>
                <w:color w:val="000000"/>
                <w:sz w:val="24"/>
                <w:szCs w:val="24"/>
              </w:rPr>
            </w:pPr>
            <w:r>
              <w:rPr>
                <w:rStyle w:val="8"/>
                <w:rFonts w:hint="default" w:ascii="Times New Roman" w:hAnsi="Times New Roman" w:cs="Times New Roman"/>
                <w:lang w:bidi="ar"/>
              </w:rPr>
              <w:t>6．国内公务接待人次（人）</w:t>
            </w:r>
          </w:p>
        </w:tc>
        <w:tc>
          <w:tcPr>
            <w:tcW w:w="1903" w:type="dxa"/>
            <w:noWrap/>
            <w:vAlign w:val="center"/>
          </w:tcPr>
          <w:p w14:paraId="7441AE87">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2F60F40D">
            <w:pPr>
              <w:widowControl/>
              <w:jc w:val="left"/>
              <w:textAlignment w:val="center"/>
              <w:rPr>
                <w:rFonts w:eastAsia="仿宋"/>
                <w:color w:val="000000"/>
                <w:sz w:val="24"/>
                <w:szCs w:val="24"/>
              </w:rPr>
            </w:pPr>
            <w:r>
              <w:rPr>
                <w:rFonts w:hint="eastAsia"/>
                <w:color w:val="000000"/>
                <w:kern w:val="0"/>
                <w:sz w:val="24"/>
                <w:szCs w:val="24"/>
                <w:lang w:bidi="ar"/>
              </w:rPr>
              <w:t>0</w:t>
            </w:r>
          </w:p>
        </w:tc>
      </w:tr>
      <w:tr w14:paraId="10031D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3B1506AF">
            <w:pPr>
              <w:widowControl/>
              <w:jc w:val="left"/>
              <w:textAlignment w:val="center"/>
              <w:rPr>
                <w:rFonts w:eastAsia="仿宋"/>
                <w:color w:val="000000"/>
                <w:sz w:val="24"/>
                <w:szCs w:val="24"/>
              </w:rPr>
            </w:pPr>
            <w:r>
              <w:rPr>
                <w:rStyle w:val="8"/>
                <w:rFonts w:hint="default" w:ascii="Times New Roman" w:hAnsi="Times New Roman" w:cs="Times New Roman"/>
                <w:lang w:bidi="ar"/>
              </w:rPr>
              <w:t>其中：外事接待人次（人）</w:t>
            </w:r>
          </w:p>
        </w:tc>
        <w:tc>
          <w:tcPr>
            <w:tcW w:w="1903" w:type="dxa"/>
            <w:noWrap/>
            <w:vAlign w:val="center"/>
          </w:tcPr>
          <w:p w14:paraId="5DE455A1">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41C8FA31">
            <w:pPr>
              <w:widowControl/>
              <w:jc w:val="left"/>
              <w:textAlignment w:val="center"/>
              <w:rPr>
                <w:rFonts w:hint="eastAsia" w:eastAsia="仿宋"/>
                <w:color w:val="000000"/>
                <w:sz w:val="24"/>
                <w:szCs w:val="24"/>
                <w:lang w:eastAsia="zh-CN"/>
              </w:rPr>
            </w:pPr>
            <w:r>
              <w:rPr>
                <w:rFonts w:hint="eastAsia" w:eastAsia="仿宋"/>
                <w:color w:val="000000"/>
                <w:kern w:val="0"/>
                <w:sz w:val="24"/>
                <w:szCs w:val="24"/>
                <w:lang w:val="en-US" w:eastAsia="zh-CN" w:bidi="ar"/>
              </w:rPr>
              <w:t>0</w:t>
            </w:r>
          </w:p>
        </w:tc>
      </w:tr>
      <w:tr w14:paraId="74CA3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6443CC86">
            <w:pPr>
              <w:widowControl/>
              <w:jc w:val="left"/>
              <w:textAlignment w:val="center"/>
              <w:rPr>
                <w:rFonts w:eastAsia="仿宋"/>
                <w:color w:val="000000"/>
                <w:sz w:val="24"/>
                <w:szCs w:val="24"/>
              </w:rPr>
            </w:pPr>
            <w:r>
              <w:rPr>
                <w:rStyle w:val="8"/>
                <w:rFonts w:hint="default" w:ascii="Times New Roman" w:hAnsi="Times New Roman" w:cs="Times New Roman"/>
                <w:lang w:bidi="ar"/>
              </w:rPr>
              <w:t>7．国（境）外公务接待批次（个）</w:t>
            </w:r>
          </w:p>
        </w:tc>
        <w:tc>
          <w:tcPr>
            <w:tcW w:w="1903" w:type="dxa"/>
            <w:noWrap/>
            <w:vAlign w:val="center"/>
          </w:tcPr>
          <w:p w14:paraId="054B46AC">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0B743B13">
            <w:pPr>
              <w:widowControl/>
              <w:jc w:val="left"/>
              <w:textAlignment w:val="center"/>
              <w:rPr>
                <w:rFonts w:eastAsia="仿宋"/>
                <w:color w:val="000000"/>
                <w:sz w:val="24"/>
                <w:szCs w:val="24"/>
              </w:rPr>
            </w:pPr>
            <w:r>
              <w:rPr>
                <w:color w:val="000000"/>
                <w:kern w:val="0"/>
                <w:sz w:val="24"/>
                <w:szCs w:val="24"/>
                <w:lang w:bidi="ar"/>
              </w:rPr>
              <w:t>0</w:t>
            </w:r>
          </w:p>
        </w:tc>
      </w:tr>
      <w:tr w14:paraId="56C8D3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A4493A8">
            <w:pPr>
              <w:widowControl/>
              <w:jc w:val="left"/>
              <w:textAlignment w:val="center"/>
              <w:rPr>
                <w:rFonts w:eastAsia="仿宋"/>
                <w:color w:val="000000"/>
                <w:sz w:val="24"/>
                <w:szCs w:val="24"/>
              </w:rPr>
            </w:pPr>
            <w:r>
              <w:rPr>
                <w:rStyle w:val="8"/>
                <w:rFonts w:hint="default" w:ascii="Times New Roman" w:hAnsi="Times New Roman" w:cs="Times New Roman"/>
                <w:lang w:bidi="ar"/>
              </w:rPr>
              <w:t>8．国（境）外公务接待人次（人）</w:t>
            </w:r>
          </w:p>
        </w:tc>
        <w:tc>
          <w:tcPr>
            <w:tcW w:w="1903" w:type="dxa"/>
            <w:noWrap/>
            <w:vAlign w:val="center"/>
          </w:tcPr>
          <w:p w14:paraId="77F4B40C">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11568887">
            <w:pPr>
              <w:widowControl/>
              <w:jc w:val="left"/>
              <w:textAlignment w:val="center"/>
              <w:rPr>
                <w:rFonts w:eastAsia="仿宋"/>
                <w:color w:val="000000"/>
                <w:sz w:val="24"/>
                <w:szCs w:val="24"/>
              </w:rPr>
            </w:pPr>
            <w:r>
              <w:rPr>
                <w:color w:val="000000"/>
                <w:kern w:val="0"/>
                <w:sz w:val="24"/>
                <w:szCs w:val="24"/>
                <w:lang w:bidi="ar"/>
              </w:rPr>
              <w:t>0</w:t>
            </w:r>
          </w:p>
        </w:tc>
      </w:tr>
    </w:tbl>
    <w:p w14:paraId="01574938">
      <w:pPr>
        <w:numPr>
          <w:ilvl w:val="0"/>
          <w:numId w:val="0"/>
        </w:numPr>
        <w:adjustRightInd w:val="0"/>
        <w:snapToGrid w:val="0"/>
        <w:spacing w:line="560" w:lineRule="exact"/>
        <w:ind w:leftChars="200"/>
        <w:rPr>
          <w:rFonts w:hint="eastAsia" w:eastAsia="黑体"/>
          <w:bCs/>
          <w:sz w:val="32"/>
          <w:szCs w:val="32"/>
          <w:lang w:val="en-US" w:eastAsia="zh-CN"/>
        </w:rPr>
      </w:pPr>
    </w:p>
    <w:p w14:paraId="23BD8F9A">
      <w:pPr>
        <w:adjustRightInd w:val="0"/>
        <w:snapToGrid w:val="0"/>
        <w:spacing w:line="560" w:lineRule="exact"/>
        <w:ind w:firstLine="640" w:firstLineChars="200"/>
        <w:rPr>
          <w:rFonts w:hint="eastAsia" w:eastAsia="仿宋_GB2312"/>
          <w:bCs/>
          <w:kern w:val="44"/>
          <w:sz w:val="32"/>
          <w:szCs w:val="32"/>
          <w:lang w:val="en-US" w:eastAsia="zh-CN"/>
        </w:rPr>
      </w:pPr>
    </w:p>
    <w:p w14:paraId="3A7E76D8">
      <w:pPr>
        <w:keepNext w:val="0"/>
        <w:keepLines w:val="0"/>
        <w:widowControl/>
        <w:numPr>
          <w:ilvl w:val="0"/>
          <w:numId w:val="6"/>
        </w:numPr>
        <w:suppressLineNumbers w:val="0"/>
        <w:ind w:left="0" w:leftChars="0" w:firstLine="620" w:firstLineChars="200"/>
        <w:jc w:val="left"/>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t>政府性基金预算财政拨款收入支出决算情况说明</w:t>
      </w:r>
    </w:p>
    <w:p w14:paraId="2A3D95EF">
      <w:pPr>
        <w:spacing w:line="600" w:lineRule="exact"/>
        <w:ind w:firstLine="640" w:firstLineChars="200"/>
        <w:rPr>
          <w:rFonts w:eastAsia="仿宋_GB2312"/>
          <w:color w:val="000000"/>
          <w:sz w:val="32"/>
          <w:szCs w:val="32"/>
        </w:rPr>
      </w:pPr>
      <w:r>
        <w:rPr>
          <w:rFonts w:eastAsia="仿宋_GB2312"/>
          <w:color w:val="000000"/>
          <w:sz w:val="32"/>
          <w:szCs w:val="32"/>
        </w:rPr>
        <w:t>本</w:t>
      </w:r>
      <w:r>
        <w:rPr>
          <w:rFonts w:hint="eastAsia" w:eastAsia="仿宋_GB2312"/>
          <w:color w:val="000000"/>
          <w:sz w:val="32"/>
          <w:szCs w:val="32"/>
          <w:lang w:eastAsia="zh-CN"/>
        </w:rPr>
        <w:t>单位</w:t>
      </w:r>
      <w:r>
        <w:rPr>
          <w:rFonts w:eastAsia="仿宋_GB2312"/>
          <w:color w:val="000000"/>
          <w:sz w:val="32"/>
          <w:szCs w:val="32"/>
        </w:rPr>
        <w:t>没有政府性基金预算财政拨款收入，也没有使用政府性基金预算财政拨款安排的支出，空表已公开。</w:t>
      </w:r>
    </w:p>
    <w:p w14:paraId="6BB81884">
      <w:pPr>
        <w:keepNext w:val="0"/>
        <w:keepLines w:val="0"/>
        <w:widowControl/>
        <w:numPr>
          <w:ilvl w:val="0"/>
          <w:numId w:val="6"/>
        </w:numPr>
        <w:suppressLineNumbers w:val="0"/>
        <w:ind w:left="0" w:leftChars="0" w:firstLine="620" w:firstLineChars="200"/>
        <w:jc w:val="left"/>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t>国有资本经营预算财政拨款支出决算情况说明</w:t>
      </w:r>
    </w:p>
    <w:p w14:paraId="6E78A1DD">
      <w:pPr>
        <w:adjustRightInd w:val="0"/>
        <w:snapToGrid w:val="0"/>
        <w:spacing w:line="560" w:lineRule="exact"/>
        <w:ind w:firstLine="640" w:firstLineChars="200"/>
        <w:rPr>
          <w:rFonts w:ascii="黑体" w:hAnsi="宋体" w:eastAsia="黑体" w:cs="黑体"/>
          <w:color w:val="000000"/>
          <w:kern w:val="0"/>
          <w:sz w:val="31"/>
          <w:szCs w:val="31"/>
          <w:lang w:val="en-US" w:eastAsia="zh-CN" w:bidi="ar"/>
        </w:rPr>
      </w:pPr>
      <w:r>
        <w:rPr>
          <w:rFonts w:eastAsia="仿宋_GB2312"/>
          <w:color w:val="000000"/>
          <w:sz w:val="32"/>
          <w:szCs w:val="32"/>
        </w:rPr>
        <w:t>本</w:t>
      </w:r>
      <w:r>
        <w:rPr>
          <w:rFonts w:hint="eastAsia" w:eastAsia="仿宋_GB2312"/>
          <w:color w:val="000000"/>
          <w:sz w:val="32"/>
          <w:szCs w:val="32"/>
          <w:lang w:eastAsia="zh-CN"/>
        </w:rPr>
        <w:t>单位</w:t>
      </w:r>
      <w:r>
        <w:rPr>
          <w:rFonts w:eastAsia="仿宋_GB2312"/>
          <w:color w:val="000000"/>
          <w:sz w:val="32"/>
          <w:szCs w:val="32"/>
        </w:rPr>
        <w:t>没有使用国有资本经营预算财政拨款安排的支出，空表已公开。</w:t>
      </w:r>
    </w:p>
    <w:p w14:paraId="05AC41C3">
      <w:pPr>
        <w:keepNext w:val="0"/>
        <w:keepLines w:val="0"/>
        <w:widowControl/>
        <w:numPr>
          <w:ilvl w:val="0"/>
          <w:numId w:val="6"/>
        </w:numPr>
        <w:suppressLineNumbers w:val="0"/>
        <w:ind w:left="0" w:leftChars="0" w:firstLine="620" w:firstLineChars="200"/>
        <w:jc w:val="left"/>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t>机关运行经费支出说明</w:t>
      </w:r>
    </w:p>
    <w:p w14:paraId="33A76E68">
      <w:pPr>
        <w:adjustRightInd w:val="0"/>
        <w:snapToGrid w:val="0"/>
        <w:spacing w:line="560" w:lineRule="exact"/>
        <w:ind w:firstLine="640" w:firstLineChars="200"/>
        <w:rPr>
          <w:rFonts w:hint="eastAsia" w:eastAsia="仿宋_GB2312"/>
          <w:sz w:val="32"/>
          <w:szCs w:val="32"/>
        </w:rPr>
      </w:pPr>
      <w:r>
        <w:rPr>
          <w:rFonts w:hint="eastAsia" w:eastAsia="仿宋_GB2312"/>
          <w:color w:val="000000"/>
          <w:sz w:val="32"/>
          <w:szCs w:val="32"/>
          <w:lang w:eastAsia="zh-CN"/>
        </w:rPr>
        <w:t>我单位为财政定额补助拨款事业单位，故无机关运行经费拨款，机关运行费通过调剂自有资金支出结构保障，主要用于校办日常运转支出。主要包括办公费</w:t>
      </w:r>
      <w:r>
        <w:rPr>
          <w:rFonts w:hint="eastAsia" w:eastAsia="仿宋_GB2312"/>
          <w:color w:val="000000"/>
          <w:sz w:val="32"/>
          <w:szCs w:val="32"/>
          <w:lang w:val="en-US" w:eastAsia="zh-CN"/>
        </w:rPr>
        <w:t>0.12万元</w:t>
      </w:r>
      <w:r>
        <w:rPr>
          <w:rFonts w:hint="eastAsia" w:eastAsia="仿宋_GB2312"/>
          <w:color w:val="000000"/>
          <w:sz w:val="32"/>
          <w:szCs w:val="32"/>
          <w:lang w:eastAsia="zh-CN"/>
        </w:rPr>
        <w:t>、手续费</w:t>
      </w:r>
      <w:r>
        <w:rPr>
          <w:rFonts w:hint="eastAsia" w:eastAsia="仿宋_GB2312"/>
          <w:color w:val="000000"/>
          <w:sz w:val="32"/>
          <w:szCs w:val="32"/>
          <w:lang w:val="en-US" w:eastAsia="zh-CN"/>
        </w:rPr>
        <w:t>0.02万元，</w:t>
      </w:r>
      <w:r>
        <w:rPr>
          <w:rFonts w:hint="eastAsia" w:eastAsia="仿宋_GB2312"/>
          <w:color w:val="000000"/>
          <w:sz w:val="32"/>
          <w:szCs w:val="32"/>
          <w:lang w:eastAsia="zh-CN"/>
        </w:rPr>
        <w:t>劳务费</w:t>
      </w:r>
      <w:r>
        <w:rPr>
          <w:rFonts w:hint="eastAsia" w:eastAsia="仿宋_GB2312"/>
          <w:color w:val="000000"/>
          <w:sz w:val="32"/>
          <w:szCs w:val="32"/>
          <w:lang w:val="en-US" w:eastAsia="zh-CN"/>
        </w:rPr>
        <w:t>1.36万元</w:t>
      </w:r>
      <w:r>
        <w:rPr>
          <w:rFonts w:hint="eastAsia" w:eastAsia="仿宋_GB2312"/>
          <w:color w:val="000000"/>
          <w:sz w:val="32"/>
          <w:szCs w:val="32"/>
          <w:lang w:eastAsia="zh-CN"/>
        </w:rPr>
        <w:t>、委托业务费</w:t>
      </w:r>
      <w:r>
        <w:rPr>
          <w:rFonts w:hint="eastAsia" w:eastAsia="仿宋_GB2312"/>
          <w:color w:val="000000"/>
          <w:sz w:val="32"/>
          <w:szCs w:val="32"/>
          <w:lang w:val="en-US" w:eastAsia="zh-CN"/>
        </w:rPr>
        <w:t>0.3万元</w:t>
      </w:r>
      <w:r>
        <w:rPr>
          <w:rFonts w:hint="eastAsia" w:eastAsia="仿宋_GB2312"/>
          <w:color w:val="000000"/>
          <w:sz w:val="32"/>
          <w:szCs w:val="32"/>
          <w:lang w:eastAsia="zh-CN"/>
        </w:rPr>
        <w:t>、其他交通费</w:t>
      </w:r>
      <w:r>
        <w:rPr>
          <w:rFonts w:hint="eastAsia" w:eastAsia="仿宋_GB2312"/>
          <w:color w:val="000000"/>
          <w:sz w:val="32"/>
          <w:szCs w:val="32"/>
          <w:lang w:val="en-US" w:eastAsia="zh-CN"/>
        </w:rPr>
        <w:t>0.84万元，</w:t>
      </w:r>
      <w:r>
        <w:rPr>
          <w:rFonts w:hint="eastAsia" w:eastAsia="仿宋_GB2312"/>
          <w:color w:val="000000"/>
          <w:sz w:val="32"/>
          <w:szCs w:val="32"/>
          <w:lang w:eastAsia="zh-CN"/>
        </w:rPr>
        <w:t>情况如下：</w:t>
      </w:r>
    </w:p>
    <w:p w14:paraId="69F083EE">
      <w:pPr>
        <w:widowControl/>
        <w:jc w:val="center"/>
        <w:textAlignment w:val="center"/>
        <w:rPr>
          <w:rFonts w:eastAsia="仿宋_GB2312"/>
          <w:sz w:val="32"/>
          <w:szCs w:val="32"/>
        </w:rPr>
      </w:pPr>
      <w:r>
        <w:rPr>
          <w:rFonts w:hint="eastAsia" w:eastAsia="仿宋_GB2312"/>
          <w:sz w:val="32"/>
          <w:szCs w:val="32"/>
        </w:rPr>
        <w:t xml:space="preserve">                                             </w:t>
      </w:r>
      <w:r>
        <w:rPr>
          <w:rFonts w:hint="eastAsia" w:eastAsia="仿宋"/>
          <w:b/>
          <w:color w:val="000000"/>
          <w:kern w:val="0"/>
          <w:sz w:val="24"/>
          <w:szCs w:val="24"/>
        </w:rPr>
        <w:t>单位：</w:t>
      </w:r>
      <w:r>
        <w:rPr>
          <w:rFonts w:hint="eastAsia" w:eastAsia="仿宋"/>
          <w:b/>
          <w:color w:val="000000"/>
          <w:kern w:val="0"/>
          <w:sz w:val="24"/>
          <w:szCs w:val="24"/>
          <w:lang w:eastAsia="zh-CN"/>
        </w:rPr>
        <w:t>万</w:t>
      </w:r>
      <w:r>
        <w:rPr>
          <w:rFonts w:hint="eastAsia" w:eastAsia="仿宋"/>
          <w:b/>
          <w:color w:val="000000"/>
          <w:kern w:val="0"/>
          <w:sz w:val="24"/>
          <w:szCs w:val="24"/>
        </w:rPr>
        <w:t>元</w:t>
      </w:r>
    </w:p>
    <w:tbl>
      <w:tblPr>
        <w:tblStyle w:val="6"/>
        <w:tblW w:w="9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475"/>
        <w:gridCol w:w="3085"/>
        <w:gridCol w:w="1172"/>
        <w:gridCol w:w="928"/>
        <w:gridCol w:w="1470"/>
      </w:tblGrid>
      <w:tr w14:paraId="1E7FD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468" w:type="dxa"/>
            <w:vMerge w:val="restart"/>
            <w:noWrap w:val="0"/>
            <w:vAlign w:val="center"/>
          </w:tcPr>
          <w:p w14:paraId="4D77F7B9">
            <w:pPr>
              <w:widowControl/>
              <w:spacing w:line="360" w:lineRule="exact"/>
              <w:jc w:val="center"/>
              <w:textAlignment w:val="center"/>
              <w:rPr>
                <w:rFonts w:eastAsia="仿宋"/>
                <w:b/>
                <w:bCs/>
                <w:color w:val="000000"/>
                <w:kern w:val="0"/>
                <w:sz w:val="24"/>
                <w:szCs w:val="24"/>
                <w:lang w:bidi="ar"/>
              </w:rPr>
            </w:pPr>
            <w:r>
              <w:rPr>
                <w:rFonts w:eastAsia="仿宋"/>
                <w:b/>
                <w:bCs/>
                <w:color w:val="000000"/>
                <w:kern w:val="0"/>
                <w:sz w:val="24"/>
                <w:szCs w:val="24"/>
                <w:lang w:bidi="ar"/>
              </w:rPr>
              <w:t>编制单位：湖北省农业科学院</w:t>
            </w:r>
          </w:p>
          <w:p w14:paraId="4377E140">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（汇总）</w:t>
            </w:r>
          </w:p>
        </w:tc>
        <w:tc>
          <w:tcPr>
            <w:tcW w:w="1475" w:type="dxa"/>
            <w:vMerge w:val="restart"/>
            <w:noWrap w:val="0"/>
            <w:vAlign w:val="center"/>
          </w:tcPr>
          <w:p w14:paraId="267AB177">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项目</w:t>
            </w:r>
          </w:p>
        </w:tc>
        <w:tc>
          <w:tcPr>
            <w:tcW w:w="3085" w:type="dxa"/>
            <w:noWrap w:val="0"/>
            <w:vAlign w:val="center"/>
          </w:tcPr>
          <w:p w14:paraId="1196CC86">
            <w:pPr>
              <w:widowControl/>
              <w:spacing w:line="360" w:lineRule="exact"/>
              <w:jc w:val="center"/>
              <w:textAlignment w:val="center"/>
              <w:rPr>
                <w:rFonts w:eastAsia="仿宋"/>
                <w:sz w:val="24"/>
                <w:szCs w:val="24"/>
              </w:rPr>
            </w:pPr>
            <w:r>
              <w:rPr>
                <w:rFonts w:eastAsia="仿宋"/>
                <w:b/>
                <w:bCs/>
                <w:color w:val="000000"/>
                <w:kern w:val="0"/>
                <w:sz w:val="24"/>
                <w:szCs w:val="24"/>
                <w:lang w:bidi="ar"/>
              </w:rPr>
              <w:t>支出功能分类</w:t>
            </w:r>
          </w:p>
        </w:tc>
        <w:tc>
          <w:tcPr>
            <w:tcW w:w="2100" w:type="dxa"/>
            <w:gridSpan w:val="2"/>
            <w:noWrap w:val="0"/>
            <w:vAlign w:val="center"/>
          </w:tcPr>
          <w:p w14:paraId="0BFCDCAF">
            <w:pPr>
              <w:widowControl/>
              <w:spacing w:line="360" w:lineRule="exact"/>
              <w:jc w:val="center"/>
              <w:textAlignment w:val="center"/>
              <w:rPr>
                <w:rFonts w:eastAsia="仿宋"/>
                <w:sz w:val="24"/>
                <w:szCs w:val="24"/>
              </w:rPr>
            </w:pPr>
            <w:r>
              <w:rPr>
                <w:rFonts w:eastAsia="仿宋"/>
                <w:b/>
                <w:bCs/>
                <w:color w:val="000000"/>
                <w:kern w:val="0"/>
                <w:sz w:val="24"/>
                <w:szCs w:val="24"/>
                <w:lang w:bidi="ar"/>
              </w:rPr>
              <w:t>类</w:t>
            </w:r>
          </w:p>
        </w:tc>
        <w:tc>
          <w:tcPr>
            <w:tcW w:w="1470" w:type="dxa"/>
            <w:vMerge w:val="restart"/>
            <w:noWrap w:val="0"/>
            <w:vAlign w:val="center"/>
          </w:tcPr>
          <w:p w14:paraId="54FD689B">
            <w:pPr>
              <w:widowControl/>
              <w:spacing w:line="360" w:lineRule="exact"/>
              <w:jc w:val="center"/>
              <w:textAlignment w:val="center"/>
              <w:rPr>
                <w:rFonts w:eastAsia="仿宋"/>
                <w:sz w:val="24"/>
                <w:szCs w:val="24"/>
              </w:rPr>
            </w:pPr>
            <w:r>
              <w:rPr>
                <w:rFonts w:eastAsia="仿宋"/>
                <w:b/>
                <w:bCs/>
                <w:color w:val="000000"/>
                <w:kern w:val="0"/>
                <w:sz w:val="24"/>
                <w:szCs w:val="24"/>
                <w:lang w:bidi="ar"/>
              </w:rPr>
              <w:t>20</w:t>
            </w:r>
            <w:r>
              <w:rPr>
                <w:rFonts w:hint="eastAsia" w:eastAsia="仿宋"/>
                <w:b/>
                <w:bCs/>
                <w:color w:val="000000"/>
                <w:kern w:val="0"/>
                <w:sz w:val="24"/>
                <w:szCs w:val="24"/>
                <w:lang w:bidi="ar"/>
              </w:rPr>
              <w:t>50203</w:t>
            </w:r>
          </w:p>
        </w:tc>
      </w:tr>
      <w:tr w14:paraId="4781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468" w:type="dxa"/>
            <w:vMerge w:val="continue"/>
            <w:noWrap w:val="0"/>
            <w:vAlign w:val="center"/>
          </w:tcPr>
          <w:p w14:paraId="60CD78C5">
            <w:pPr>
              <w:spacing w:line="360" w:lineRule="exact"/>
              <w:jc w:val="center"/>
              <w:rPr>
                <w:rFonts w:eastAsia="仿宋"/>
                <w:sz w:val="24"/>
                <w:szCs w:val="24"/>
              </w:rPr>
            </w:pPr>
          </w:p>
        </w:tc>
        <w:tc>
          <w:tcPr>
            <w:tcW w:w="1475" w:type="dxa"/>
            <w:vMerge w:val="continue"/>
            <w:noWrap w:val="0"/>
            <w:vAlign w:val="center"/>
          </w:tcPr>
          <w:p w14:paraId="05494383">
            <w:pPr>
              <w:spacing w:line="360" w:lineRule="exact"/>
              <w:jc w:val="center"/>
              <w:rPr>
                <w:rFonts w:eastAsia="仿宋"/>
                <w:sz w:val="24"/>
                <w:szCs w:val="24"/>
              </w:rPr>
            </w:pPr>
          </w:p>
        </w:tc>
        <w:tc>
          <w:tcPr>
            <w:tcW w:w="3085" w:type="dxa"/>
            <w:noWrap w:val="0"/>
            <w:vAlign w:val="center"/>
          </w:tcPr>
          <w:p w14:paraId="022DD070">
            <w:pPr>
              <w:widowControl/>
              <w:spacing w:line="360" w:lineRule="exact"/>
              <w:jc w:val="center"/>
              <w:textAlignment w:val="center"/>
              <w:rPr>
                <w:rFonts w:eastAsia="仿宋"/>
                <w:sz w:val="24"/>
                <w:szCs w:val="24"/>
              </w:rPr>
            </w:pPr>
            <w:r>
              <w:rPr>
                <w:rFonts w:eastAsia="仿宋"/>
                <w:b/>
                <w:bCs/>
                <w:color w:val="000000"/>
                <w:kern w:val="0"/>
                <w:sz w:val="24"/>
                <w:szCs w:val="24"/>
                <w:lang w:bidi="ar"/>
              </w:rPr>
              <w:t>科目编码</w:t>
            </w:r>
          </w:p>
        </w:tc>
        <w:tc>
          <w:tcPr>
            <w:tcW w:w="2100" w:type="dxa"/>
            <w:gridSpan w:val="2"/>
            <w:noWrap w:val="0"/>
            <w:vAlign w:val="center"/>
          </w:tcPr>
          <w:p w14:paraId="61778578">
            <w:pPr>
              <w:widowControl/>
              <w:spacing w:line="360" w:lineRule="exact"/>
              <w:jc w:val="center"/>
              <w:textAlignment w:val="center"/>
              <w:rPr>
                <w:rFonts w:eastAsia="仿宋"/>
                <w:sz w:val="24"/>
                <w:szCs w:val="24"/>
              </w:rPr>
            </w:pPr>
            <w:r>
              <w:rPr>
                <w:rFonts w:eastAsia="仿宋"/>
                <w:b/>
                <w:bCs/>
                <w:color w:val="000000"/>
                <w:kern w:val="0"/>
                <w:sz w:val="24"/>
                <w:szCs w:val="24"/>
                <w:lang w:bidi="ar"/>
              </w:rPr>
              <w:t>款</w:t>
            </w:r>
          </w:p>
        </w:tc>
        <w:tc>
          <w:tcPr>
            <w:tcW w:w="1470" w:type="dxa"/>
            <w:vMerge w:val="continue"/>
            <w:noWrap w:val="0"/>
            <w:vAlign w:val="center"/>
          </w:tcPr>
          <w:p w14:paraId="79F4F5EA">
            <w:pPr>
              <w:spacing w:line="360" w:lineRule="exact"/>
              <w:jc w:val="center"/>
              <w:rPr>
                <w:rFonts w:eastAsia="仿宋"/>
                <w:sz w:val="24"/>
                <w:szCs w:val="24"/>
              </w:rPr>
            </w:pPr>
          </w:p>
        </w:tc>
      </w:tr>
      <w:tr w14:paraId="10905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468" w:type="dxa"/>
            <w:vMerge w:val="continue"/>
            <w:noWrap w:val="0"/>
            <w:vAlign w:val="center"/>
          </w:tcPr>
          <w:p w14:paraId="7A4B50D4">
            <w:pPr>
              <w:spacing w:line="360" w:lineRule="exact"/>
              <w:jc w:val="center"/>
              <w:rPr>
                <w:rFonts w:eastAsia="仿宋"/>
                <w:sz w:val="24"/>
                <w:szCs w:val="24"/>
              </w:rPr>
            </w:pPr>
          </w:p>
        </w:tc>
        <w:tc>
          <w:tcPr>
            <w:tcW w:w="1475" w:type="dxa"/>
            <w:vMerge w:val="continue"/>
            <w:noWrap w:val="0"/>
            <w:vAlign w:val="center"/>
          </w:tcPr>
          <w:p w14:paraId="5616ADE0">
            <w:pPr>
              <w:spacing w:line="360" w:lineRule="exact"/>
              <w:jc w:val="center"/>
              <w:rPr>
                <w:rFonts w:eastAsia="仿宋"/>
                <w:sz w:val="24"/>
                <w:szCs w:val="24"/>
              </w:rPr>
            </w:pPr>
          </w:p>
        </w:tc>
        <w:tc>
          <w:tcPr>
            <w:tcW w:w="3085" w:type="dxa"/>
            <w:noWrap w:val="0"/>
            <w:vAlign w:val="center"/>
          </w:tcPr>
          <w:p w14:paraId="7E4B552C">
            <w:pPr>
              <w:spacing w:line="360" w:lineRule="exact"/>
              <w:rPr>
                <w:rFonts w:eastAsia="仿宋"/>
                <w:sz w:val="24"/>
                <w:szCs w:val="24"/>
              </w:rPr>
            </w:pPr>
          </w:p>
        </w:tc>
        <w:tc>
          <w:tcPr>
            <w:tcW w:w="2100" w:type="dxa"/>
            <w:gridSpan w:val="2"/>
            <w:noWrap w:val="0"/>
            <w:vAlign w:val="center"/>
          </w:tcPr>
          <w:p w14:paraId="0DD37EB0">
            <w:pPr>
              <w:widowControl/>
              <w:spacing w:line="360" w:lineRule="exact"/>
              <w:jc w:val="center"/>
              <w:textAlignment w:val="center"/>
              <w:rPr>
                <w:rFonts w:eastAsia="仿宋"/>
                <w:sz w:val="24"/>
                <w:szCs w:val="24"/>
              </w:rPr>
            </w:pPr>
            <w:r>
              <w:rPr>
                <w:rFonts w:eastAsia="仿宋"/>
                <w:b/>
                <w:bCs/>
                <w:color w:val="000000"/>
                <w:kern w:val="0"/>
                <w:sz w:val="24"/>
                <w:szCs w:val="24"/>
                <w:lang w:bidi="ar"/>
              </w:rPr>
              <w:t>项</w:t>
            </w:r>
          </w:p>
        </w:tc>
        <w:tc>
          <w:tcPr>
            <w:tcW w:w="1470" w:type="dxa"/>
            <w:vMerge w:val="continue"/>
            <w:noWrap w:val="0"/>
            <w:vAlign w:val="center"/>
          </w:tcPr>
          <w:p w14:paraId="0CAB8E27">
            <w:pPr>
              <w:spacing w:line="360" w:lineRule="exact"/>
              <w:jc w:val="center"/>
              <w:rPr>
                <w:rFonts w:eastAsia="仿宋"/>
                <w:sz w:val="24"/>
                <w:szCs w:val="24"/>
              </w:rPr>
            </w:pPr>
          </w:p>
        </w:tc>
      </w:tr>
      <w:tr w14:paraId="6F47D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468" w:type="dxa"/>
            <w:vMerge w:val="continue"/>
            <w:noWrap w:val="0"/>
            <w:vAlign w:val="center"/>
          </w:tcPr>
          <w:p w14:paraId="35650738">
            <w:pPr>
              <w:spacing w:line="360" w:lineRule="exact"/>
              <w:jc w:val="center"/>
              <w:rPr>
                <w:rFonts w:eastAsia="仿宋"/>
                <w:sz w:val="24"/>
                <w:szCs w:val="24"/>
              </w:rPr>
            </w:pPr>
          </w:p>
        </w:tc>
        <w:tc>
          <w:tcPr>
            <w:tcW w:w="1475" w:type="dxa"/>
            <w:vMerge w:val="continue"/>
            <w:noWrap w:val="0"/>
            <w:vAlign w:val="center"/>
          </w:tcPr>
          <w:p w14:paraId="1038B406">
            <w:pPr>
              <w:spacing w:line="360" w:lineRule="exact"/>
              <w:jc w:val="center"/>
              <w:rPr>
                <w:rFonts w:eastAsia="仿宋"/>
                <w:sz w:val="24"/>
                <w:szCs w:val="24"/>
              </w:rPr>
            </w:pPr>
          </w:p>
        </w:tc>
        <w:tc>
          <w:tcPr>
            <w:tcW w:w="3085" w:type="dxa"/>
            <w:noWrap w:val="0"/>
            <w:vAlign w:val="center"/>
          </w:tcPr>
          <w:p w14:paraId="6ED8EBA3">
            <w:pPr>
              <w:widowControl/>
              <w:spacing w:line="360" w:lineRule="exact"/>
              <w:jc w:val="center"/>
              <w:textAlignment w:val="center"/>
              <w:rPr>
                <w:rFonts w:eastAsia="仿宋"/>
                <w:sz w:val="24"/>
                <w:szCs w:val="24"/>
              </w:rPr>
            </w:pPr>
            <w:r>
              <w:rPr>
                <w:rFonts w:eastAsia="仿宋"/>
                <w:b/>
                <w:bCs/>
                <w:color w:val="000000"/>
                <w:kern w:val="0"/>
                <w:sz w:val="24"/>
                <w:szCs w:val="24"/>
                <w:lang w:bidi="ar"/>
              </w:rPr>
              <w:t>科目名称</w:t>
            </w:r>
          </w:p>
        </w:tc>
        <w:tc>
          <w:tcPr>
            <w:tcW w:w="1172" w:type="dxa"/>
            <w:noWrap w:val="0"/>
            <w:vAlign w:val="center"/>
          </w:tcPr>
          <w:p w14:paraId="707913C0">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栏次</w:t>
            </w:r>
          </w:p>
        </w:tc>
        <w:tc>
          <w:tcPr>
            <w:tcW w:w="928" w:type="dxa"/>
            <w:noWrap w:val="0"/>
            <w:vAlign w:val="center"/>
          </w:tcPr>
          <w:p w14:paraId="751F1FAE">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合计</w:t>
            </w:r>
          </w:p>
        </w:tc>
        <w:tc>
          <w:tcPr>
            <w:tcW w:w="1470" w:type="dxa"/>
            <w:noWrap w:val="0"/>
            <w:vAlign w:val="center"/>
          </w:tcPr>
          <w:p w14:paraId="32361CAC">
            <w:pPr>
              <w:widowControl/>
              <w:spacing w:line="360" w:lineRule="exact"/>
              <w:jc w:val="center"/>
              <w:textAlignment w:val="center"/>
              <w:rPr>
                <w:rFonts w:eastAsia="仿宋"/>
                <w:sz w:val="24"/>
                <w:szCs w:val="24"/>
              </w:rPr>
            </w:pPr>
            <w:r>
              <w:rPr>
                <w:rFonts w:eastAsia="仿宋"/>
                <w:b/>
                <w:bCs/>
                <w:color w:val="000000"/>
                <w:kern w:val="0"/>
                <w:sz w:val="24"/>
                <w:szCs w:val="24"/>
                <w:lang w:bidi="ar"/>
              </w:rPr>
              <w:t>机构运行</w:t>
            </w:r>
          </w:p>
        </w:tc>
      </w:tr>
      <w:tr w14:paraId="5DD98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restart"/>
            <w:noWrap w:val="0"/>
            <w:vAlign w:val="center"/>
          </w:tcPr>
          <w:p w14:paraId="785668FD">
            <w:pPr>
              <w:widowControl/>
              <w:spacing w:line="360" w:lineRule="exact"/>
              <w:jc w:val="center"/>
              <w:textAlignment w:val="center"/>
              <w:rPr>
                <w:rFonts w:eastAsia="仿宋"/>
                <w:sz w:val="24"/>
                <w:szCs w:val="24"/>
              </w:rPr>
            </w:pPr>
            <w:r>
              <w:rPr>
                <w:rFonts w:eastAsia="仿宋"/>
                <w:color w:val="000000"/>
                <w:kern w:val="0"/>
                <w:sz w:val="24"/>
                <w:szCs w:val="24"/>
                <w:lang w:bidi="ar"/>
              </w:rPr>
              <w:t>湖北省农业科学院</w:t>
            </w:r>
          </w:p>
        </w:tc>
        <w:tc>
          <w:tcPr>
            <w:tcW w:w="1475" w:type="dxa"/>
            <w:vMerge w:val="restart"/>
            <w:noWrap w:val="0"/>
            <w:vAlign w:val="center"/>
          </w:tcPr>
          <w:p w14:paraId="3C1EFD19">
            <w:pPr>
              <w:widowControl/>
              <w:spacing w:line="360" w:lineRule="exact"/>
              <w:jc w:val="center"/>
              <w:textAlignment w:val="center"/>
              <w:rPr>
                <w:rFonts w:eastAsia="仿宋"/>
                <w:sz w:val="24"/>
                <w:szCs w:val="24"/>
              </w:rPr>
            </w:pPr>
            <w:r>
              <w:rPr>
                <w:rFonts w:eastAsia="仿宋"/>
                <w:color w:val="000000"/>
                <w:kern w:val="0"/>
                <w:sz w:val="24"/>
                <w:szCs w:val="24"/>
                <w:lang w:bidi="ar"/>
              </w:rPr>
              <w:t>商品和服务支出</w:t>
            </w:r>
          </w:p>
        </w:tc>
        <w:tc>
          <w:tcPr>
            <w:tcW w:w="3085" w:type="dxa"/>
            <w:noWrap w:val="0"/>
            <w:vAlign w:val="center"/>
          </w:tcPr>
          <w:p w14:paraId="32842BCC">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小计</w:t>
            </w:r>
          </w:p>
        </w:tc>
        <w:tc>
          <w:tcPr>
            <w:tcW w:w="1172" w:type="dxa"/>
            <w:noWrap w:val="0"/>
            <w:vAlign w:val="center"/>
          </w:tcPr>
          <w:p w14:paraId="5F5C02A5">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12</w:t>
            </w:r>
          </w:p>
        </w:tc>
        <w:tc>
          <w:tcPr>
            <w:tcW w:w="928" w:type="dxa"/>
            <w:noWrap w:val="0"/>
            <w:vAlign w:val="center"/>
          </w:tcPr>
          <w:p w14:paraId="7A55E22C">
            <w:pPr>
              <w:spacing w:line="360" w:lineRule="exact"/>
              <w:jc w:val="center"/>
              <w:rPr>
                <w:rFonts w:eastAsia="仿宋"/>
                <w:color w:val="000000"/>
                <w:sz w:val="24"/>
                <w:szCs w:val="24"/>
              </w:rPr>
            </w:pPr>
          </w:p>
        </w:tc>
        <w:tc>
          <w:tcPr>
            <w:tcW w:w="1470" w:type="dxa"/>
            <w:noWrap w:val="0"/>
            <w:vAlign w:val="center"/>
          </w:tcPr>
          <w:p w14:paraId="463E24F2">
            <w:pPr>
              <w:widowControl/>
              <w:spacing w:line="360" w:lineRule="exact"/>
              <w:jc w:val="center"/>
              <w:textAlignment w:val="center"/>
              <w:rPr>
                <w:rFonts w:hint="default" w:eastAsia="仿宋"/>
                <w:color w:val="000000"/>
                <w:sz w:val="24"/>
                <w:szCs w:val="24"/>
                <w:lang w:val="en-US" w:eastAsia="zh-CN"/>
              </w:rPr>
            </w:pPr>
            <w:r>
              <w:rPr>
                <w:rFonts w:hint="eastAsia" w:eastAsia="仿宋"/>
                <w:color w:val="000000"/>
                <w:sz w:val="24"/>
                <w:szCs w:val="24"/>
                <w:lang w:val="en-US" w:eastAsia="zh-CN"/>
              </w:rPr>
              <w:t>2.64</w:t>
            </w:r>
          </w:p>
        </w:tc>
      </w:tr>
      <w:tr w14:paraId="5927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0B715B8F">
            <w:pPr>
              <w:spacing w:line="360" w:lineRule="exact"/>
              <w:jc w:val="center"/>
              <w:rPr>
                <w:rFonts w:eastAsia="仿宋"/>
                <w:sz w:val="24"/>
                <w:szCs w:val="24"/>
              </w:rPr>
            </w:pPr>
          </w:p>
        </w:tc>
        <w:tc>
          <w:tcPr>
            <w:tcW w:w="1475" w:type="dxa"/>
            <w:vMerge w:val="continue"/>
            <w:noWrap w:val="0"/>
            <w:vAlign w:val="center"/>
          </w:tcPr>
          <w:p w14:paraId="6C457B81">
            <w:pPr>
              <w:spacing w:line="360" w:lineRule="exact"/>
              <w:jc w:val="center"/>
              <w:rPr>
                <w:rFonts w:eastAsia="仿宋"/>
                <w:sz w:val="24"/>
                <w:szCs w:val="24"/>
              </w:rPr>
            </w:pPr>
          </w:p>
        </w:tc>
        <w:tc>
          <w:tcPr>
            <w:tcW w:w="3085" w:type="dxa"/>
            <w:noWrap w:val="0"/>
            <w:vAlign w:val="center"/>
          </w:tcPr>
          <w:p w14:paraId="61679297">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办公费</w:t>
            </w:r>
          </w:p>
        </w:tc>
        <w:tc>
          <w:tcPr>
            <w:tcW w:w="1172" w:type="dxa"/>
            <w:noWrap w:val="0"/>
            <w:vAlign w:val="center"/>
          </w:tcPr>
          <w:p w14:paraId="7AC8DB1E">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13</w:t>
            </w:r>
          </w:p>
        </w:tc>
        <w:tc>
          <w:tcPr>
            <w:tcW w:w="928" w:type="dxa"/>
            <w:noWrap w:val="0"/>
            <w:vAlign w:val="center"/>
          </w:tcPr>
          <w:p w14:paraId="50F2B865">
            <w:pPr>
              <w:spacing w:line="360" w:lineRule="exact"/>
              <w:jc w:val="center"/>
              <w:rPr>
                <w:rFonts w:eastAsia="仿宋"/>
                <w:color w:val="000000"/>
                <w:sz w:val="24"/>
                <w:szCs w:val="24"/>
              </w:rPr>
            </w:pPr>
          </w:p>
        </w:tc>
        <w:tc>
          <w:tcPr>
            <w:tcW w:w="1470" w:type="dxa"/>
            <w:noWrap w:val="0"/>
            <w:vAlign w:val="center"/>
          </w:tcPr>
          <w:p w14:paraId="20E21F7B">
            <w:pPr>
              <w:widowControl/>
              <w:spacing w:line="360" w:lineRule="exact"/>
              <w:jc w:val="center"/>
              <w:textAlignment w:val="center"/>
              <w:rPr>
                <w:rFonts w:hint="default" w:eastAsia="仿宋"/>
                <w:color w:val="000000"/>
                <w:sz w:val="24"/>
                <w:szCs w:val="24"/>
                <w:lang w:val="en-US" w:eastAsia="zh-CN"/>
              </w:rPr>
            </w:pPr>
            <w:r>
              <w:rPr>
                <w:rFonts w:hint="eastAsia" w:eastAsia="仿宋"/>
                <w:color w:val="000000"/>
                <w:kern w:val="0"/>
                <w:sz w:val="24"/>
                <w:szCs w:val="24"/>
                <w:lang w:val="en-US" w:eastAsia="zh-CN" w:bidi="ar"/>
              </w:rPr>
              <w:t>0.12</w:t>
            </w:r>
          </w:p>
        </w:tc>
      </w:tr>
      <w:tr w14:paraId="3C7A1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1CB0FB95">
            <w:pPr>
              <w:spacing w:line="360" w:lineRule="exact"/>
              <w:jc w:val="center"/>
              <w:rPr>
                <w:rFonts w:eastAsia="仿宋"/>
                <w:sz w:val="24"/>
                <w:szCs w:val="24"/>
              </w:rPr>
            </w:pPr>
          </w:p>
        </w:tc>
        <w:tc>
          <w:tcPr>
            <w:tcW w:w="1475" w:type="dxa"/>
            <w:vMerge w:val="continue"/>
            <w:noWrap w:val="0"/>
            <w:vAlign w:val="center"/>
          </w:tcPr>
          <w:p w14:paraId="3D90BF16">
            <w:pPr>
              <w:spacing w:line="360" w:lineRule="exact"/>
              <w:jc w:val="center"/>
              <w:rPr>
                <w:rFonts w:eastAsia="仿宋"/>
                <w:sz w:val="24"/>
                <w:szCs w:val="24"/>
              </w:rPr>
            </w:pPr>
          </w:p>
        </w:tc>
        <w:tc>
          <w:tcPr>
            <w:tcW w:w="3085" w:type="dxa"/>
            <w:noWrap w:val="0"/>
            <w:vAlign w:val="center"/>
          </w:tcPr>
          <w:p w14:paraId="0D599BE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印刷费</w:t>
            </w:r>
          </w:p>
        </w:tc>
        <w:tc>
          <w:tcPr>
            <w:tcW w:w="1172" w:type="dxa"/>
            <w:noWrap w:val="0"/>
            <w:vAlign w:val="center"/>
          </w:tcPr>
          <w:p w14:paraId="7A1082E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14</w:t>
            </w:r>
          </w:p>
        </w:tc>
        <w:tc>
          <w:tcPr>
            <w:tcW w:w="928" w:type="dxa"/>
            <w:noWrap w:val="0"/>
            <w:vAlign w:val="center"/>
          </w:tcPr>
          <w:p w14:paraId="10224D3A">
            <w:pPr>
              <w:spacing w:line="360" w:lineRule="exact"/>
              <w:jc w:val="center"/>
              <w:rPr>
                <w:rFonts w:eastAsia="仿宋"/>
                <w:color w:val="000000"/>
                <w:sz w:val="24"/>
                <w:szCs w:val="24"/>
              </w:rPr>
            </w:pPr>
          </w:p>
        </w:tc>
        <w:tc>
          <w:tcPr>
            <w:tcW w:w="1470" w:type="dxa"/>
            <w:noWrap w:val="0"/>
            <w:vAlign w:val="center"/>
          </w:tcPr>
          <w:p w14:paraId="1F672DDC">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0</w:t>
            </w:r>
          </w:p>
        </w:tc>
      </w:tr>
      <w:tr w14:paraId="334F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00525AFB">
            <w:pPr>
              <w:spacing w:line="360" w:lineRule="exact"/>
              <w:jc w:val="center"/>
              <w:rPr>
                <w:rFonts w:eastAsia="仿宋"/>
                <w:sz w:val="24"/>
                <w:szCs w:val="24"/>
              </w:rPr>
            </w:pPr>
          </w:p>
        </w:tc>
        <w:tc>
          <w:tcPr>
            <w:tcW w:w="1475" w:type="dxa"/>
            <w:vMerge w:val="continue"/>
            <w:noWrap w:val="0"/>
            <w:vAlign w:val="center"/>
          </w:tcPr>
          <w:p w14:paraId="3B066C0A">
            <w:pPr>
              <w:spacing w:line="360" w:lineRule="exact"/>
              <w:jc w:val="center"/>
              <w:rPr>
                <w:rFonts w:eastAsia="仿宋"/>
                <w:sz w:val="24"/>
                <w:szCs w:val="24"/>
              </w:rPr>
            </w:pPr>
          </w:p>
        </w:tc>
        <w:tc>
          <w:tcPr>
            <w:tcW w:w="3085" w:type="dxa"/>
            <w:noWrap w:val="0"/>
            <w:vAlign w:val="center"/>
          </w:tcPr>
          <w:p w14:paraId="587B124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咨询费</w:t>
            </w:r>
          </w:p>
        </w:tc>
        <w:tc>
          <w:tcPr>
            <w:tcW w:w="1172" w:type="dxa"/>
            <w:noWrap w:val="0"/>
            <w:vAlign w:val="center"/>
          </w:tcPr>
          <w:p w14:paraId="34D2455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15</w:t>
            </w:r>
          </w:p>
        </w:tc>
        <w:tc>
          <w:tcPr>
            <w:tcW w:w="928" w:type="dxa"/>
            <w:noWrap w:val="0"/>
            <w:vAlign w:val="center"/>
          </w:tcPr>
          <w:p w14:paraId="1077E3C4">
            <w:pPr>
              <w:spacing w:line="360" w:lineRule="exact"/>
              <w:jc w:val="center"/>
              <w:rPr>
                <w:rFonts w:eastAsia="仿宋"/>
                <w:color w:val="000000"/>
                <w:sz w:val="24"/>
                <w:szCs w:val="24"/>
              </w:rPr>
            </w:pPr>
          </w:p>
        </w:tc>
        <w:tc>
          <w:tcPr>
            <w:tcW w:w="1470" w:type="dxa"/>
            <w:noWrap w:val="0"/>
            <w:vAlign w:val="center"/>
          </w:tcPr>
          <w:p w14:paraId="31969DDB">
            <w:pPr>
              <w:spacing w:line="360" w:lineRule="exact"/>
              <w:jc w:val="center"/>
              <w:rPr>
                <w:rFonts w:hint="eastAsia" w:eastAsia="仿宋"/>
                <w:color w:val="000000"/>
                <w:sz w:val="24"/>
                <w:szCs w:val="24"/>
                <w:lang w:eastAsia="zh-CN"/>
              </w:rPr>
            </w:pPr>
            <w:r>
              <w:rPr>
                <w:rFonts w:hint="eastAsia" w:eastAsia="仿宋"/>
                <w:color w:val="000000"/>
                <w:sz w:val="24"/>
                <w:szCs w:val="24"/>
                <w:lang w:val="en-US" w:eastAsia="zh-CN"/>
              </w:rPr>
              <w:t>0</w:t>
            </w:r>
          </w:p>
        </w:tc>
      </w:tr>
      <w:tr w14:paraId="4F18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2F839F66">
            <w:pPr>
              <w:spacing w:line="360" w:lineRule="exact"/>
              <w:jc w:val="center"/>
              <w:rPr>
                <w:rFonts w:eastAsia="仿宋"/>
                <w:sz w:val="24"/>
                <w:szCs w:val="24"/>
              </w:rPr>
            </w:pPr>
          </w:p>
        </w:tc>
        <w:tc>
          <w:tcPr>
            <w:tcW w:w="1475" w:type="dxa"/>
            <w:vMerge w:val="continue"/>
            <w:noWrap w:val="0"/>
            <w:vAlign w:val="center"/>
          </w:tcPr>
          <w:p w14:paraId="0858BEE4">
            <w:pPr>
              <w:spacing w:line="360" w:lineRule="exact"/>
              <w:jc w:val="center"/>
              <w:rPr>
                <w:rFonts w:eastAsia="仿宋"/>
                <w:sz w:val="24"/>
                <w:szCs w:val="24"/>
              </w:rPr>
            </w:pPr>
          </w:p>
        </w:tc>
        <w:tc>
          <w:tcPr>
            <w:tcW w:w="3085" w:type="dxa"/>
            <w:noWrap w:val="0"/>
            <w:vAlign w:val="center"/>
          </w:tcPr>
          <w:p w14:paraId="1591CD8C">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手续费</w:t>
            </w:r>
          </w:p>
        </w:tc>
        <w:tc>
          <w:tcPr>
            <w:tcW w:w="1172" w:type="dxa"/>
            <w:noWrap w:val="0"/>
            <w:vAlign w:val="center"/>
          </w:tcPr>
          <w:p w14:paraId="4522652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16</w:t>
            </w:r>
          </w:p>
        </w:tc>
        <w:tc>
          <w:tcPr>
            <w:tcW w:w="928" w:type="dxa"/>
            <w:noWrap w:val="0"/>
            <w:vAlign w:val="center"/>
          </w:tcPr>
          <w:p w14:paraId="6FE03C61">
            <w:pPr>
              <w:spacing w:line="360" w:lineRule="exact"/>
              <w:jc w:val="center"/>
              <w:rPr>
                <w:rFonts w:eastAsia="仿宋"/>
                <w:color w:val="000000"/>
                <w:sz w:val="24"/>
                <w:szCs w:val="24"/>
              </w:rPr>
            </w:pPr>
          </w:p>
        </w:tc>
        <w:tc>
          <w:tcPr>
            <w:tcW w:w="1470" w:type="dxa"/>
            <w:noWrap w:val="0"/>
            <w:vAlign w:val="center"/>
          </w:tcPr>
          <w:p w14:paraId="3A3884A7">
            <w:pPr>
              <w:widowControl/>
              <w:spacing w:line="360" w:lineRule="exact"/>
              <w:jc w:val="center"/>
              <w:textAlignment w:val="center"/>
              <w:rPr>
                <w:rFonts w:hint="default" w:eastAsia="仿宋"/>
                <w:color w:val="000000"/>
                <w:sz w:val="24"/>
                <w:szCs w:val="24"/>
                <w:lang w:val="en-US" w:eastAsia="zh-CN"/>
              </w:rPr>
            </w:pPr>
            <w:r>
              <w:rPr>
                <w:rFonts w:hint="eastAsia" w:eastAsia="仿宋"/>
                <w:color w:val="000000"/>
                <w:kern w:val="0"/>
                <w:sz w:val="24"/>
                <w:szCs w:val="24"/>
                <w:lang w:val="en-US" w:eastAsia="zh-CN" w:bidi="ar"/>
              </w:rPr>
              <w:t>0.02</w:t>
            </w:r>
          </w:p>
        </w:tc>
      </w:tr>
      <w:tr w14:paraId="773E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4C027632">
            <w:pPr>
              <w:spacing w:line="360" w:lineRule="exact"/>
              <w:jc w:val="center"/>
              <w:rPr>
                <w:rFonts w:eastAsia="仿宋"/>
                <w:sz w:val="24"/>
                <w:szCs w:val="24"/>
              </w:rPr>
            </w:pPr>
          </w:p>
        </w:tc>
        <w:tc>
          <w:tcPr>
            <w:tcW w:w="1475" w:type="dxa"/>
            <w:vMerge w:val="continue"/>
            <w:noWrap w:val="0"/>
            <w:vAlign w:val="center"/>
          </w:tcPr>
          <w:p w14:paraId="4145AD78">
            <w:pPr>
              <w:spacing w:line="360" w:lineRule="exact"/>
              <w:jc w:val="center"/>
              <w:rPr>
                <w:rFonts w:eastAsia="仿宋"/>
                <w:sz w:val="24"/>
                <w:szCs w:val="24"/>
              </w:rPr>
            </w:pPr>
          </w:p>
        </w:tc>
        <w:tc>
          <w:tcPr>
            <w:tcW w:w="3085" w:type="dxa"/>
            <w:noWrap w:val="0"/>
            <w:vAlign w:val="center"/>
          </w:tcPr>
          <w:p w14:paraId="32C7853F">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水费</w:t>
            </w:r>
          </w:p>
        </w:tc>
        <w:tc>
          <w:tcPr>
            <w:tcW w:w="1172" w:type="dxa"/>
            <w:noWrap w:val="0"/>
            <w:vAlign w:val="center"/>
          </w:tcPr>
          <w:p w14:paraId="51EF3E6F">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17</w:t>
            </w:r>
          </w:p>
        </w:tc>
        <w:tc>
          <w:tcPr>
            <w:tcW w:w="928" w:type="dxa"/>
            <w:noWrap w:val="0"/>
            <w:vAlign w:val="center"/>
          </w:tcPr>
          <w:p w14:paraId="0DF721A6">
            <w:pPr>
              <w:spacing w:line="360" w:lineRule="exact"/>
              <w:jc w:val="center"/>
              <w:rPr>
                <w:rFonts w:eastAsia="仿宋"/>
                <w:color w:val="000000"/>
                <w:sz w:val="24"/>
                <w:szCs w:val="24"/>
              </w:rPr>
            </w:pPr>
          </w:p>
        </w:tc>
        <w:tc>
          <w:tcPr>
            <w:tcW w:w="1470" w:type="dxa"/>
            <w:noWrap w:val="0"/>
            <w:vAlign w:val="center"/>
          </w:tcPr>
          <w:p w14:paraId="694B4162">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w:t>
            </w:r>
          </w:p>
        </w:tc>
      </w:tr>
      <w:tr w14:paraId="791D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50C611E3">
            <w:pPr>
              <w:spacing w:line="360" w:lineRule="exact"/>
              <w:jc w:val="center"/>
              <w:rPr>
                <w:rFonts w:eastAsia="仿宋"/>
                <w:sz w:val="24"/>
                <w:szCs w:val="24"/>
              </w:rPr>
            </w:pPr>
          </w:p>
        </w:tc>
        <w:tc>
          <w:tcPr>
            <w:tcW w:w="1475" w:type="dxa"/>
            <w:vMerge w:val="continue"/>
            <w:noWrap w:val="0"/>
            <w:vAlign w:val="center"/>
          </w:tcPr>
          <w:p w14:paraId="06095F23">
            <w:pPr>
              <w:spacing w:line="360" w:lineRule="exact"/>
              <w:jc w:val="center"/>
              <w:rPr>
                <w:rFonts w:eastAsia="仿宋"/>
                <w:sz w:val="24"/>
                <w:szCs w:val="24"/>
              </w:rPr>
            </w:pPr>
          </w:p>
        </w:tc>
        <w:tc>
          <w:tcPr>
            <w:tcW w:w="3085" w:type="dxa"/>
            <w:noWrap w:val="0"/>
            <w:vAlign w:val="center"/>
          </w:tcPr>
          <w:p w14:paraId="7288587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电费</w:t>
            </w:r>
          </w:p>
        </w:tc>
        <w:tc>
          <w:tcPr>
            <w:tcW w:w="1172" w:type="dxa"/>
            <w:noWrap w:val="0"/>
            <w:vAlign w:val="center"/>
          </w:tcPr>
          <w:p w14:paraId="00F68A5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18</w:t>
            </w:r>
          </w:p>
        </w:tc>
        <w:tc>
          <w:tcPr>
            <w:tcW w:w="928" w:type="dxa"/>
            <w:noWrap w:val="0"/>
            <w:vAlign w:val="center"/>
          </w:tcPr>
          <w:p w14:paraId="3B74AC34">
            <w:pPr>
              <w:spacing w:line="360" w:lineRule="exact"/>
              <w:jc w:val="center"/>
              <w:rPr>
                <w:rFonts w:eastAsia="仿宋"/>
                <w:color w:val="000000"/>
                <w:sz w:val="24"/>
                <w:szCs w:val="24"/>
              </w:rPr>
            </w:pPr>
          </w:p>
        </w:tc>
        <w:tc>
          <w:tcPr>
            <w:tcW w:w="1470" w:type="dxa"/>
            <w:noWrap w:val="0"/>
            <w:vAlign w:val="center"/>
          </w:tcPr>
          <w:p w14:paraId="4DAEAD44">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w:t>
            </w:r>
          </w:p>
        </w:tc>
      </w:tr>
      <w:tr w14:paraId="2486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553D6E6E">
            <w:pPr>
              <w:spacing w:line="360" w:lineRule="exact"/>
              <w:jc w:val="center"/>
              <w:rPr>
                <w:rFonts w:eastAsia="仿宋"/>
                <w:sz w:val="24"/>
                <w:szCs w:val="24"/>
              </w:rPr>
            </w:pPr>
          </w:p>
        </w:tc>
        <w:tc>
          <w:tcPr>
            <w:tcW w:w="1475" w:type="dxa"/>
            <w:vMerge w:val="continue"/>
            <w:noWrap w:val="0"/>
            <w:vAlign w:val="center"/>
          </w:tcPr>
          <w:p w14:paraId="68C8568D">
            <w:pPr>
              <w:spacing w:line="360" w:lineRule="exact"/>
              <w:jc w:val="center"/>
              <w:rPr>
                <w:rFonts w:eastAsia="仿宋"/>
                <w:sz w:val="24"/>
                <w:szCs w:val="24"/>
              </w:rPr>
            </w:pPr>
          </w:p>
        </w:tc>
        <w:tc>
          <w:tcPr>
            <w:tcW w:w="3085" w:type="dxa"/>
            <w:noWrap w:val="0"/>
            <w:vAlign w:val="center"/>
          </w:tcPr>
          <w:p w14:paraId="13C29E9C">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邮电费</w:t>
            </w:r>
          </w:p>
        </w:tc>
        <w:tc>
          <w:tcPr>
            <w:tcW w:w="1172" w:type="dxa"/>
            <w:noWrap w:val="0"/>
            <w:vAlign w:val="center"/>
          </w:tcPr>
          <w:p w14:paraId="46ABDE23">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19</w:t>
            </w:r>
          </w:p>
        </w:tc>
        <w:tc>
          <w:tcPr>
            <w:tcW w:w="928" w:type="dxa"/>
            <w:noWrap w:val="0"/>
            <w:vAlign w:val="center"/>
          </w:tcPr>
          <w:p w14:paraId="49B85493">
            <w:pPr>
              <w:spacing w:line="360" w:lineRule="exact"/>
              <w:jc w:val="center"/>
              <w:rPr>
                <w:rFonts w:eastAsia="仿宋"/>
                <w:color w:val="000000"/>
                <w:sz w:val="24"/>
                <w:szCs w:val="24"/>
              </w:rPr>
            </w:pPr>
          </w:p>
        </w:tc>
        <w:tc>
          <w:tcPr>
            <w:tcW w:w="1470" w:type="dxa"/>
            <w:noWrap w:val="0"/>
            <w:vAlign w:val="center"/>
          </w:tcPr>
          <w:p w14:paraId="0A9365DF">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w:t>
            </w:r>
          </w:p>
        </w:tc>
      </w:tr>
      <w:tr w14:paraId="7E1E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15F0E9E9">
            <w:pPr>
              <w:spacing w:line="360" w:lineRule="exact"/>
              <w:jc w:val="center"/>
              <w:rPr>
                <w:rFonts w:eastAsia="仿宋"/>
                <w:sz w:val="24"/>
                <w:szCs w:val="24"/>
              </w:rPr>
            </w:pPr>
          </w:p>
        </w:tc>
        <w:tc>
          <w:tcPr>
            <w:tcW w:w="1475" w:type="dxa"/>
            <w:vMerge w:val="continue"/>
            <w:noWrap w:val="0"/>
            <w:vAlign w:val="center"/>
          </w:tcPr>
          <w:p w14:paraId="3C89258B">
            <w:pPr>
              <w:spacing w:line="360" w:lineRule="exact"/>
              <w:jc w:val="center"/>
              <w:rPr>
                <w:rFonts w:eastAsia="仿宋"/>
                <w:sz w:val="24"/>
                <w:szCs w:val="24"/>
              </w:rPr>
            </w:pPr>
          </w:p>
        </w:tc>
        <w:tc>
          <w:tcPr>
            <w:tcW w:w="3085" w:type="dxa"/>
            <w:noWrap w:val="0"/>
            <w:vAlign w:val="center"/>
          </w:tcPr>
          <w:p w14:paraId="69169375">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取暖费</w:t>
            </w:r>
          </w:p>
        </w:tc>
        <w:tc>
          <w:tcPr>
            <w:tcW w:w="1172" w:type="dxa"/>
            <w:noWrap w:val="0"/>
            <w:vAlign w:val="center"/>
          </w:tcPr>
          <w:p w14:paraId="487FA22B">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20</w:t>
            </w:r>
          </w:p>
        </w:tc>
        <w:tc>
          <w:tcPr>
            <w:tcW w:w="928" w:type="dxa"/>
            <w:noWrap w:val="0"/>
            <w:vAlign w:val="center"/>
          </w:tcPr>
          <w:p w14:paraId="1B58A077">
            <w:pPr>
              <w:spacing w:line="360" w:lineRule="exact"/>
              <w:jc w:val="center"/>
              <w:rPr>
                <w:rFonts w:eastAsia="仿宋"/>
                <w:color w:val="000000"/>
                <w:sz w:val="24"/>
                <w:szCs w:val="24"/>
              </w:rPr>
            </w:pPr>
          </w:p>
        </w:tc>
        <w:tc>
          <w:tcPr>
            <w:tcW w:w="1470" w:type="dxa"/>
            <w:noWrap w:val="0"/>
            <w:vAlign w:val="center"/>
          </w:tcPr>
          <w:p w14:paraId="7B91A8A6">
            <w:pPr>
              <w:spacing w:line="360" w:lineRule="exact"/>
              <w:jc w:val="center"/>
              <w:rPr>
                <w:rFonts w:eastAsia="仿宋"/>
                <w:color w:val="000000"/>
                <w:sz w:val="24"/>
                <w:szCs w:val="24"/>
              </w:rPr>
            </w:pPr>
          </w:p>
        </w:tc>
      </w:tr>
      <w:tr w14:paraId="301B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50190961">
            <w:pPr>
              <w:spacing w:line="360" w:lineRule="exact"/>
              <w:jc w:val="center"/>
              <w:rPr>
                <w:rFonts w:eastAsia="仿宋"/>
                <w:sz w:val="24"/>
                <w:szCs w:val="24"/>
              </w:rPr>
            </w:pPr>
          </w:p>
        </w:tc>
        <w:tc>
          <w:tcPr>
            <w:tcW w:w="1475" w:type="dxa"/>
            <w:vMerge w:val="continue"/>
            <w:noWrap w:val="0"/>
            <w:vAlign w:val="center"/>
          </w:tcPr>
          <w:p w14:paraId="19657164">
            <w:pPr>
              <w:spacing w:line="360" w:lineRule="exact"/>
              <w:jc w:val="center"/>
              <w:rPr>
                <w:rFonts w:eastAsia="仿宋"/>
                <w:sz w:val="24"/>
                <w:szCs w:val="24"/>
              </w:rPr>
            </w:pPr>
          </w:p>
        </w:tc>
        <w:tc>
          <w:tcPr>
            <w:tcW w:w="3085" w:type="dxa"/>
            <w:noWrap w:val="0"/>
            <w:vAlign w:val="center"/>
          </w:tcPr>
          <w:p w14:paraId="4CDFDC65">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物业管理费</w:t>
            </w:r>
          </w:p>
        </w:tc>
        <w:tc>
          <w:tcPr>
            <w:tcW w:w="1172" w:type="dxa"/>
            <w:noWrap w:val="0"/>
            <w:vAlign w:val="center"/>
          </w:tcPr>
          <w:p w14:paraId="760F926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21</w:t>
            </w:r>
          </w:p>
        </w:tc>
        <w:tc>
          <w:tcPr>
            <w:tcW w:w="928" w:type="dxa"/>
            <w:noWrap w:val="0"/>
            <w:vAlign w:val="center"/>
          </w:tcPr>
          <w:p w14:paraId="5DD9AB99">
            <w:pPr>
              <w:spacing w:line="360" w:lineRule="exact"/>
              <w:jc w:val="center"/>
              <w:rPr>
                <w:rFonts w:eastAsia="仿宋"/>
                <w:color w:val="000000"/>
                <w:sz w:val="24"/>
                <w:szCs w:val="24"/>
              </w:rPr>
            </w:pPr>
          </w:p>
        </w:tc>
        <w:tc>
          <w:tcPr>
            <w:tcW w:w="1470" w:type="dxa"/>
            <w:noWrap w:val="0"/>
            <w:vAlign w:val="center"/>
          </w:tcPr>
          <w:p w14:paraId="1C029678">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w:t>
            </w:r>
          </w:p>
        </w:tc>
      </w:tr>
      <w:tr w14:paraId="650D7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55F87977">
            <w:pPr>
              <w:spacing w:line="360" w:lineRule="exact"/>
              <w:jc w:val="center"/>
              <w:rPr>
                <w:rFonts w:eastAsia="仿宋"/>
                <w:sz w:val="24"/>
                <w:szCs w:val="24"/>
              </w:rPr>
            </w:pPr>
          </w:p>
        </w:tc>
        <w:tc>
          <w:tcPr>
            <w:tcW w:w="1475" w:type="dxa"/>
            <w:vMerge w:val="continue"/>
            <w:noWrap w:val="0"/>
            <w:vAlign w:val="center"/>
          </w:tcPr>
          <w:p w14:paraId="1938CE65">
            <w:pPr>
              <w:spacing w:line="360" w:lineRule="exact"/>
              <w:jc w:val="center"/>
              <w:rPr>
                <w:rFonts w:eastAsia="仿宋"/>
                <w:sz w:val="24"/>
                <w:szCs w:val="24"/>
              </w:rPr>
            </w:pPr>
          </w:p>
        </w:tc>
        <w:tc>
          <w:tcPr>
            <w:tcW w:w="3085" w:type="dxa"/>
            <w:noWrap w:val="0"/>
            <w:vAlign w:val="center"/>
          </w:tcPr>
          <w:p w14:paraId="3F2B34F1">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差旅费</w:t>
            </w:r>
          </w:p>
        </w:tc>
        <w:tc>
          <w:tcPr>
            <w:tcW w:w="1172" w:type="dxa"/>
            <w:noWrap w:val="0"/>
            <w:vAlign w:val="center"/>
          </w:tcPr>
          <w:p w14:paraId="7ACA58F6">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22</w:t>
            </w:r>
          </w:p>
        </w:tc>
        <w:tc>
          <w:tcPr>
            <w:tcW w:w="928" w:type="dxa"/>
            <w:noWrap w:val="0"/>
            <w:vAlign w:val="center"/>
          </w:tcPr>
          <w:p w14:paraId="5DB987A5">
            <w:pPr>
              <w:spacing w:line="360" w:lineRule="exact"/>
              <w:jc w:val="center"/>
              <w:rPr>
                <w:rFonts w:eastAsia="仿宋"/>
                <w:color w:val="000000"/>
                <w:sz w:val="24"/>
                <w:szCs w:val="24"/>
              </w:rPr>
            </w:pPr>
          </w:p>
        </w:tc>
        <w:tc>
          <w:tcPr>
            <w:tcW w:w="1470" w:type="dxa"/>
            <w:noWrap w:val="0"/>
            <w:vAlign w:val="center"/>
          </w:tcPr>
          <w:p w14:paraId="3CD4807C">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w:t>
            </w:r>
          </w:p>
        </w:tc>
      </w:tr>
      <w:tr w14:paraId="098F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24052A7B">
            <w:pPr>
              <w:spacing w:line="360" w:lineRule="exact"/>
              <w:jc w:val="center"/>
              <w:rPr>
                <w:rFonts w:eastAsia="仿宋"/>
                <w:sz w:val="24"/>
                <w:szCs w:val="24"/>
              </w:rPr>
            </w:pPr>
          </w:p>
        </w:tc>
        <w:tc>
          <w:tcPr>
            <w:tcW w:w="1475" w:type="dxa"/>
            <w:vMerge w:val="continue"/>
            <w:noWrap w:val="0"/>
            <w:vAlign w:val="center"/>
          </w:tcPr>
          <w:p w14:paraId="58221728">
            <w:pPr>
              <w:spacing w:line="360" w:lineRule="exact"/>
              <w:jc w:val="center"/>
              <w:rPr>
                <w:rFonts w:eastAsia="仿宋"/>
                <w:sz w:val="24"/>
                <w:szCs w:val="24"/>
              </w:rPr>
            </w:pPr>
          </w:p>
        </w:tc>
        <w:tc>
          <w:tcPr>
            <w:tcW w:w="3085" w:type="dxa"/>
            <w:noWrap w:val="0"/>
            <w:vAlign w:val="center"/>
          </w:tcPr>
          <w:p w14:paraId="44FE1F11">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因公出国（境）费用</w:t>
            </w:r>
          </w:p>
        </w:tc>
        <w:tc>
          <w:tcPr>
            <w:tcW w:w="1172" w:type="dxa"/>
            <w:noWrap w:val="0"/>
            <w:vAlign w:val="center"/>
          </w:tcPr>
          <w:p w14:paraId="532E66FF">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23</w:t>
            </w:r>
          </w:p>
        </w:tc>
        <w:tc>
          <w:tcPr>
            <w:tcW w:w="928" w:type="dxa"/>
            <w:noWrap w:val="0"/>
            <w:vAlign w:val="center"/>
          </w:tcPr>
          <w:p w14:paraId="575AC7DB">
            <w:pPr>
              <w:spacing w:line="360" w:lineRule="exact"/>
              <w:jc w:val="center"/>
              <w:rPr>
                <w:rFonts w:eastAsia="仿宋"/>
                <w:color w:val="000000"/>
                <w:sz w:val="24"/>
                <w:szCs w:val="24"/>
              </w:rPr>
            </w:pPr>
          </w:p>
        </w:tc>
        <w:tc>
          <w:tcPr>
            <w:tcW w:w="1470" w:type="dxa"/>
            <w:noWrap w:val="0"/>
            <w:vAlign w:val="center"/>
          </w:tcPr>
          <w:p w14:paraId="1C408B02">
            <w:pPr>
              <w:spacing w:line="360" w:lineRule="exact"/>
              <w:jc w:val="center"/>
              <w:rPr>
                <w:rFonts w:eastAsia="仿宋"/>
                <w:color w:val="000000"/>
                <w:sz w:val="24"/>
                <w:szCs w:val="24"/>
              </w:rPr>
            </w:pPr>
          </w:p>
        </w:tc>
      </w:tr>
      <w:tr w14:paraId="1F814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39C6D44F">
            <w:pPr>
              <w:spacing w:line="360" w:lineRule="exact"/>
              <w:jc w:val="center"/>
              <w:rPr>
                <w:rFonts w:eastAsia="仿宋"/>
                <w:sz w:val="24"/>
                <w:szCs w:val="24"/>
              </w:rPr>
            </w:pPr>
          </w:p>
        </w:tc>
        <w:tc>
          <w:tcPr>
            <w:tcW w:w="1475" w:type="dxa"/>
            <w:vMerge w:val="continue"/>
            <w:noWrap w:val="0"/>
            <w:vAlign w:val="center"/>
          </w:tcPr>
          <w:p w14:paraId="1D8C4B87">
            <w:pPr>
              <w:spacing w:line="360" w:lineRule="exact"/>
              <w:jc w:val="center"/>
              <w:rPr>
                <w:rFonts w:eastAsia="仿宋"/>
                <w:sz w:val="24"/>
                <w:szCs w:val="24"/>
              </w:rPr>
            </w:pPr>
          </w:p>
        </w:tc>
        <w:tc>
          <w:tcPr>
            <w:tcW w:w="3085" w:type="dxa"/>
            <w:noWrap w:val="0"/>
            <w:vAlign w:val="center"/>
          </w:tcPr>
          <w:p w14:paraId="27E1698E">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维修（护）费</w:t>
            </w:r>
          </w:p>
        </w:tc>
        <w:tc>
          <w:tcPr>
            <w:tcW w:w="1172" w:type="dxa"/>
            <w:noWrap w:val="0"/>
            <w:vAlign w:val="center"/>
          </w:tcPr>
          <w:p w14:paraId="02581B6B">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24</w:t>
            </w:r>
          </w:p>
        </w:tc>
        <w:tc>
          <w:tcPr>
            <w:tcW w:w="928" w:type="dxa"/>
            <w:noWrap w:val="0"/>
            <w:vAlign w:val="center"/>
          </w:tcPr>
          <w:p w14:paraId="7BE4BAF1">
            <w:pPr>
              <w:spacing w:line="360" w:lineRule="exact"/>
              <w:jc w:val="center"/>
              <w:rPr>
                <w:rFonts w:eastAsia="仿宋"/>
                <w:color w:val="000000"/>
                <w:sz w:val="24"/>
                <w:szCs w:val="24"/>
              </w:rPr>
            </w:pPr>
          </w:p>
        </w:tc>
        <w:tc>
          <w:tcPr>
            <w:tcW w:w="1470" w:type="dxa"/>
            <w:noWrap w:val="0"/>
            <w:vAlign w:val="center"/>
          </w:tcPr>
          <w:p w14:paraId="75FBDC38">
            <w:pPr>
              <w:widowControl/>
              <w:spacing w:line="360" w:lineRule="exact"/>
              <w:jc w:val="center"/>
              <w:textAlignment w:val="center"/>
              <w:rPr>
                <w:rFonts w:hint="eastAsia" w:eastAsia="仿宋"/>
                <w:color w:val="000000"/>
                <w:sz w:val="24"/>
                <w:szCs w:val="24"/>
                <w:lang w:eastAsia="zh-CN"/>
              </w:rPr>
            </w:pPr>
            <w:r>
              <w:rPr>
                <w:rFonts w:hint="eastAsia" w:eastAsia="仿宋"/>
                <w:color w:val="000000"/>
                <w:kern w:val="0"/>
                <w:sz w:val="24"/>
                <w:szCs w:val="24"/>
                <w:lang w:val="en-US" w:eastAsia="zh-CN" w:bidi="ar"/>
              </w:rPr>
              <w:t>0</w:t>
            </w:r>
          </w:p>
        </w:tc>
      </w:tr>
      <w:tr w14:paraId="18EC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429C2E71">
            <w:pPr>
              <w:spacing w:line="360" w:lineRule="exact"/>
              <w:jc w:val="center"/>
              <w:rPr>
                <w:rFonts w:eastAsia="仿宋"/>
                <w:sz w:val="24"/>
                <w:szCs w:val="24"/>
              </w:rPr>
            </w:pPr>
          </w:p>
        </w:tc>
        <w:tc>
          <w:tcPr>
            <w:tcW w:w="1475" w:type="dxa"/>
            <w:vMerge w:val="continue"/>
            <w:noWrap w:val="0"/>
            <w:vAlign w:val="center"/>
          </w:tcPr>
          <w:p w14:paraId="70E02A56">
            <w:pPr>
              <w:spacing w:line="360" w:lineRule="exact"/>
              <w:jc w:val="center"/>
              <w:rPr>
                <w:rFonts w:eastAsia="仿宋"/>
                <w:sz w:val="24"/>
                <w:szCs w:val="24"/>
              </w:rPr>
            </w:pPr>
          </w:p>
        </w:tc>
        <w:tc>
          <w:tcPr>
            <w:tcW w:w="3085" w:type="dxa"/>
            <w:noWrap w:val="0"/>
            <w:vAlign w:val="center"/>
          </w:tcPr>
          <w:p w14:paraId="05B00DC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租赁费</w:t>
            </w:r>
          </w:p>
        </w:tc>
        <w:tc>
          <w:tcPr>
            <w:tcW w:w="1172" w:type="dxa"/>
            <w:noWrap w:val="0"/>
            <w:vAlign w:val="center"/>
          </w:tcPr>
          <w:p w14:paraId="6409A8D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25</w:t>
            </w:r>
          </w:p>
        </w:tc>
        <w:tc>
          <w:tcPr>
            <w:tcW w:w="928" w:type="dxa"/>
            <w:noWrap w:val="0"/>
            <w:vAlign w:val="center"/>
          </w:tcPr>
          <w:p w14:paraId="2039FC4A">
            <w:pPr>
              <w:spacing w:line="360" w:lineRule="exact"/>
              <w:jc w:val="center"/>
              <w:rPr>
                <w:rFonts w:eastAsia="仿宋"/>
                <w:color w:val="000000"/>
                <w:sz w:val="24"/>
                <w:szCs w:val="24"/>
              </w:rPr>
            </w:pPr>
          </w:p>
        </w:tc>
        <w:tc>
          <w:tcPr>
            <w:tcW w:w="1470" w:type="dxa"/>
            <w:noWrap w:val="0"/>
            <w:vAlign w:val="center"/>
          </w:tcPr>
          <w:p w14:paraId="532BA5F7">
            <w:pPr>
              <w:spacing w:line="360" w:lineRule="exact"/>
              <w:jc w:val="center"/>
              <w:rPr>
                <w:rFonts w:eastAsia="仿宋"/>
                <w:color w:val="000000"/>
                <w:sz w:val="24"/>
                <w:szCs w:val="24"/>
              </w:rPr>
            </w:pPr>
          </w:p>
        </w:tc>
      </w:tr>
      <w:tr w14:paraId="7D54A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restart"/>
            <w:noWrap w:val="0"/>
            <w:vAlign w:val="center"/>
          </w:tcPr>
          <w:p w14:paraId="581C1409">
            <w:pPr>
              <w:widowControl/>
              <w:spacing w:line="360" w:lineRule="exact"/>
              <w:jc w:val="center"/>
              <w:textAlignment w:val="center"/>
              <w:rPr>
                <w:rFonts w:eastAsia="仿宋"/>
                <w:sz w:val="24"/>
                <w:szCs w:val="24"/>
              </w:rPr>
            </w:pPr>
            <w:r>
              <w:rPr>
                <w:rFonts w:eastAsia="仿宋"/>
                <w:color w:val="000000"/>
                <w:kern w:val="0"/>
                <w:sz w:val="24"/>
                <w:szCs w:val="24"/>
                <w:lang w:bidi="ar"/>
              </w:rPr>
              <w:t>湖北省农业科学院</w:t>
            </w:r>
          </w:p>
        </w:tc>
        <w:tc>
          <w:tcPr>
            <w:tcW w:w="1475" w:type="dxa"/>
            <w:vMerge w:val="restart"/>
            <w:noWrap w:val="0"/>
            <w:vAlign w:val="center"/>
          </w:tcPr>
          <w:p w14:paraId="2D155972">
            <w:pPr>
              <w:widowControl/>
              <w:spacing w:line="360" w:lineRule="exact"/>
              <w:jc w:val="center"/>
              <w:textAlignment w:val="center"/>
              <w:rPr>
                <w:rFonts w:eastAsia="仿宋"/>
                <w:sz w:val="24"/>
                <w:szCs w:val="24"/>
              </w:rPr>
            </w:pPr>
            <w:r>
              <w:rPr>
                <w:rFonts w:eastAsia="仿宋"/>
                <w:color w:val="000000"/>
                <w:kern w:val="0"/>
                <w:sz w:val="24"/>
                <w:szCs w:val="24"/>
                <w:lang w:bidi="ar"/>
              </w:rPr>
              <w:t>商品和服务支出</w:t>
            </w:r>
          </w:p>
        </w:tc>
        <w:tc>
          <w:tcPr>
            <w:tcW w:w="3085" w:type="dxa"/>
            <w:noWrap w:val="0"/>
            <w:vAlign w:val="center"/>
          </w:tcPr>
          <w:p w14:paraId="6A4BB6A0">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会议费</w:t>
            </w:r>
          </w:p>
        </w:tc>
        <w:tc>
          <w:tcPr>
            <w:tcW w:w="1172" w:type="dxa"/>
            <w:noWrap w:val="0"/>
            <w:vAlign w:val="center"/>
          </w:tcPr>
          <w:p w14:paraId="145CB2E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26</w:t>
            </w:r>
          </w:p>
        </w:tc>
        <w:tc>
          <w:tcPr>
            <w:tcW w:w="928" w:type="dxa"/>
            <w:noWrap w:val="0"/>
            <w:vAlign w:val="center"/>
          </w:tcPr>
          <w:p w14:paraId="5A90E644">
            <w:pPr>
              <w:spacing w:line="360" w:lineRule="exact"/>
              <w:jc w:val="center"/>
              <w:rPr>
                <w:rFonts w:eastAsia="仿宋"/>
                <w:color w:val="000000"/>
                <w:sz w:val="24"/>
                <w:szCs w:val="24"/>
              </w:rPr>
            </w:pPr>
          </w:p>
        </w:tc>
        <w:tc>
          <w:tcPr>
            <w:tcW w:w="1470" w:type="dxa"/>
            <w:noWrap w:val="0"/>
            <w:vAlign w:val="center"/>
          </w:tcPr>
          <w:p w14:paraId="661FA53E">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w:t>
            </w:r>
          </w:p>
        </w:tc>
      </w:tr>
      <w:tr w14:paraId="11E30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216685C6">
            <w:pPr>
              <w:spacing w:line="360" w:lineRule="exact"/>
              <w:jc w:val="center"/>
              <w:rPr>
                <w:rFonts w:eastAsia="仿宋"/>
                <w:sz w:val="24"/>
                <w:szCs w:val="24"/>
              </w:rPr>
            </w:pPr>
          </w:p>
        </w:tc>
        <w:tc>
          <w:tcPr>
            <w:tcW w:w="1475" w:type="dxa"/>
            <w:vMerge w:val="continue"/>
            <w:noWrap w:val="0"/>
            <w:vAlign w:val="center"/>
          </w:tcPr>
          <w:p w14:paraId="2FCD5F7D">
            <w:pPr>
              <w:spacing w:line="360" w:lineRule="exact"/>
              <w:jc w:val="center"/>
              <w:rPr>
                <w:rFonts w:eastAsia="仿宋"/>
                <w:sz w:val="24"/>
                <w:szCs w:val="24"/>
              </w:rPr>
            </w:pPr>
          </w:p>
        </w:tc>
        <w:tc>
          <w:tcPr>
            <w:tcW w:w="3085" w:type="dxa"/>
            <w:noWrap w:val="0"/>
            <w:vAlign w:val="center"/>
          </w:tcPr>
          <w:p w14:paraId="56BD27DB">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培训费</w:t>
            </w:r>
          </w:p>
        </w:tc>
        <w:tc>
          <w:tcPr>
            <w:tcW w:w="1172" w:type="dxa"/>
            <w:noWrap w:val="0"/>
            <w:vAlign w:val="center"/>
          </w:tcPr>
          <w:p w14:paraId="5C984C1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27</w:t>
            </w:r>
          </w:p>
        </w:tc>
        <w:tc>
          <w:tcPr>
            <w:tcW w:w="928" w:type="dxa"/>
            <w:noWrap w:val="0"/>
            <w:vAlign w:val="center"/>
          </w:tcPr>
          <w:p w14:paraId="475A14F0">
            <w:pPr>
              <w:spacing w:line="360" w:lineRule="exact"/>
              <w:jc w:val="center"/>
              <w:rPr>
                <w:rFonts w:eastAsia="仿宋"/>
                <w:color w:val="000000"/>
                <w:sz w:val="24"/>
                <w:szCs w:val="24"/>
              </w:rPr>
            </w:pPr>
          </w:p>
        </w:tc>
        <w:tc>
          <w:tcPr>
            <w:tcW w:w="1470" w:type="dxa"/>
            <w:noWrap w:val="0"/>
            <w:vAlign w:val="center"/>
          </w:tcPr>
          <w:p w14:paraId="607F59A4">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w:t>
            </w:r>
          </w:p>
        </w:tc>
      </w:tr>
      <w:tr w14:paraId="31184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78453E9A">
            <w:pPr>
              <w:spacing w:line="360" w:lineRule="exact"/>
              <w:jc w:val="center"/>
              <w:rPr>
                <w:rFonts w:eastAsia="仿宋"/>
                <w:sz w:val="24"/>
                <w:szCs w:val="24"/>
              </w:rPr>
            </w:pPr>
          </w:p>
        </w:tc>
        <w:tc>
          <w:tcPr>
            <w:tcW w:w="1475" w:type="dxa"/>
            <w:vMerge w:val="continue"/>
            <w:noWrap w:val="0"/>
            <w:vAlign w:val="center"/>
          </w:tcPr>
          <w:p w14:paraId="4ACEE272">
            <w:pPr>
              <w:spacing w:line="360" w:lineRule="exact"/>
              <w:jc w:val="center"/>
              <w:rPr>
                <w:rFonts w:eastAsia="仿宋"/>
                <w:sz w:val="24"/>
                <w:szCs w:val="24"/>
              </w:rPr>
            </w:pPr>
          </w:p>
        </w:tc>
        <w:tc>
          <w:tcPr>
            <w:tcW w:w="3085" w:type="dxa"/>
            <w:noWrap w:val="0"/>
            <w:vAlign w:val="center"/>
          </w:tcPr>
          <w:p w14:paraId="0E9362C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公务接待费</w:t>
            </w:r>
          </w:p>
        </w:tc>
        <w:tc>
          <w:tcPr>
            <w:tcW w:w="1172" w:type="dxa"/>
            <w:noWrap w:val="0"/>
            <w:vAlign w:val="center"/>
          </w:tcPr>
          <w:p w14:paraId="1C11B991">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28</w:t>
            </w:r>
          </w:p>
        </w:tc>
        <w:tc>
          <w:tcPr>
            <w:tcW w:w="928" w:type="dxa"/>
            <w:noWrap w:val="0"/>
            <w:vAlign w:val="center"/>
          </w:tcPr>
          <w:p w14:paraId="2F94FDAA">
            <w:pPr>
              <w:spacing w:line="360" w:lineRule="exact"/>
              <w:jc w:val="center"/>
              <w:rPr>
                <w:rFonts w:eastAsia="仿宋"/>
                <w:color w:val="000000"/>
                <w:sz w:val="24"/>
                <w:szCs w:val="24"/>
              </w:rPr>
            </w:pPr>
          </w:p>
        </w:tc>
        <w:tc>
          <w:tcPr>
            <w:tcW w:w="1470" w:type="dxa"/>
            <w:noWrap w:val="0"/>
            <w:vAlign w:val="center"/>
          </w:tcPr>
          <w:p w14:paraId="20E0F33F">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w:t>
            </w:r>
          </w:p>
        </w:tc>
      </w:tr>
      <w:tr w14:paraId="3A20F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5F1F800D">
            <w:pPr>
              <w:spacing w:line="360" w:lineRule="exact"/>
              <w:jc w:val="center"/>
              <w:rPr>
                <w:rFonts w:eastAsia="仿宋"/>
                <w:sz w:val="24"/>
                <w:szCs w:val="24"/>
              </w:rPr>
            </w:pPr>
          </w:p>
        </w:tc>
        <w:tc>
          <w:tcPr>
            <w:tcW w:w="1475" w:type="dxa"/>
            <w:vMerge w:val="continue"/>
            <w:noWrap w:val="0"/>
            <w:vAlign w:val="center"/>
          </w:tcPr>
          <w:p w14:paraId="3975542C">
            <w:pPr>
              <w:spacing w:line="360" w:lineRule="exact"/>
              <w:jc w:val="center"/>
              <w:rPr>
                <w:rFonts w:eastAsia="仿宋"/>
                <w:sz w:val="24"/>
                <w:szCs w:val="24"/>
              </w:rPr>
            </w:pPr>
          </w:p>
        </w:tc>
        <w:tc>
          <w:tcPr>
            <w:tcW w:w="3085" w:type="dxa"/>
            <w:noWrap w:val="0"/>
            <w:vAlign w:val="center"/>
          </w:tcPr>
          <w:p w14:paraId="111D2BD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专用材料费</w:t>
            </w:r>
          </w:p>
        </w:tc>
        <w:tc>
          <w:tcPr>
            <w:tcW w:w="1172" w:type="dxa"/>
            <w:noWrap w:val="0"/>
            <w:vAlign w:val="center"/>
          </w:tcPr>
          <w:p w14:paraId="7BF5A30B">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29</w:t>
            </w:r>
          </w:p>
        </w:tc>
        <w:tc>
          <w:tcPr>
            <w:tcW w:w="928" w:type="dxa"/>
            <w:noWrap w:val="0"/>
            <w:vAlign w:val="center"/>
          </w:tcPr>
          <w:p w14:paraId="6986573D">
            <w:pPr>
              <w:spacing w:line="360" w:lineRule="exact"/>
              <w:jc w:val="center"/>
              <w:rPr>
                <w:rFonts w:eastAsia="仿宋"/>
                <w:color w:val="000000"/>
                <w:sz w:val="24"/>
                <w:szCs w:val="24"/>
              </w:rPr>
            </w:pPr>
          </w:p>
        </w:tc>
        <w:tc>
          <w:tcPr>
            <w:tcW w:w="1470" w:type="dxa"/>
            <w:noWrap w:val="0"/>
            <w:vAlign w:val="center"/>
          </w:tcPr>
          <w:p w14:paraId="4F084AA4">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w:t>
            </w:r>
          </w:p>
        </w:tc>
      </w:tr>
      <w:tr w14:paraId="68DED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4F8C5A90">
            <w:pPr>
              <w:spacing w:line="360" w:lineRule="exact"/>
              <w:jc w:val="center"/>
              <w:rPr>
                <w:rFonts w:eastAsia="仿宋"/>
                <w:sz w:val="24"/>
                <w:szCs w:val="24"/>
              </w:rPr>
            </w:pPr>
          </w:p>
        </w:tc>
        <w:tc>
          <w:tcPr>
            <w:tcW w:w="1475" w:type="dxa"/>
            <w:vMerge w:val="continue"/>
            <w:noWrap w:val="0"/>
            <w:vAlign w:val="center"/>
          </w:tcPr>
          <w:p w14:paraId="1159F9FB">
            <w:pPr>
              <w:spacing w:line="360" w:lineRule="exact"/>
              <w:jc w:val="center"/>
              <w:rPr>
                <w:rFonts w:eastAsia="仿宋"/>
                <w:sz w:val="24"/>
                <w:szCs w:val="24"/>
              </w:rPr>
            </w:pPr>
          </w:p>
        </w:tc>
        <w:tc>
          <w:tcPr>
            <w:tcW w:w="3085" w:type="dxa"/>
            <w:noWrap w:val="0"/>
            <w:vAlign w:val="center"/>
          </w:tcPr>
          <w:p w14:paraId="3A66B4E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被装购置费</w:t>
            </w:r>
          </w:p>
        </w:tc>
        <w:tc>
          <w:tcPr>
            <w:tcW w:w="1172" w:type="dxa"/>
            <w:noWrap w:val="0"/>
            <w:vAlign w:val="center"/>
          </w:tcPr>
          <w:p w14:paraId="77E35AC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30</w:t>
            </w:r>
          </w:p>
        </w:tc>
        <w:tc>
          <w:tcPr>
            <w:tcW w:w="928" w:type="dxa"/>
            <w:noWrap w:val="0"/>
            <w:vAlign w:val="center"/>
          </w:tcPr>
          <w:p w14:paraId="36D21117">
            <w:pPr>
              <w:spacing w:line="360" w:lineRule="exact"/>
              <w:jc w:val="center"/>
              <w:rPr>
                <w:rFonts w:eastAsia="仿宋"/>
                <w:color w:val="000000"/>
                <w:sz w:val="24"/>
                <w:szCs w:val="24"/>
              </w:rPr>
            </w:pPr>
          </w:p>
        </w:tc>
        <w:tc>
          <w:tcPr>
            <w:tcW w:w="1470" w:type="dxa"/>
            <w:noWrap w:val="0"/>
            <w:vAlign w:val="center"/>
          </w:tcPr>
          <w:p w14:paraId="69862E21">
            <w:pPr>
              <w:spacing w:line="360" w:lineRule="exact"/>
              <w:jc w:val="center"/>
              <w:rPr>
                <w:rFonts w:eastAsia="仿宋"/>
                <w:color w:val="000000"/>
                <w:sz w:val="24"/>
                <w:szCs w:val="24"/>
              </w:rPr>
            </w:pPr>
          </w:p>
        </w:tc>
      </w:tr>
      <w:tr w14:paraId="3AB2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4073A31D">
            <w:pPr>
              <w:spacing w:line="360" w:lineRule="exact"/>
              <w:jc w:val="center"/>
              <w:rPr>
                <w:rFonts w:eastAsia="仿宋"/>
                <w:sz w:val="24"/>
                <w:szCs w:val="24"/>
              </w:rPr>
            </w:pPr>
          </w:p>
        </w:tc>
        <w:tc>
          <w:tcPr>
            <w:tcW w:w="1475" w:type="dxa"/>
            <w:vMerge w:val="continue"/>
            <w:noWrap w:val="0"/>
            <w:vAlign w:val="center"/>
          </w:tcPr>
          <w:p w14:paraId="1ED73B11">
            <w:pPr>
              <w:spacing w:line="360" w:lineRule="exact"/>
              <w:jc w:val="center"/>
              <w:rPr>
                <w:rFonts w:eastAsia="仿宋"/>
                <w:sz w:val="24"/>
                <w:szCs w:val="24"/>
              </w:rPr>
            </w:pPr>
          </w:p>
        </w:tc>
        <w:tc>
          <w:tcPr>
            <w:tcW w:w="3085" w:type="dxa"/>
            <w:noWrap w:val="0"/>
            <w:vAlign w:val="center"/>
          </w:tcPr>
          <w:p w14:paraId="698D8AFB">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专用燃料费</w:t>
            </w:r>
          </w:p>
        </w:tc>
        <w:tc>
          <w:tcPr>
            <w:tcW w:w="1172" w:type="dxa"/>
            <w:noWrap w:val="0"/>
            <w:vAlign w:val="center"/>
          </w:tcPr>
          <w:p w14:paraId="0A31022F">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31</w:t>
            </w:r>
          </w:p>
        </w:tc>
        <w:tc>
          <w:tcPr>
            <w:tcW w:w="928" w:type="dxa"/>
            <w:noWrap w:val="0"/>
            <w:vAlign w:val="center"/>
          </w:tcPr>
          <w:p w14:paraId="7D633A9B">
            <w:pPr>
              <w:spacing w:line="360" w:lineRule="exact"/>
              <w:jc w:val="center"/>
              <w:rPr>
                <w:rFonts w:eastAsia="仿宋"/>
                <w:color w:val="000000"/>
                <w:sz w:val="24"/>
                <w:szCs w:val="24"/>
              </w:rPr>
            </w:pPr>
          </w:p>
        </w:tc>
        <w:tc>
          <w:tcPr>
            <w:tcW w:w="1470" w:type="dxa"/>
            <w:noWrap w:val="0"/>
            <w:vAlign w:val="center"/>
          </w:tcPr>
          <w:p w14:paraId="105D0036">
            <w:pPr>
              <w:spacing w:line="360" w:lineRule="exact"/>
              <w:jc w:val="center"/>
              <w:rPr>
                <w:rFonts w:eastAsia="仿宋"/>
                <w:color w:val="000000"/>
                <w:sz w:val="24"/>
                <w:szCs w:val="24"/>
              </w:rPr>
            </w:pPr>
          </w:p>
        </w:tc>
      </w:tr>
      <w:tr w14:paraId="31EB1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0A52D2D8">
            <w:pPr>
              <w:spacing w:line="360" w:lineRule="exact"/>
              <w:jc w:val="center"/>
              <w:rPr>
                <w:rFonts w:eastAsia="仿宋"/>
                <w:sz w:val="24"/>
                <w:szCs w:val="24"/>
              </w:rPr>
            </w:pPr>
          </w:p>
        </w:tc>
        <w:tc>
          <w:tcPr>
            <w:tcW w:w="1475" w:type="dxa"/>
            <w:vMerge w:val="continue"/>
            <w:noWrap w:val="0"/>
            <w:vAlign w:val="center"/>
          </w:tcPr>
          <w:p w14:paraId="7FC42716">
            <w:pPr>
              <w:spacing w:line="360" w:lineRule="exact"/>
              <w:jc w:val="center"/>
              <w:rPr>
                <w:rFonts w:eastAsia="仿宋"/>
                <w:sz w:val="24"/>
                <w:szCs w:val="24"/>
              </w:rPr>
            </w:pPr>
          </w:p>
        </w:tc>
        <w:tc>
          <w:tcPr>
            <w:tcW w:w="3085" w:type="dxa"/>
            <w:noWrap w:val="0"/>
            <w:vAlign w:val="center"/>
          </w:tcPr>
          <w:p w14:paraId="2268E53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劳务费</w:t>
            </w:r>
          </w:p>
        </w:tc>
        <w:tc>
          <w:tcPr>
            <w:tcW w:w="1172" w:type="dxa"/>
            <w:noWrap w:val="0"/>
            <w:vAlign w:val="center"/>
          </w:tcPr>
          <w:p w14:paraId="623583B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32</w:t>
            </w:r>
          </w:p>
        </w:tc>
        <w:tc>
          <w:tcPr>
            <w:tcW w:w="928" w:type="dxa"/>
            <w:noWrap w:val="0"/>
            <w:vAlign w:val="center"/>
          </w:tcPr>
          <w:p w14:paraId="0CA68D2A">
            <w:pPr>
              <w:spacing w:line="360" w:lineRule="exact"/>
              <w:jc w:val="center"/>
              <w:rPr>
                <w:rFonts w:eastAsia="仿宋"/>
                <w:color w:val="000000"/>
                <w:sz w:val="24"/>
                <w:szCs w:val="24"/>
              </w:rPr>
            </w:pPr>
          </w:p>
        </w:tc>
        <w:tc>
          <w:tcPr>
            <w:tcW w:w="1470" w:type="dxa"/>
            <w:noWrap w:val="0"/>
            <w:vAlign w:val="center"/>
          </w:tcPr>
          <w:p w14:paraId="6AB9D3AD">
            <w:pPr>
              <w:widowControl/>
              <w:spacing w:line="360" w:lineRule="exact"/>
              <w:jc w:val="center"/>
              <w:textAlignment w:val="center"/>
              <w:rPr>
                <w:rFonts w:hint="default" w:eastAsia="仿宋"/>
                <w:color w:val="000000"/>
                <w:sz w:val="24"/>
                <w:szCs w:val="24"/>
                <w:lang w:val="en-US" w:eastAsia="zh-CN"/>
              </w:rPr>
            </w:pPr>
            <w:r>
              <w:rPr>
                <w:rFonts w:hint="eastAsia" w:eastAsia="仿宋"/>
                <w:color w:val="000000"/>
                <w:kern w:val="0"/>
                <w:sz w:val="24"/>
                <w:szCs w:val="24"/>
                <w:lang w:val="en-US" w:eastAsia="zh-CN" w:bidi="ar"/>
              </w:rPr>
              <w:t>1.36</w:t>
            </w:r>
          </w:p>
        </w:tc>
      </w:tr>
      <w:tr w14:paraId="26AF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5A8B5CFE">
            <w:pPr>
              <w:spacing w:line="360" w:lineRule="exact"/>
              <w:jc w:val="center"/>
              <w:rPr>
                <w:rFonts w:eastAsia="仿宋"/>
                <w:sz w:val="24"/>
                <w:szCs w:val="24"/>
              </w:rPr>
            </w:pPr>
          </w:p>
        </w:tc>
        <w:tc>
          <w:tcPr>
            <w:tcW w:w="1475" w:type="dxa"/>
            <w:vMerge w:val="continue"/>
            <w:noWrap w:val="0"/>
            <w:vAlign w:val="center"/>
          </w:tcPr>
          <w:p w14:paraId="535010DF">
            <w:pPr>
              <w:spacing w:line="360" w:lineRule="exact"/>
              <w:jc w:val="center"/>
              <w:rPr>
                <w:rFonts w:eastAsia="仿宋"/>
                <w:sz w:val="24"/>
                <w:szCs w:val="24"/>
              </w:rPr>
            </w:pPr>
          </w:p>
        </w:tc>
        <w:tc>
          <w:tcPr>
            <w:tcW w:w="3085" w:type="dxa"/>
            <w:noWrap w:val="0"/>
            <w:vAlign w:val="center"/>
          </w:tcPr>
          <w:p w14:paraId="1B74B54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委托业务费</w:t>
            </w:r>
          </w:p>
        </w:tc>
        <w:tc>
          <w:tcPr>
            <w:tcW w:w="1172" w:type="dxa"/>
            <w:noWrap w:val="0"/>
            <w:vAlign w:val="center"/>
          </w:tcPr>
          <w:p w14:paraId="7C43D51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33</w:t>
            </w:r>
          </w:p>
        </w:tc>
        <w:tc>
          <w:tcPr>
            <w:tcW w:w="928" w:type="dxa"/>
            <w:noWrap w:val="0"/>
            <w:vAlign w:val="center"/>
          </w:tcPr>
          <w:p w14:paraId="0BD7BA4E">
            <w:pPr>
              <w:spacing w:line="360" w:lineRule="exact"/>
              <w:jc w:val="center"/>
              <w:rPr>
                <w:rFonts w:eastAsia="仿宋"/>
                <w:color w:val="000000"/>
                <w:sz w:val="24"/>
                <w:szCs w:val="24"/>
              </w:rPr>
            </w:pPr>
          </w:p>
        </w:tc>
        <w:tc>
          <w:tcPr>
            <w:tcW w:w="1470" w:type="dxa"/>
            <w:noWrap w:val="0"/>
            <w:vAlign w:val="center"/>
          </w:tcPr>
          <w:p w14:paraId="5C03E2E8">
            <w:pPr>
              <w:widowControl/>
              <w:spacing w:line="360" w:lineRule="exact"/>
              <w:jc w:val="center"/>
              <w:textAlignment w:val="center"/>
              <w:rPr>
                <w:rFonts w:hint="default" w:eastAsia="仿宋"/>
                <w:color w:val="000000"/>
                <w:sz w:val="24"/>
                <w:szCs w:val="24"/>
                <w:lang w:val="en-US" w:eastAsia="zh-CN"/>
              </w:rPr>
            </w:pPr>
            <w:r>
              <w:rPr>
                <w:rFonts w:hint="eastAsia" w:eastAsia="仿宋"/>
                <w:color w:val="000000"/>
                <w:kern w:val="0"/>
                <w:sz w:val="24"/>
                <w:szCs w:val="24"/>
                <w:lang w:val="en-US" w:eastAsia="zh-CN" w:bidi="ar"/>
              </w:rPr>
              <w:t>0.3</w:t>
            </w:r>
          </w:p>
        </w:tc>
      </w:tr>
      <w:tr w14:paraId="26871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5B67B53C">
            <w:pPr>
              <w:spacing w:line="360" w:lineRule="exact"/>
              <w:jc w:val="center"/>
              <w:rPr>
                <w:rFonts w:eastAsia="仿宋"/>
                <w:sz w:val="24"/>
                <w:szCs w:val="24"/>
              </w:rPr>
            </w:pPr>
          </w:p>
        </w:tc>
        <w:tc>
          <w:tcPr>
            <w:tcW w:w="1475" w:type="dxa"/>
            <w:vMerge w:val="continue"/>
            <w:noWrap w:val="0"/>
            <w:vAlign w:val="center"/>
          </w:tcPr>
          <w:p w14:paraId="6459E5C3">
            <w:pPr>
              <w:spacing w:line="360" w:lineRule="exact"/>
              <w:jc w:val="center"/>
              <w:rPr>
                <w:rFonts w:eastAsia="仿宋"/>
                <w:sz w:val="24"/>
                <w:szCs w:val="24"/>
              </w:rPr>
            </w:pPr>
          </w:p>
        </w:tc>
        <w:tc>
          <w:tcPr>
            <w:tcW w:w="3085" w:type="dxa"/>
            <w:noWrap w:val="0"/>
            <w:vAlign w:val="center"/>
          </w:tcPr>
          <w:p w14:paraId="296CF650">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工会经费</w:t>
            </w:r>
          </w:p>
        </w:tc>
        <w:tc>
          <w:tcPr>
            <w:tcW w:w="1172" w:type="dxa"/>
            <w:noWrap w:val="0"/>
            <w:vAlign w:val="center"/>
          </w:tcPr>
          <w:p w14:paraId="1F997EF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34</w:t>
            </w:r>
          </w:p>
        </w:tc>
        <w:tc>
          <w:tcPr>
            <w:tcW w:w="928" w:type="dxa"/>
            <w:noWrap w:val="0"/>
            <w:vAlign w:val="center"/>
          </w:tcPr>
          <w:p w14:paraId="2EDF5120">
            <w:pPr>
              <w:spacing w:line="360" w:lineRule="exact"/>
              <w:jc w:val="center"/>
              <w:rPr>
                <w:rFonts w:eastAsia="仿宋"/>
                <w:color w:val="000000"/>
                <w:sz w:val="24"/>
                <w:szCs w:val="24"/>
              </w:rPr>
            </w:pPr>
          </w:p>
        </w:tc>
        <w:tc>
          <w:tcPr>
            <w:tcW w:w="1470" w:type="dxa"/>
            <w:noWrap w:val="0"/>
            <w:vAlign w:val="center"/>
          </w:tcPr>
          <w:p w14:paraId="6760250F">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0</w:t>
            </w:r>
          </w:p>
        </w:tc>
      </w:tr>
      <w:tr w14:paraId="1967F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5E0EFFC4">
            <w:pPr>
              <w:spacing w:line="360" w:lineRule="exact"/>
              <w:jc w:val="center"/>
              <w:rPr>
                <w:rFonts w:eastAsia="仿宋"/>
                <w:sz w:val="24"/>
                <w:szCs w:val="24"/>
              </w:rPr>
            </w:pPr>
          </w:p>
        </w:tc>
        <w:tc>
          <w:tcPr>
            <w:tcW w:w="1475" w:type="dxa"/>
            <w:vMerge w:val="continue"/>
            <w:noWrap w:val="0"/>
            <w:vAlign w:val="center"/>
          </w:tcPr>
          <w:p w14:paraId="05361212">
            <w:pPr>
              <w:spacing w:line="360" w:lineRule="exact"/>
              <w:jc w:val="center"/>
              <w:rPr>
                <w:rFonts w:eastAsia="仿宋"/>
                <w:sz w:val="24"/>
                <w:szCs w:val="24"/>
              </w:rPr>
            </w:pPr>
          </w:p>
        </w:tc>
        <w:tc>
          <w:tcPr>
            <w:tcW w:w="3085" w:type="dxa"/>
            <w:noWrap w:val="0"/>
            <w:vAlign w:val="center"/>
          </w:tcPr>
          <w:p w14:paraId="6DFF19B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福利费</w:t>
            </w:r>
          </w:p>
        </w:tc>
        <w:tc>
          <w:tcPr>
            <w:tcW w:w="1172" w:type="dxa"/>
            <w:noWrap w:val="0"/>
            <w:vAlign w:val="center"/>
          </w:tcPr>
          <w:p w14:paraId="743450D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35</w:t>
            </w:r>
          </w:p>
        </w:tc>
        <w:tc>
          <w:tcPr>
            <w:tcW w:w="928" w:type="dxa"/>
            <w:noWrap w:val="0"/>
            <w:vAlign w:val="center"/>
          </w:tcPr>
          <w:p w14:paraId="528B464C">
            <w:pPr>
              <w:spacing w:line="360" w:lineRule="exact"/>
              <w:jc w:val="center"/>
              <w:rPr>
                <w:rFonts w:eastAsia="仿宋"/>
                <w:color w:val="000000"/>
                <w:sz w:val="24"/>
                <w:szCs w:val="24"/>
              </w:rPr>
            </w:pPr>
          </w:p>
        </w:tc>
        <w:tc>
          <w:tcPr>
            <w:tcW w:w="1470" w:type="dxa"/>
            <w:noWrap w:val="0"/>
            <w:vAlign w:val="center"/>
          </w:tcPr>
          <w:p w14:paraId="135AA9AB">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val="en-US" w:eastAsia="zh-CN" w:bidi="ar"/>
              </w:rPr>
              <w:t>0</w:t>
            </w:r>
            <w:r>
              <w:rPr>
                <w:rFonts w:hint="eastAsia" w:eastAsia="仿宋"/>
                <w:color w:val="000000"/>
                <w:kern w:val="0"/>
                <w:sz w:val="24"/>
                <w:szCs w:val="24"/>
                <w:lang w:bidi="ar"/>
              </w:rPr>
              <w:t xml:space="preserve"> </w:t>
            </w:r>
          </w:p>
        </w:tc>
      </w:tr>
      <w:tr w14:paraId="03F3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4B2B95AE">
            <w:pPr>
              <w:spacing w:line="360" w:lineRule="exact"/>
              <w:jc w:val="center"/>
              <w:rPr>
                <w:rFonts w:eastAsia="仿宋"/>
                <w:sz w:val="24"/>
                <w:szCs w:val="24"/>
              </w:rPr>
            </w:pPr>
          </w:p>
        </w:tc>
        <w:tc>
          <w:tcPr>
            <w:tcW w:w="1475" w:type="dxa"/>
            <w:vMerge w:val="continue"/>
            <w:noWrap w:val="0"/>
            <w:vAlign w:val="center"/>
          </w:tcPr>
          <w:p w14:paraId="382E13E3">
            <w:pPr>
              <w:spacing w:line="360" w:lineRule="exact"/>
              <w:jc w:val="center"/>
              <w:rPr>
                <w:rFonts w:eastAsia="仿宋"/>
                <w:sz w:val="24"/>
                <w:szCs w:val="24"/>
              </w:rPr>
            </w:pPr>
          </w:p>
        </w:tc>
        <w:tc>
          <w:tcPr>
            <w:tcW w:w="3085" w:type="dxa"/>
            <w:noWrap w:val="0"/>
            <w:vAlign w:val="center"/>
          </w:tcPr>
          <w:p w14:paraId="1C2EDE91">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公务用车运行维护费</w:t>
            </w:r>
          </w:p>
        </w:tc>
        <w:tc>
          <w:tcPr>
            <w:tcW w:w="1172" w:type="dxa"/>
            <w:noWrap w:val="0"/>
            <w:vAlign w:val="center"/>
          </w:tcPr>
          <w:p w14:paraId="06AC874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36</w:t>
            </w:r>
          </w:p>
        </w:tc>
        <w:tc>
          <w:tcPr>
            <w:tcW w:w="928" w:type="dxa"/>
            <w:noWrap w:val="0"/>
            <w:vAlign w:val="center"/>
          </w:tcPr>
          <w:p w14:paraId="1D4959CE">
            <w:pPr>
              <w:spacing w:line="360" w:lineRule="exact"/>
              <w:jc w:val="center"/>
              <w:rPr>
                <w:rFonts w:eastAsia="仿宋"/>
                <w:color w:val="000000"/>
                <w:sz w:val="24"/>
                <w:szCs w:val="24"/>
              </w:rPr>
            </w:pPr>
          </w:p>
        </w:tc>
        <w:tc>
          <w:tcPr>
            <w:tcW w:w="1470" w:type="dxa"/>
            <w:noWrap w:val="0"/>
            <w:vAlign w:val="center"/>
          </w:tcPr>
          <w:p w14:paraId="0CAC356A">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w:t>
            </w:r>
          </w:p>
        </w:tc>
      </w:tr>
      <w:tr w14:paraId="18E8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72998DB4">
            <w:pPr>
              <w:spacing w:line="360" w:lineRule="exact"/>
              <w:jc w:val="center"/>
              <w:rPr>
                <w:rFonts w:eastAsia="仿宋"/>
                <w:sz w:val="24"/>
                <w:szCs w:val="24"/>
              </w:rPr>
            </w:pPr>
          </w:p>
        </w:tc>
        <w:tc>
          <w:tcPr>
            <w:tcW w:w="1475" w:type="dxa"/>
            <w:vMerge w:val="continue"/>
            <w:noWrap w:val="0"/>
            <w:vAlign w:val="center"/>
          </w:tcPr>
          <w:p w14:paraId="4C069775">
            <w:pPr>
              <w:spacing w:line="360" w:lineRule="exact"/>
              <w:jc w:val="center"/>
              <w:rPr>
                <w:rFonts w:eastAsia="仿宋"/>
                <w:sz w:val="24"/>
                <w:szCs w:val="24"/>
              </w:rPr>
            </w:pPr>
          </w:p>
        </w:tc>
        <w:tc>
          <w:tcPr>
            <w:tcW w:w="3085" w:type="dxa"/>
            <w:noWrap w:val="0"/>
            <w:vAlign w:val="center"/>
          </w:tcPr>
          <w:p w14:paraId="487CE153">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其他交通费用</w:t>
            </w:r>
          </w:p>
        </w:tc>
        <w:tc>
          <w:tcPr>
            <w:tcW w:w="1172" w:type="dxa"/>
            <w:noWrap w:val="0"/>
            <w:vAlign w:val="center"/>
          </w:tcPr>
          <w:p w14:paraId="66DD58F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37</w:t>
            </w:r>
          </w:p>
        </w:tc>
        <w:tc>
          <w:tcPr>
            <w:tcW w:w="928" w:type="dxa"/>
            <w:noWrap w:val="0"/>
            <w:vAlign w:val="center"/>
          </w:tcPr>
          <w:p w14:paraId="73CB5F47">
            <w:pPr>
              <w:spacing w:line="360" w:lineRule="exact"/>
              <w:jc w:val="center"/>
              <w:rPr>
                <w:rFonts w:eastAsia="仿宋"/>
                <w:color w:val="000000"/>
                <w:sz w:val="24"/>
                <w:szCs w:val="24"/>
              </w:rPr>
            </w:pPr>
          </w:p>
        </w:tc>
        <w:tc>
          <w:tcPr>
            <w:tcW w:w="1470" w:type="dxa"/>
            <w:noWrap w:val="0"/>
            <w:vAlign w:val="center"/>
          </w:tcPr>
          <w:p w14:paraId="7EE9E395">
            <w:pPr>
              <w:widowControl/>
              <w:spacing w:line="360" w:lineRule="exact"/>
              <w:jc w:val="center"/>
              <w:textAlignment w:val="center"/>
              <w:rPr>
                <w:rFonts w:hint="default" w:eastAsia="仿宋"/>
                <w:color w:val="000000"/>
                <w:sz w:val="24"/>
                <w:szCs w:val="24"/>
                <w:lang w:val="en-US" w:eastAsia="zh-CN"/>
              </w:rPr>
            </w:pPr>
            <w:r>
              <w:rPr>
                <w:rFonts w:hint="eastAsia" w:eastAsia="仿宋"/>
                <w:color w:val="000000"/>
                <w:kern w:val="0"/>
                <w:sz w:val="24"/>
                <w:szCs w:val="24"/>
                <w:lang w:val="en-US" w:eastAsia="zh-CN" w:bidi="ar"/>
              </w:rPr>
              <w:t>0.84</w:t>
            </w:r>
          </w:p>
        </w:tc>
      </w:tr>
      <w:tr w14:paraId="63E55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38B530A4">
            <w:pPr>
              <w:spacing w:line="360" w:lineRule="exact"/>
              <w:jc w:val="center"/>
              <w:rPr>
                <w:rFonts w:eastAsia="仿宋"/>
                <w:sz w:val="24"/>
                <w:szCs w:val="24"/>
              </w:rPr>
            </w:pPr>
          </w:p>
        </w:tc>
        <w:tc>
          <w:tcPr>
            <w:tcW w:w="1475" w:type="dxa"/>
            <w:vMerge w:val="continue"/>
            <w:noWrap w:val="0"/>
            <w:vAlign w:val="center"/>
          </w:tcPr>
          <w:p w14:paraId="41B26CCD">
            <w:pPr>
              <w:spacing w:line="360" w:lineRule="exact"/>
              <w:jc w:val="center"/>
              <w:rPr>
                <w:rFonts w:eastAsia="仿宋"/>
                <w:sz w:val="24"/>
                <w:szCs w:val="24"/>
              </w:rPr>
            </w:pPr>
          </w:p>
        </w:tc>
        <w:tc>
          <w:tcPr>
            <w:tcW w:w="3085" w:type="dxa"/>
            <w:noWrap w:val="0"/>
            <w:vAlign w:val="center"/>
          </w:tcPr>
          <w:p w14:paraId="2DC316C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税金及附加费用</w:t>
            </w:r>
          </w:p>
        </w:tc>
        <w:tc>
          <w:tcPr>
            <w:tcW w:w="1172" w:type="dxa"/>
            <w:noWrap w:val="0"/>
            <w:vAlign w:val="center"/>
          </w:tcPr>
          <w:p w14:paraId="3B5BEF6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38</w:t>
            </w:r>
          </w:p>
        </w:tc>
        <w:tc>
          <w:tcPr>
            <w:tcW w:w="928" w:type="dxa"/>
            <w:noWrap w:val="0"/>
            <w:vAlign w:val="center"/>
          </w:tcPr>
          <w:p w14:paraId="2614365D">
            <w:pPr>
              <w:spacing w:line="360" w:lineRule="exact"/>
              <w:jc w:val="center"/>
              <w:rPr>
                <w:rFonts w:eastAsia="仿宋"/>
                <w:color w:val="000000"/>
                <w:sz w:val="24"/>
                <w:szCs w:val="24"/>
              </w:rPr>
            </w:pPr>
          </w:p>
        </w:tc>
        <w:tc>
          <w:tcPr>
            <w:tcW w:w="1470" w:type="dxa"/>
            <w:noWrap w:val="0"/>
            <w:vAlign w:val="center"/>
          </w:tcPr>
          <w:p w14:paraId="6C7BED70">
            <w:pPr>
              <w:spacing w:line="360" w:lineRule="exact"/>
              <w:jc w:val="center"/>
              <w:rPr>
                <w:rFonts w:eastAsia="仿宋"/>
                <w:color w:val="000000"/>
                <w:sz w:val="24"/>
                <w:szCs w:val="24"/>
              </w:rPr>
            </w:pPr>
          </w:p>
        </w:tc>
      </w:tr>
      <w:tr w14:paraId="007CD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3D067207">
            <w:pPr>
              <w:spacing w:line="360" w:lineRule="exact"/>
              <w:jc w:val="center"/>
              <w:rPr>
                <w:rFonts w:eastAsia="仿宋"/>
                <w:sz w:val="24"/>
                <w:szCs w:val="24"/>
              </w:rPr>
            </w:pPr>
          </w:p>
        </w:tc>
        <w:tc>
          <w:tcPr>
            <w:tcW w:w="1475" w:type="dxa"/>
            <w:vMerge w:val="continue"/>
            <w:noWrap w:val="0"/>
            <w:vAlign w:val="center"/>
          </w:tcPr>
          <w:p w14:paraId="0AFD0405">
            <w:pPr>
              <w:spacing w:line="360" w:lineRule="exact"/>
              <w:jc w:val="center"/>
              <w:rPr>
                <w:rFonts w:eastAsia="仿宋"/>
                <w:sz w:val="24"/>
                <w:szCs w:val="24"/>
              </w:rPr>
            </w:pPr>
          </w:p>
        </w:tc>
        <w:tc>
          <w:tcPr>
            <w:tcW w:w="3085" w:type="dxa"/>
            <w:noWrap w:val="0"/>
            <w:vAlign w:val="center"/>
          </w:tcPr>
          <w:p w14:paraId="4AEF67E6">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其他商品和服务支出</w:t>
            </w:r>
          </w:p>
        </w:tc>
        <w:tc>
          <w:tcPr>
            <w:tcW w:w="1172" w:type="dxa"/>
            <w:noWrap w:val="0"/>
            <w:vAlign w:val="center"/>
          </w:tcPr>
          <w:p w14:paraId="00AFC42C">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39</w:t>
            </w:r>
          </w:p>
        </w:tc>
        <w:tc>
          <w:tcPr>
            <w:tcW w:w="928" w:type="dxa"/>
            <w:noWrap w:val="0"/>
            <w:vAlign w:val="center"/>
          </w:tcPr>
          <w:p w14:paraId="23425554">
            <w:pPr>
              <w:spacing w:line="360" w:lineRule="exact"/>
              <w:jc w:val="center"/>
              <w:rPr>
                <w:rFonts w:eastAsia="仿宋"/>
                <w:color w:val="000000"/>
                <w:sz w:val="24"/>
                <w:szCs w:val="24"/>
              </w:rPr>
            </w:pPr>
          </w:p>
        </w:tc>
        <w:tc>
          <w:tcPr>
            <w:tcW w:w="1470" w:type="dxa"/>
            <w:noWrap w:val="0"/>
            <w:vAlign w:val="center"/>
          </w:tcPr>
          <w:p w14:paraId="6A983320">
            <w:pPr>
              <w:widowControl/>
              <w:spacing w:line="360" w:lineRule="exact"/>
              <w:jc w:val="center"/>
              <w:textAlignment w:val="center"/>
              <w:rPr>
                <w:rFonts w:hint="default" w:eastAsia="仿宋"/>
                <w:color w:val="000000"/>
                <w:sz w:val="24"/>
                <w:szCs w:val="24"/>
                <w:lang w:val="en-US" w:eastAsia="zh-CN"/>
              </w:rPr>
            </w:pPr>
            <w:r>
              <w:rPr>
                <w:rFonts w:hint="eastAsia" w:eastAsia="仿宋"/>
                <w:color w:val="000000"/>
                <w:kern w:val="0"/>
                <w:sz w:val="24"/>
                <w:szCs w:val="24"/>
                <w:lang w:bidi="ar"/>
              </w:rPr>
              <w:t xml:space="preserve"> </w:t>
            </w:r>
            <w:r>
              <w:rPr>
                <w:rFonts w:hint="eastAsia" w:eastAsia="仿宋"/>
                <w:color w:val="000000"/>
                <w:kern w:val="0"/>
                <w:sz w:val="24"/>
                <w:szCs w:val="24"/>
                <w:lang w:val="en-US" w:eastAsia="zh-CN" w:bidi="ar"/>
              </w:rPr>
              <w:t>0</w:t>
            </w:r>
          </w:p>
        </w:tc>
      </w:tr>
      <w:tr w14:paraId="6EF40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28C6E616">
            <w:pPr>
              <w:spacing w:line="360" w:lineRule="exact"/>
              <w:jc w:val="center"/>
              <w:rPr>
                <w:rFonts w:eastAsia="仿宋"/>
                <w:sz w:val="24"/>
                <w:szCs w:val="24"/>
              </w:rPr>
            </w:pPr>
          </w:p>
        </w:tc>
        <w:tc>
          <w:tcPr>
            <w:tcW w:w="1475" w:type="dxa"/>
            <w:vMerge w:val="restart"/>
            <w:noWrap w:val="0"/>
            <w:vAlign w:val="center"/>
          </w:tcPr>
          <w:p w14:paraId="234BD674">
            <w:pPr>
              <w:widowControl/>
              <w:spacing w:line="360" w:lineRule="exact"/>
              <w:jc w:val="center"/>
              <w:textAlignment w:val="center"/>
              <w:rPr>
                <w:rFonts w:eastAsia="仿宋"/>
                <w:sz w:val="24"/>
                <w:szCs w:val="24"/>
              </w:rPr>
            </w:pPr>
            <w:r>
              <w:rPr>
                <w:rFonts w:eastAsia="仿宋"/>
                <w:color w:val="000000"/>
                <w:kern w:val="0"/>
                <w:sz w:val="24"/>
                <w:szCs w:val="24"/>
                <w:lang w:bidi="ar"/>
              </w:rPr>
              <w:t>其他资本性支出</w:t>
            </w:r>
          </w:p>
        </w:tc>
        <w:tc>
          <w:tcPr>
            <w:tcW w:w="3085" w:type="dxa"/>
            <w:noWrap w:val="0"/>
            <w:vAlign w:val="center"/>
          </w:tcPr>
          <w:p w14:paraId="75FA430F">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小计</w:t>
            </w:r>
          </w:p>
        </w:tc>
        <w:tc>
          <w:tcPr>
            <w:tcW w:w="1172" w:type="dxa"/>
            <w:noWrap w:val="0"/>
            <w:vAlign w:val="center"/>
          </w:tcPr>
          <w:p w14:paraId="44671CB3">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68</w:t>
            </w:r>
          </w:p>
        </w:tc>
        <w:tc>
          <w:tcPr>
            <w:tcW w:w="928" w:type="dxa"/>
            <w:noWrap w:val="0"/>
            <w:vAlign w:val="center"/>
          </w:tcPr>
          <w:p w14:paraId="3E5B722E">
            <w:pPr>
              <w:spacing w:line="360" w:lineRule="exact"/>
              <w:jc w:val="center"/>
              <w:rPr>
                <w:rFonts w:eastAsia="仿宋"/>
                <w:color w:val="000000"/>
                <w:sz w:val="24"/>
                <w:szCs w:val="24"/>
              </w:rPr>
            </w:pPr>
          </w:p>
        </w:tc>
        <w:tc>
          <w:tcPr>
            <w:tcW w:w="1470" w:type="dxa"/>
            <w:noWrap w:val="0"/>
            <w:vAlign w:val="bottom"/>
          </w:tcPr>
          <w:p w14:paraId="1EB19D11">
            <w:pPr>
              <w:widowControl/>
              <w:spacing w:line="360" w:lineRule="exact"/>
              <w:jc w:val="center"/>
              <w:textAlignment w:val="bottom"/>
              <w:rPr>
                <w:rFonts w:eastAsia="仿宋"/>
                <w:color w:val="000000"/>
                <w:sz w:val="24"/>
                <w:szCs w:val="24"/>
              </w:rPr>
            </w:pPr>
            <w:r>
              <w:rPr>
                <w:rFonts w:hint="eastAsia" w:eastAsia="仿宋"/>
                <w:color w:val="000000"/>
                <w:kern w:val="0"/>
                <w:sz w:val="24"/>
                <w:szCs w:val="24"/>
                <w:lang w:bidi="ar"/>
              </w:rPr>
              <w:t xml:space="preserve"> </w:t>
            </w:r>
          </w:p>
        </w:tc>
      </w:tr>
      <w:tr w14:paraId="1C63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376AD949">
            <w:pPr>
              <w:spacing w:line="360" w:lineRule="exact"/>
              <w:jc w:val="center"/>
              <w:rPr>
                <w:rFonts w:eastAsia="仿宋"/>
                <w:sz w:val="24"/>
                <w:szCs w:val="24"/>
              </w:rPr>
            </w:pPr>
          </w:p>
        </w:tc>
        <w:tc>
          <w:tcPr>
            <w:tcW w:w="1475" w:type="dxa"/>
            <w:vMerge w:val="continue"/>
            <w:noWrap w:val="0"/>
            <w:vAlign w:val="center"/>
          </w:tcPr>
          <w:p w14:paraId="5C45B3FD">
            <w:pPr>
              <w:spacing w:line="360" w:lineRule="exact"/>
              <w:jc w:val="center"/>
              <w:rPr>
                <w:rFonts w:eastAsia="仿宋"/>
                <w:sz w:val="24"/>
                <w:szCs w:val="24"/>
              </w:rPr>
            </w:pPr>
          </w:p>
        </w:tc>
        <w:tc>
          <w:tcPr>
            <w:tcW w:w="3085" w:type="dxa"/>
            <w:noWrap w:val="0"/>
            <w:vAlign w:val="center"/>
          </w:tcPr>
          <w:p w14:paraId="7773F48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房屋建筑物购建</w:t>
            </w:r>
          </w:p>
        </w:tc>
        <w:tc>
          <w:tcPr>
            <w:tcW w:w="1172" w:type="dxa"/>
            <w:noWrap w:val="0"/>
            <w:vAlign w:val="center"/>
          </w:tcPr>
          <w:p w14:paraId="74B98B9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69</w:t>
            </w:r>
          </w:p>
        </w:tc>
        <w:tc>
          <w:tcPr>
            <w:tcW w:w="928" w:type="dxa"/>
            <w:noWrap w:val="0"/>
            <w:vAlign w:val="center"/>
          </w:tcPr>
          <w:p w14:paraId="5904E88C">
            <w:pPr>
              <w:spacing w:line="360" w:lineRule="exact"/>
              <w:jc w:val="center"/>
              <w:rPr>
                <w:rFonts w:eastAsia="仿宋"/>
                <w:color w:val="000000"/>
                <w:sz w:val="24"/>
                <w:szCs w:val="24"/>
              </w:rPr>
            </w:pPr>
          </w:p>
        </w:tc>
        <w:tc>
          <w:tcPr>
            <w:tcW w:w="1470" w:type="dxa"/>
            <w:noWrap w:val="0"/>
            <w:vAlign w:val="center"/>
          </w:tcPr>
          <w:p w14:paraId="705A36B4">
            <w:pPr>
              <w:spacing w:line="360" w:lineRule="exact"/>
              <w:jc w:val="center"/>
              <w:rPr>
                <w:rFonts w:eastAsia="仿宋"/>
                <w:color w:val="000000"/>
                <w:sz w:val="24"/>
                <w:szCs w:val="24"/>
              </w:rPr>
            </w:pPr>
          </w:p>
        </w:tc>
      </w:tr>
      <w:tr w14:paraId="7E866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620F78F0">
            <w:pPr>
              <w:spacing w:line="360" w:lineRule="exact"/>
              <w:jc w:val="center"/>
              <w:rPr>
                <w:rFonts w:eastAsia="仿宋"/>
                <w:sz w:val="24"/>
                <w:szCs w:val="24"/>
              </w:rPr>
            </w:pPr>
          </w:p>
        </w:tc>
        <w:tc>
          <w:tcPr>
            <w:tcW w:w="1475" w:type="dxa"/>
            <w:vMerge w:val="continue"/>
            <w:noWrap w:val="0"/>
            <w:vAlign w:val="center"/>
          </w:tcPr>
          <w:p w14:paraId="11ADF538">
            <w:pPr>
              <w:spacing w:line="360" w:lineRule="exact"/>
              <w:jc w:val="center"/>
              <w:rPr>
                <w:rFonts w:eastAsia="仿宋"/>
                <w:sz w:val="24"/>
                <w:szCs w:val="24"/>
              </w:rPr>
            </w:pPr>
          </w:p>
        </w:tc>
        <w:tc>
          <w:tcPr>
            <w:tcW w:w="3085" w:type="dxa"/>
            <w:noWrap w:val="0"/>
            <w:vAlign w:val="center"/>
          </w:tcPr>
          <w:p w14:paraId="60954EA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办公设备购置</w:t>
            </w:r>
          </w:p>
        </w:tc>
        <w:tc>
          <w:tcPr>
            <w:tcW w:w="1172" w:type="dxa"/>
            <w:noWrap w:val="0"/>
            <w:vAlign w:val="center"/>
          </w:tcPr>
          <w:p w14:paraId="32512913">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70</w:t>
            </w:r>
          </w:p>
        </w:tc>
        <w:tc>
          <w:tcPr>
            <w:tcW w:w="928" w:type="dxa"/>
            <w:noWrap w:val="0"/>
            <w:vAlign w:val="center"/>
          </w:tcPr>
          <w:p w14:paraId="2E989C1A">
            <w:pPr>
              <w:spacing w:line="360" w:lineRule="exact"/>
              <w:jc w:val="center"/>
              <w:rPr>
                <w:rFonts w:eastAsia="仿宋"/>
                <w:color w:val="000000"/>
                <w:sz w:val="24"/>
                <w:szCs w:val="24"/>
              </w:rPr>
            </w:pPr>
          </w:p>
        </w:tc>
        <w:tc>
          <w:tcPr>
            <w:tcW w:w="1470" w:type="dxa"/>
            <w:noWrap w:val="0"/>
            <w:vAlign w:val="bottom"/>
          </w:tcPr>
          <w:p w14:paraId="41773A51">
            <w:pPr>
              <w:widowControl/>
              <w:spacing w:line="360" w:lineRule="exact"/>
              <w:jc w:val="center"/>
              <w:textAlignment w:val="bottom"/>
              <w:rPr>
                <w:rFonts w:eastAsia="仿宋"/>
                <w:color w:val="000000"/>
                <w:sz w:val="24"/>
                <w:szCs w:val="24"/>
              </w:rPr>
            </w:pPr>
            <w:r>
              <w:rPr>
                <w:rFonts w:hint="eastAsia" w:eastAsia="仿宋"/>
                <w:color w:val="000000"/>
                <w:kern w:val="0"/>
                <w:sz w:val="24"/>
                <w:szCs w:val="24"/>
                <w:lang w:bidi="ar"/>
              </w:rPr>
              <w:t xml:space="preserve"> </w:t>
            </w:r>
          </w:p>
        </w:tc>
      </w:tr>
      <w:tr w14:paraId="0B24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3C5525C4">
            <w:pPr>
              <w:spacing w:line="360" w:lineRule="exact"/>
              <w:jc w:val="center"/>
              <w:rPr>
                <w:rFonts w:eastAsia="仿宋"/>
                <w:sz w:val="24"/>
                <w:szCs w:val="24"/>
              </w:rPr>
            </w:pPr>
          </w:p>
        </w:tc>
        <w:tc>
          <w:tcPr>
            <w:tcW w:w="1475" w:type="dxa"/>
            <w:vMerge w:val="continue"/>
            <w:noWrap w:val="0"/>
            <w:vAlign w:val="center"/>
          </w:tcPr>
          <w:p w14:paraId="3A892D7F">
            <w:pPr>
              <w:spacing w:line="360" w:lineRule="exact"/>
              <w:jc w:val="center"/>
              <w:rPr>
                <w:rFonts w:eastAsia="仿宋"/>
                <w:sz w:val="24"/>
                <w:szCs w:val="24"/>
              </w:rPr>
            </w:pPr>
          </w:p>
        </w:tc>
        <w:tc>
          <w:tcPr>
            <w:tcW w:w="3085" w:type="dxa"/>
            <w:noWrap w:val="0"/>
            <w:vAlign w:val="center"/>
          </w:tcPr>
          <w:p w14:paraId="76384F0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专用设备购置</w:t>
            </w:r>
          </w:p>
        </w:tc>
        <w:tc>
          <w:tcPr>
            <w:tcW w:w="1172" w:type="dxa"/>
            <w:noWrap w:val="0"/>
            <w:vAlign w:val="center"/>
          </w:tcPr>
          <w:p w14:paraId="411A4323">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71</w:t>
            </w:r>
          </w:p>
        </w:tc>
        <w:tc>
          <w:tcPr>
            <w:tcW w:w="928" w:type="dxa"/>
            <w:noWrap w:val="0"/>
            <w:vAlign w:val="center"/>
          </w:tcPr>
          <w:p w14:paraId="671F9897">
            <w:pPr>
              <w:spacing w:line="360" w:lineRule="exact"/>
              <w:jc w:val="center"/>
              <w:rPr>
                <w:rFonts w:eastAsia="仿宋"/>
                <w:color w:val="000000"/>
                <w:sz w:val="24"/>
                <w:szCs w:val="24"/>
              </w:rPr>
            </w:pPr>
          </w:p>
        </w:tc>
        <w:tc>
          <w:tcPr>
            <w:tcW w:w="1470" w:type="dxa"/>
            <w:noWrap w:val="0"/>
            <w:vAlign w:val="bottom"/>
          </w:tcPr>
          <w:p w14:paraId="669C9C74">
            <w:pPr>
              <w:widowControl/>
              <w:spacing w:line="360" w:lineRule="exact"/>
              <w:jc w:val="center"/>
              <w:textAlignment w:val="bottom"/>
              <w:rPr>
                <w:rFonts w:eastAsia="仿宋"/>
                <w:color w:val="000000"/>
                <w:sz w:val="24"/>
                <w:szCs w:val="24"/>
              </w:rPr>
            </w:pPr>
            <w:r>
              <w:rPr>
                <w:rFonts w:hint="eastAsia" w:eastAsia="仿宋"/>
                <w:color w:val="000000"/>
                <w:kern w:val="0"/>
                <w:sz w:val="24"/>
                <w:szCs w:val="24"/>
                <w:lang w:bidi="ar"/>
              </w:rPr>
              <w:t xml:space="preserve"> </w:t>
            </w:r>
          </w:p>
        </w:tc>
      </w:tr>
      <w:tr w14:paraId="403C9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39EB434B">
            <w:pPr>
              <w:spacing w:line="360" w:lineRule="exact"/>
              <w:jc w:val="center"/>
              <w:rPr>
                <w:rFonts w:eastAsia="仿宋"/>
                <w:sz w:val="24"/>
                <w:szCs w:val="24"/>
              </w:rPr>
            </w:pPr>
          </w:p>
        </w:tc>
        <w:tc>
          <w:tcPr>
            <w:tcW w:w="1475" w:type="dxa"/>
            <w:vMerge w:val="continue"/>
            <w:noWrap w:val="0"/>
            <w:vAlign w:val="center"/>
          </w:tcPr>
          <w:p w14:paraId="0E657F25">
            <w:pPr>
              <w:spacing w:line="360" w:lineRule="exact"/>
              <w:jc w:val="center"/>
              <w:rPr>
                <w:rFonts w:eastAsia="仿宋"/>
                <w:sz w:val="24"/>
                <w:szCs w:val="24"/>
              </w:rPr>
            </w:pPr>
          </w:p>
        </w:tc>
        <w:tc>
          <w:tcPr>
            <w:tcW w:w="3085" w:type="dxa"/>
            <w:noWrap w:val="0"/>
            <w:vAlign w:val="center"/>
          </w:tcPr>
          <w:p w14:paraId="1A0BBFA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基础设施建设</w:t>
            </w:r>
          </w:p>
        </w:tc>
        <w:tc>
          <w:tcPr>
            <w:tcW w:w="1172" w:type="dxa"/>
            <w:noWrap w:val="0"/>
            <w:vAlign w:val="center"/>
          </w:tcPr>
          <w:p w14:paraId="651E3BF3">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72</w:t>
            </w:r>
          </w:p>
        </w:tc>
        <w:tc>
          <w:tcPr>
            <w:tcW w:w="928" w:type="dxa"/>
            <w:noWrap w:val="0"/>
            <w:vAlign w:val="center"/>
          </w:tcPr>
          <w:p w14:paraId="46703750">
            <w:pPr>
              <w:spacing w:line="360" w:lineRule="exact"/>
              <w:jc w:val="center"/>
              <w:rPr>
                <w:rFonts w:eastAsia="仿宋"/>
                <w:color w:val="000000"/>
                <w:sz w:val="24"/>
                <w:szCs w:val="24"/>
              </w:rPr>
            </w:pPr>
          </w:p>
        </w:tc>
        <w:tc>
          <w:tcPr>
            <w:tcW w:w="1470" w:type="dxa"/>
            <w:noWrap w:val="0"/>
            <w:vAlign w:val="center"/>
          </w:tcPr>
          <w:p w14:paraId="25BE3BCB">
            <w:pPr>
              <w:spacing w:line="360" w:lineRule="exact"/>
              <w:jc w:val="center"/>
              <w:rPr>
                <w:rFonts w:eastAsia="仿宋"/>
                <w:color w:val="000000"/>
                <w:sz w:val="24"/>
                <w:szCs w:val="24"/>
              </w:rPr>
            </w:pPr>
          </w:p>
        </w:tc>
      </w:tr>
      <w:tr w14:paraId="1652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217B29DF">
            <w:pPr>
              <w:spacing w:line="360" w:lineRule="exact"/>
              <w:jc w:val="center"/>
              <w:rPr>
                <w:rFonts w:eastAsia="仿宋"/>
                <w:sz w:val="24"/>
                <w:szCs w:val="24"/>
              </w:rPr>
            </w:pPr>
          </w:p>
        </w:tc>
        <w:tc>
          <w:tcPr>
            <w:tcW w:w="1475" w:type="dxa"/>
            <w:vMerge w:val="continue"/>
            <w:noWrap w:val="0"/>
            <w:vAlign w:val="center"/>
          </w:tcPr>
          <w:p w14:paraId="4F65F4A3">
            <w:pPr>
              <w:spacing w:line="360" w:lineRule="exact"/>
              <w:jc w:val="center"/>
              <w:rPr>
                <w:rFonts w:eastAsia="仿宋"/>
                <w:sz w:val="24"/>
                <w:szCs w:val="24"/>
              </w:rPr>
            </w:pPr>
          </w:p>
        </w:tc>
        <w:tc>
          <w:tcPr>
            <w:tcW w:w="3085" w:type="dxa"/>
            <w:noWrap w:val="0"/>
            <w:vAlign w:val="center"/>
          </w:tcPr>
          <w:p w14:paraId="043853CE">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大型修缮</w:t>
            </w:r>
          </w:p>
        </w:tc>
        <w:tc>
          <w:tcPr>
            <w:tcW w:w="1172" w:type="dxa"/>
            <w:noWrap w:val="0"/>
            <w:vAlign w:val="center"/>
          </w:tcPr>
          <w:p w14:paraId="59D0B07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73</w:t>
            </w:r>
          </w:p>
        </w:tc>
        <w:tc>
          <w:tcPr>
            <w:tcW w:w="928" w:type="dxa"/>
            <w:noWrap w:val="0"/>
            <w:vAlign w:val="center"/>
          </w:tcPr>
          <w:p w14:paraId="4C26F7E4">
            <w:pPr>
              <w:spacing w:line="360" w:lineRule="exact"/>
              <w:jc w:val="center"/>
              <w:rPr>
                <w:rFonts w:eastAsia="仿宋"/>
                <w:color w:val="000000"/>
                <w:sz w:val="24"/>
                <w:szCs w:val="24"/>
              </w:rPr>
            </w:pPr>
          </w:p>
        </w:tc>
        <w:tc>
          <w:tcPr>
            <w:tcW w:w="1470" w:type="dxa"/>
            <w:noWrap w:val="0"/>
            <w:vAlign w:val="center"/>
          </w:tcPr>
          <w:p w14:paraId="691A29F3">
            <w:pPr>
              <w:spacing w:line="360" w:lineRule="exact"/>
              <w:jc w:val="center"/>
              <w:rPr>
                <w:rFonts w:eastAsia="仿宋"/>
                <w:color w:val="000000"/>
                <w:sz w:val="24"/>
                <w:szCs w:val="24"/>
              </w:rPr>
            </w:pPr>
          </w:p>
        </w:tc>
      </w:tr>
      <w:tr w14:paraId="25DFB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45D6BB33">
            <w:pPr>
              <w:spacing w:line="360" w:lineRule="exact"/>
              <w:jc w:val="center"/>
              <w:rPr>
                <w:rFonts w:eastAsia="仿宋"/>
                <w:sz w:val="24"/>
                <w:szCs w:val="24"/>
              </w:rPr>
            </w:pPr>
          </w:p>
        </w:tc>
        <w:tc>
          <w:tcPr>
            <w:tcW w:w="1475" w:type="dxa"/>
            <w:vMerge w:val="continue"/>
            <w:noWrap w:val="0"/>
            <w:vAlign w:val="center"/>
          </w:tcPr>
          <w:p w14:paraId="0220D1F6">
            <w:pPr>
              <w:spacing w:line="360" w:lineRule="exact"/>
              <w:jc w:val="center"/>
              <w:rPr>
                <w:rFonts w:eastAsia="仿宋"/>
                <w:sz w:val="24"/>
                <w:szCs w:val="24"/>
              </w:rPr>
            </w:pPr>
          </w:p>
        </w:tc>
        <w:tc>
          <w:tcPr>
            <w:tcW w:w="3085" w:type="dxa"/>
            <w:noWrap w:val="0"/>
            <w:vAlign w:val="center"/>
          </w:tcPr>
          <w:p w14:paraId="44BC85FC">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信息网络及软件购置更新</w:t>
            </w:r>
          </w:p>
        </w:tc>
        <w:tc>
          <w:tcPr>
            <w:tcW w:w="1172" w:type="dxa"/>
            <w:noWrap w:val="0"/>
            <w:vAlign w:val="center"/>
          </w:tcPr>
          <w:p w14:paraId="6DDD2DFF">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74</w:t>
            </w:r>
          </w:p>
        </w:tc>
        <w:tc>
          <w:tcPr>
            <w:tcW w:w="928" w:type="dxa"/>
            <w:noWrap w:val="0"/>
            <w:vAlign w:val="center"/>
          </w:tcPr>
          <w:p w14:paraId="1F0EF63E">
            <w:pPr>
              <w:spacing w:line="360" w:lineRule="exact"/>
              <w:jc w:val="center"/>
              <w:rPr>
                <w:rFonts w:eastAsia="仿宋"/>
                <w:color w:val="000000"/>
                <w:sz w:val="24"/>
                <w:szCs w:val="24"/>
              </w:rPr>
            </w:pPr>
          </w:p>
        </w:tc>
        <w:tc>
          <w:tcPr>
            <w:tcW w:w="1470" w:type="dxa"/>
            <w:noWrap w:val="0"/>
            <w:vAlign w:val="center"/>
          </w:tcPr>
          <w:p w14:paraId="68DC9705">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w:t>
            </w:r>
          </w:p>
        </w:tc>
      </w:tr>
      <w:tr w14:paraId="37E87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085191BF">
            <w:pPr>
              <w:spacing w:line="360" w:lineRule="exact"/>
              <w:jc w:val="center"/>
              <w:rPr>
                <w:rFonts w:eastAsia="仿宋"/>
                <w:sz w:val="24"/>
                <w:szCs w:val="24"/>
              </w:rPr>
            </w:pPr>
          </w:p>
        </w:tc>
        <w:tc>
          <w:tcPr>
            <w:tcW w:w="1475" w:type="dxa"/>
            <w:vMerge w:val="continue"/>
            <w:noWrap w:val="0"/>
            <w:vAlign w:val="center"/>
          </w:tcPr>
          <w:p w14:paraId="0AFD9808">
            <w:pPr>
              <w:spacing w:line="360" w:lineRule="exact"/>
              <w:jc w:val="center"/>
              <w:rPr>
                <w:rFonts w:eastAsia="仿宋"/>
                <w:sz w:val="24"/>
                <w:szCs w:val="24"/>
              </w:rPr>
            </w:pPr>
          </w:p>
        </w:tc>
        <w:tc>
          <w:tcPr>
            <w:tcW w:w="3085" w:type="dxa"/>
            <w:noWrap w:val="0"/>
            <w:vAlign w:val="center"/>
          </w:tcPr>
          <w:p w14:paraId="2F5EDB6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物资储备</w:t>
            </w:r>
          </w:p>
        </w:tc>
        <w:tc>
          <w:tcPr>
            <w:tcW w:w="1172" w:type="dxa"/>
            <w:noWrap w:val="0"/>
            <w:vAlign w:val="center"/>
          </w:tcPr>
          <w:p w14:paraId="3F16B9E6">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75</w:t>
            </w:r>
          </w:p>
        </w:tc>
        <w:tc>
          <w:tcPr>
            <w:tcW w:w="928" w:type="dxa"/>
            <w:noWrap w:val="0"/>
            <w:vAlign w:val="center"/>
          </w:tcPr>
          <w:p w14:paraId="6626270D">
            <w:pPr>
              <w:spacing w:line="360" w:lineRule="exact"/>
              <w:jc w:val="center"/>
              <w:rPr>
                <w:rFonts w:eastAsia="仿宋"/>
                <w:color w:val="000000"/>
                <w:sz w:val="24"/>
                <w:szCs w:val="24"/>
              </w:rPr>
            </w:pPr>
          </w:p>
        </w:tc>
        <w:tc>
          <w:tcPr>
            <w:tcW w:w="1470" w:type="dxa"/>
            <w:noWrap w:val="0"/>
            <w:vAlign w:val="center"/>
          </w:tcPr>
          <w:p w14:paraId="76679645">
            <w:pPr>
              <w:spacing w:line="360" w:lineRule="exact"/>
              <w:jc w:val="center"/>
              <w:rPr>
                <w:rFonts w:eastAsia="仿宋"/>
                <w:color w:val="000000"/>
                <w:sz w:val="24"/>
                <w:szCs w:val="24"/>
              </w:rPr>
            </w:pPr>
          </w:p>
        </w:tc>
      </w:tr>
      <w:tr w14:paraId="01B7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6C21271D">
            <w:pPr>
              <w:spacing w:line="360" w:lineRule="exact"/>
              <w:jc w:val="center"/>
              <w:rPr>
                <w:rFonts w:eastAsia="仿宋"/>
                <w:sz w:val="24"/>
                <w:szCs w:val="24"/>
              </w:rPr>
            </w:pPr>
          </w:p>
        </w:tc>
        <w:tc>
          <w:tcPr>
            <w:tcW w:w="1475" w:type="dxa"/>
            <w:vMerge w:val="continue"/>
            <w:noWrap w:val="0"/>
            <w:vAlign w:val="center"/>
          </w:tcPr>
          <w:p w14:paraId="2C7441A8">
            <w:pPr>
              <w:spacing w:line="360" w:lineRule="exact"/>
              <w:jc w:val="center"/>
              <w:rPr>
                <w:rFonts w:eastAsia="仿宋"/>
                <w:sz w:val="24"/>
                <w:szCs w:val="24"/>
              </w:rPr>
            </w:pPr>
          </w:p>
        </w:tc>
        <w:tc>
          <w:tcPr>
            <w:tcW w:w="3085" w:type="dxa"/>
            <w:noWrap w:val="0"/>
            <w:vAlign w:val="center"/>
          </w:tcPr>
          <w:p w14:paraId="5F2398B5">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土地补偿</w:t>
            </w:r>
          </w:p>
        </w:tc>
        <w:tc>
          <w:tcPr>
            <w:tcW w:w="1172" w:type="dxa"/>
            <w:noWrap w:val="0"/>
            <w:vAlign w:val="center"/>
          </w:tcPr>
          <w:p w14:paraId="7B683945">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76</w:t>
            </w:r>
          </w:p>
        </w:tc>
        <w:tc>
          <w:tcPr>
            <w:tcW w:w="928" w:type="dxa"/>
            <w:noWrap w:val="0"/>
            <w:vAlign w:val="center"/>
          </w:tcPr>
          <w:p w14:paraId="03ECAC0C">
            <w:pPr>
              <w:spacing w:line="360" w:lineRule="exact"/>
              <w:jc w:val="center"/>
              <w:rPr>
                <w:rFonts w:eastAsia="仿宋"/>
                <w:color w:val="000000"/>
                <w:sz w:val="24"/>
                <w:szCs w:val="24"/>
              </w:rPr>
            </w:pPr>
          </w:p>
        </w:tc>
        <w:tc>
          <w:tcPr>
            <w:tcW w:w="1470" w:type="dxa"/>
            <w:noWrap w:val="0"/>
            <w:vAlign w:val="center"/>
          </w:tcPr>
          <w:p w14:paraId="03E0898B">
            <w:pPr>
              <w:spacing w:line="360" w:lineRule="exact"/>
              <w:jc w:val="center"/>
              <w:rPr>
                <w:rFonts w:eastAsia="仿宋"/>
                <w:color w:val="000000"/>
                <w:sz w:val="24"/>
                <w:szCs w:val="24"/>
              </w:rPr>
            </w:pPr>
          </w:p>
        </w:tc>
      </w:tr>
      <w:tr w14:paraId="7CB6A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restart"/>
            <w:noWrap w:val="0"/>
            <w:vAlign w:val="center"/>
          </w:tcPr>
          <w:p w14:paraId="022D4571">
            <w:pPr>
              <w:widowControl/>
              <w:spacing w:line="360" w:lineRule="exact"/>
              <w:jc w:val="center"/>
              <w:textAlignment w:val="center"/>
              <w:rPr>
                <w:rFonts w:eastAsia="仿宋"/>
                <w:sz w:val="24"/>
                <w:szCs w:val="24"/>
              </w:rPr>
            </w:pPr>
            <w:r>
              <w:rPr>
                <w:rFonts w:eastAsia="仿宋"/>
                <w:color w:val="000000"/>
                <w:kern w:val="0"/>
                <w:sz w:val="24"/>
                <w:szCs w:val="24"/>
                <w:lang w:bidi="ar"/>
              </w:rPr>
              <w:t>湖北省农业科学院</w:t>
            </w:r>
          </w:p>
        </w:tc>
        <w:tc>
          <w:tcPr>
            <w:tcW w:w="1475" w:type="dxa"/>
            <w:vMerge w:val="restart"/>
            <w:noWrap w:val="0"/>
            <w:vAlign w:val="center"/>
          </w:tcPr>
          <w:p w14:paraId="7BE51553">
            <w:pPr>
              <w:widowControl/>
              <w:spacing w:line="360" w:lineRule="exact"/>
              <w:jc w:val="center"/>
              <w:textAlignment w:val="center"/>
              <w:rPr>
                <w:rFonts w:eastAsia="仿宋"/>
                <w:sz w:val="24"/>
                <w:szCs w:val="24"/>
              </w:rPr>
            </w:pPr>
            <w:r>
              <w:rPr>
                <w:rFonts w:eastAsia="仿宋"/>
                <w:color w:val="000000"/>
                <w:kern w:val="0"/>
                <w:sz w:val="24"/>
                <w:szCs w:val="24"/>
                <w:lang w:bidi="ar"/>
              </w:rPr>
              <w:t>其他资本性支出</w:t>
            </w:r>
          </w:p>
        </w:tc>
        <w:tc>
          <w:tcPr>
            <w:tcW w:w="3085" w:type="dxa"/>
            <w:noWrap w:val="0"/>
            <w:vAlign w:val="center"/>
          </w:tcPr>
          <w:p w14:paraId="62C704CB">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安置补助</w:t>
            </w:r>
          </w:p>
        </w:tc>
        <w:tc>
          <w:tcPr>
            <w:tcW w:w="1172" w:type="dxa"/>
            <w:noWrap w:val="0"/>
            <w:vAlign w:val="center"/>
          </w:tcPr>
          <w:p w14:paraId="5670C16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77</w:t>
            </w:r>
          </w:p>
        </w:tc>
        <w:tc>
          <w:tcPr>
            <w:tcW w:w="928" w:type="dxa"/>
            <w:noWrap w:val="0"/>
            <w:vAlign w:val="center"/>
          </w:tcPr>
          <w:p w14:paraId="03DFA876">
            <w:pPr>
              <w:spacing w:line="360" w:lineRule="exact"/>
              <w:jc w:val="center"/>
              <w:rPr>
                <w:rFonts w:eastAsia="仿宋"/>
                <w:color w:val="000000"/>
                <w:sz w:val="24"/>
                <w:szCs w:val="24"/>
              </w:rPr>
            </w:pPr>
          </w:p>
        </w:tc>
        <w:tc>
          <w:tcPr>
            <w:tcW w:w="1470" w:type="dxa"/>
            <w:noWrap w:val="0"/>
            <w:vAlign w:val="center"/>
          </w:tcPr>
          <w:p w14:paraId="12344661">
            <w:pPr>
              <w:spacing w:line="360" w:lineRule="exact"/>
              <w:jc w:val="center"/>
              <w:rPr>
                <w:rFonts w:eastAsia="仿宋"/>
                <w:color w:val="000000"/>
                <w:sz w:val="24"/>
                <w:szCs w:val="24"/>
              </w:rPr>
            </w:pPr>
          </w:p>
        </w:tc>
      </w:tr>
      <w:tr w14:paraId="17B24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777ADC82">
            <w:pPr>
              <w:spacing w:line="360" w:lineRule="exact"/>
              <w:jc w:val="center"/>
              <w:rPr>
                <w:rFonts w:eastAsia="仿宋"/>
                <w:sz w:val="24"/>
                <w:szCs w:val="24"/>
              </w:rPr>
            </w:pPr>
          </w:p>
        </w:tc>
        <w:tc>
          <w:tcPr>
            <w:tcW w:w="1475" w:type="dxa"/>
            <w:vMerge w:val="continue"/>
            <w:noWrap w:val="0"/>
            <w:vAlign w:val="center"/>
          </w:tcPr>
          <w:p w14:paraId="405689D8">
            <w:pPr>
              <w:spacing w:line="360" w:lineRule="exact"/>
              <w:jc w:val="center"/>
              <w:rPr>
                <w:rFonts w:eastAsia="仿宋"/>
                <w:sz w:val="24"/>
                <w:szCs w:val="24"/>
              </w:rPr>
            </w:pPr>
          </w:p>
        </w:tc>
        <w:tc>
          <w:tcPr>
            <w:tcW w:w="3085" w:type="dxa"/>
            <w:noWrap w:val="0"/>
            <w:vAlign w:val="center"/>
          </w:tcPr>
          <w:p w14:paraId="7C920B7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地上附着物和青苗补偿</w:t>
            </w:r>
          </w:p>
        </w:tc>
        <w:tc>
          <w:tcPr>
            <w:tcW w:w="1172" w:type="dxa"/>
            <w:noWrap w:val="0"/>
            <w:vAlign w:val="center"/>
          </w:tcPr>
          <w:p w14:paraId="7E2E6067">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78</w:t>
            </w:r>
          </w:p>
        </w:tc>
        <w:tc>
          <w:tcPr>
            <w:tcW w:w="928" w:type="dxa"/>
            <w:noWrap w:val="0"/>
            <w:vAlign w:val="center"/>
          </w:tcPr>
          <w:p w14:paraId="3ED3D088">
            <w:pPr>
              <w:spacing w:line="360" w:lineRule="exact"/>
              <w:jc w:val="center"/>
              <w:rPr>
                <w:rFonts w:eastAsia="仿宋"/>
                <w:color w:val="000000"/>
                <w:sz w:val="24"/>
                <w:szCs w:val="24"/>
              </w:rPr>
            </w:pPr>
          </w:p>
        </w:tc>
        <w:tc>
          <w:tcPr>
            <w:tcW w:w="1470" w:type="dxa"/>
            <w:noWrap w:val="0"/>
            <w:vAlign w:val="center"/>
          </w:tcPr>
          <w:p w14:paraId="2DCFDD2C">
            <w:pPr>
              <w:spacing w:line="360" w:lineRule="exact"/>
              <w:jc w:val="center"/>
              <w:rPr>
                <w:rFonts w:eastAsia="仿宋"/>
                <w:color w:val="000000"/>
                <w:sz w:val="24"/>
                <w:szCs w:val="24"/>
              </w:rPr>
            </w:pPr>
          </w:p>
        </w:tc>
      </w:tr>
      <w:tr w14:paraId="0B3B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17DD601E">
            <w:pPr>
              <w:spacing w:line="360" w:lineRule="exact"/>
              <w:jc w:val="center"/>
              <w:rPr>
                <w:rFonts w:eastAsia="仿宋"/>
                <w:sz w:val="24"/>
                <w:szCs w:val="24"/>
              </w:rPr>
            </w:pPr>
          </w:p>
        </w:tc>
        <w:tc>
          <w:tcPr>
            <w:tcW w:w="1475" w:type="dxa"/>
            <w:vMerge w:val="continue"/>
            <w:noWrap w:val="0"/>
            <w:vAlign w:val="center"/>
          </w:tcPr>
          <w:p w14:paraId="44759821">
            <w:pPr>
              <w:spacing w:line="360" w:lineRule="exact"/>
              <w:jc w:val="center"/>
              <w:rPr>
                <w:rFonts w:eastAsia="仿宋"/>
                <w:sz w:val="24"/>
                <w:szCs w:val="24"/>
              </w:rPr>
            </w:pPr>
          </w:p>
        </w:tc>
        <w:tc>
          <w:tcPr>
            <w:tcW w:w="3085" w:type="dxa"/>
            <w:noWrap w:val="0"/>
            <w:vAlign w:val="center"/>
          </w:tcPr>
          <w:p w14:paraId="7D5C0236">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拆迁补偿</w:t>
            </w:r>
          </w:p>
        </w:tc>
        <w:tc>
          <w:tcPr>
            <w:tcW w:w="1172" w:type="dxa"/>
            <w:noWrap w:val="0"/>
            <w:vAlign w:val="center"/>
          </w:tcPr>
          <w:p w14:paraId="1B07A4AE">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79</w:t>
            </w:r>
          </w:p>
        </w:tc>
        <w:tc>
          <w:tcPr>
            <w:tcW w:w="928" w:type="dxa"/>
            <w:noWrap w:val="0"/>
            <w:vAlign w:val="center"/>
          </w:tcPr>
          <w:p w14:paraId="5E9B73F8">
            <w:pPr>
              <w:spacing w:line="360" w:lineRule="exact"/>
              <w:jc w:val="center"/>
              <w:rPr>
                <w:rFonts w:eastAsia="仿宋"/>
                <w:color w:val="000000"/>
                <w:sz w:val="24"/>
                <w:szCs w:val="24"/>
              </w:rPr>
            </w:pPr>
          </w:p>
        </w:tc>
        <w:tc>
          <w:tcPr>
            <w:tcW w:w="1470" w:type="dxa"/>
            <w:noWrap w:val="0"/>
            <w:vAlign w:val="center"/>
          </w:tcPr>
          <w:p w14:paraId="15387DC9">
            <w:pPr>
              <w:spacing w:line="360" w:lineRule="exact"/>
              <w:jc w:val="center"/>
              <w:rPr>
                <w:rFonts w:eastAsia="仿宋"/>
                <w:color w:val="000000"/>
                <w:sz w:val="24"/>
                <w:szCs w:val="24"/>
              </w:rPr>
            </w:pPr>
          </w:p>
        </w:tc>
      </w:tr>
      <w:tr w14:paraId="12577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58907534">
            <w:pPr>
              <w:spacing w:line="360" w:lineRule="exact"/>
              <w:jc w:val="center"/>
              <w:rPr>
                <w:rFonts w:eastAsia="仿宋"/>
                <w:sz w:val="24"/>
                <w:szCs w:val="24"/>
              </w:rPr>
            </w:pPr>
          </w:p>
        </w:tc>
        <w:tc>
          <w:tcPr>
            <w:tcW w:w="1475" w:type="dxa"/>
            <w:vMerge w:val="continue"/>
            <w:noWrap w:val="0"/>
            <w:vAlign w:val="center"/>
          </w:tcPr>
          <w:p w14:paraId="51E95424">
            <w:pPr>
              <w:spacing w:line="360" w:lineRule="exact"/>
              <w:jc w:val="center"/>
              <w:rPr>
                <w:rFonts w:eastAsia="仿宋"/>
                <w:sz w:val="24"/>
                <w:szCs w:val="24"/>
              </w:rPr>
            </w:pPr>
          </w:p>
        </w:tc>
        <w:tc>
          <w:tcPr>
            <w:tcW w:w="3085" w:type="dxa"/>
            <w:noWrap w:val="0"/>
            <w:vAlign w:val="center"/>
          </w:tcPr>
          <w:p w14:paraId="14B76F26">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公务用车购置</w:t>
            </w:r>
          </w:p>
        </w:tc>
        <w:tc>
          <w:tcPr>
            <w:tcW w:w="1172" w:type="dxa"/>
            <w:noWrap w:val="0"/>
            <w:vAlign w:val="center"/>
          </w:tcPr>
          <w:p w14:paraId="1E32EAF7">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80</w:t>
            </w:r>
          </w:p>
        </w:tc>
        <w:tc>
          <w:tcPr>
            <w:tcW w:w="928" w:type="dxa"/>
            <w:noWrap w:val="0"/>
            <w:vAlign w:val="center"/>
          </w:tcPr>
          <w:p w14:paraId="459547E1">
            <w:pPr>
              <w:spacing w:line="360" w:lineRule="exact"/>
              <w:jc w:val="center"/>
              <w:rPr>
                <w:rFonts w:eastAsia="仿宋"/>
                <w:color w:val="000000"/>
                <w:sz w:val="24"/>
                <w:szCs w:val="24"/>
              </w:rPr>
            </w:pPr>
          </w:p>
        </w:tc>
        <w:tc>
          <w:tcPr>
            <w:tcW w:w="1470" w:type="dxa"/>
            <w:noWrap w:val="0"/>
            <w:vAlign w:val="center"/>
          </w:tcPr>
          <w:p w14:paraId="0352CADA">
            <w:pPr>
              <w:spacing w:line="360" w:lineRule="exact"/>
              <w:jc w:val="center"/>
              <w:rPr>
                <w:rFonts w:eastAsia="仿宋"/>
                <w:color w:val="000000"/>
                <w:sz w:val="24"/>
                <w:szCs w:val="24"/>
              </w:rPr>
            </w:pPr>
          </w:p>
        </w:tc>
      </w:tr>
      <w:tr w14:paraId="31018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7AF1CF84">
            <w:pPr>
              <w:spacing w:line="360" w:lineRule="exact"/>
              <w:jc w:val="center"/>
              <w:rPr>
                <w:rFonts w:eastAsia="仿宋"/>
                <w:sz w:val="24"/>
                <w:szCs w:val="24"/>
              </w:rPr>
            </w:pPr>
          </w:p>
        </w:tc>
        <w:tc>
          <w:tcPr>
            <w:tcW w:w="1475" w:type="dxa"/>
            <w:vMerge w:val="continue"/>
            <w:noWrap w:val="0"/>
            <w:vAlign w:val="center"/>
          </w:tcPr>
          <w:p w14:paraId="7D0483E4">
            <w:pPr>
              <w:spacing w:line="360" w:lineRule="exact"/>
              <w:jc w:val="center"/>
              <w:rPr>
                <w:rFonts w:eastAsia="仿宋"/>
                <w:sz w:val="24"/>
                <w:szCs w:val="24"/>
              </w:rPr>
            </w:pPr>
          </w:p>
        </w:tc>
        <w:tc>
          <w:tcPr>
            <w:tcW w:w="3085" w:type="dxa"/>
            <w:noWrap w:val="0"/>
            <w:vAlign w:val="center"/>
          </w:tcPr>
          <w:p w14:paraId="17230830">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其他交通工具购置</w:t>
            </w:r>
          </w:p>
        </w:tc>
        <w:tc>
          <w:tcPr>
            <w:tcW w:w="1172" w:type="dxa"/>
            <w:noWrap w:val="0"/>
            <w:vAlign w:val="center"/>
          </w:tcPr>
          <w:p w14:paraId="7BE7F4C0">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81</w:t>
            </w:r>
          </w:p>
        </w:tc>
        <w:tc>
          <w:tcPr>
            <w:tcW w:w="928" w:type="dxa"/>
            <w:noWrap w:val="0"/>
            <w:vAlign w:val="center"/>
          </w:tcPr>
          <w:p w14:paraId="36E8B80E">
            <w:pPr>
              <w:spacing w:line="360" w:lineRule="exact"/>
              <w:jc w:val="center"/>
              <w:rPr>
                <w:rFonts w:eastAsia="仿宋"/>
                <w:color w:val="000000"/>
                <w:sz w:val="24"/>
                <w:szCs w:val="24"/>
              </w:rPr>
            </w:pPr>
          </w:p>
        </w:tc>
        <w:tc>
          <w:tcPr>
            <w:tcW w:w="1470" w:type="dxa"/>
            <w:noWrap w:val="0"/>
            <w:vAlign w:val="center"/>
          </w:tcPr>
          <w:p w14:paraId="7B29243D">
            <w:pPr>
              <w:spacing w:line="360" w:lineRule="exact"/>
              <w:jc w:val="center"/>
              <w:rPr>
                <w:rFonts w:eastAsia="仿宋"/>
                <w:color w:val="000000"/>
                <w:sz w:val="24"/>
                <w:szCs w:val="24"/>
              </w:rPr>
            </w:pPr>
          </w:p>
        </w:tc>
      </w:tr>
      <w:tr w14:paraId="6A07C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20061870">
            <w:pPr>
              <w:spacing w:line="360" w:lineRule="exact"/>
              <w:jc w:val="center"/>
              <w:rPr>
                <w:rFonts w:eastAsia="仿宋"/>
                <w:sz w:val="24"/>
                <w:szCs w:val="24"/>
              </w:rPr>
            </w:pPr>
          </w:p>
        </w:tc>
        <w:tc>
          <w:tcPr>
            <w:tcW w:w="1475" w:type="dxa"/>
            <w:vMerge w:val="continue"/>
            <w:noWrap w:val="0"/>
            <w:vAlign w:val="center"/>
          </w:tcPr>
          <w:p w14:paraId="6BC3E265">
            <w:pPr>
              <w:spacing w:line="360" w:lineRule="exact"/>
              <w:jc w:val="center"/>
              <w:rPr>
                <w:rFonts w:eastAsia="仿宋"/>
                <w:sz w:val="24"/>
                <w:szCs w:val="24"/>
              </w:rPr>
            </w:pPr>
          </w:p>
        </w:tc>
        <w:tc>
          <w:tcPr>
            <w:tcW w:w="3085" w:type="dxa"/>
            <w:noWrap w:val="0"/>
            <w:vAlign w:val="center"/>
          </w:tcPr>
          <w:p w14:paraId="14E6B231">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产权参股</w:t>
            </w:r>
          </w:p>
        </w:tc>
        <w:tc>
          <w:tcPr>
            <w:tcW w:w="1172" w:type="dxa"/>
            <w:noWrap w:val="0"/>
            <w:vAlign w:val="center"/>
          </w:tcPr>
          <w:p w14:paraId="2EDD74B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82</w:t>
            </w:r>
          </w:p>
        </w:tc>
        <w:tc>
          <w:tcPr>
            <w:tcW w:w="928" w:type="dxa"/>
            <w:noWrap w:val="0"/>
            <w:vAlign w:val="center"/>
          </w:tcPr>
          <w:p w14:paraId="405B687C">
            <w:pPr>
              <w:spacing w:line="360" w:lineRule="exact"/>
              <w:jc w:val="center"/>
              <w:rPr>
                <w:rFonts w:eastAsia="仿宋"/>
                <w:color w:val="000000"/>
                <w:sz w:val="24"/>
                <w:szCs w:val="24"/>
              </w:rPr>
            </w:pPr>
          </w:p>
        </w:tc>
        <w:tc>
          <w:tcPr>
            <w:tcW w:w="1470" w:type="dxa"/>
            <w:noWrap w:val="0"/>
            <w:vAlign w:val="center"/>
          </w:tcPr>
          <w:p w14:paraId="17B42412">
            <w:pPr>
              <w:spacing w:line="360" w:lineRule="exact"/>
              <w:jc w:val="center"/>
              <w:rPr>
                <w:rFonts w:eastAsia="仿宋"/>
                <w:color w:val="000000"/>
                <w:sz w:val="24"/>
                <w:szCs w:val="24"/>
              </w:rPr>
            </w:pPr>
          </w:p>
        </w:tc>
      </w:tr>
      <w:tr w14:paraId="4412F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8" w:type="dxa"/>
            <w:vMerge w:val="continue"/>
            <w:noWrap w:val="0"/>
            <w:vAlign w:val="center"/>
          </w:tcPr>
          <w:p w14:paraId="66652592">
            <w:pPr>
              <w:spacing w:line="360" w:lineRule="exact"/>
              <w:jc w:val="center"/>
              <w:rPr>
                <w:rFonts w:eastAsia="仿宋"/>
                <w:sz w:val="24"/>
                <w:szCs w:val="24"/>
              </w:rPr>
            </w:pPr>
          </w:p>
        </w:tc>
        <w:tc>
          <w:tcPr>
            <w:tcW w:w="1475" w:type="dxa"/>
            <w:vMerge w:val="continue"/>
            <w:noWrap w:val="0"/>
            <w:vAlign w:val="center"/>
          </w:tcPr>
          <w:p w14:paraId="18C2517C">
            <w:pPr>
              <w:spacing w:line="360" w:lineRule="exact"/>
              <w:jc w:val="center"/>
              <w:rPr>
                <w:rFonts w:eastAsia="仿宋"/>
                <w:sz w:val="24"/>
                <w:szCs w:val="24"/>
              </w:rPr>
            </w:pPr>
          </w:p>
        </w:tc>
        <w:tc>
          <w:tcPr>
            <w:tcW w:w="3085" w:type="dxa"/>
            <w:noWrap w:val="0"/>
            <w:vAlign w:val="center"/>
          </w:tcPr>
          <w:p w14:paraId="5E1D04F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其他资本性支出</w:t>
            </w:r>
          </w:p>
        </w:tc>
        <w:tc>
          <w:tcPr>
            <w:tcW w:w="1172" w:type="dxa"/>
            <w:noWrap w:val="0"/>
            <w:vAlign w:val="center"/>
          </w:tcPr>
          <w:p w14:paraId="6D1FEAB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83</w:t>
            </w:r>
          </w:p>
        </w:tc>
        <w:tc>
          <w:tcPr>
            <w:tcW w:w="928" w:type="dxa"/>
            <w:noWrap w:val="0"/>
            <w:vAlign w:val="center"/>
          </w:tcPr>
          <w:p w14:paraId="2ED174C0">
            <w:pPr>
              <w:spacing w:line="360" w:lineRule="exact"/>
              <w:jc w:val="center"/>
              <w:rPr>
                <w:rFonts w:eastAsia="仿宋"/>
                <w:color w:val="000000"/>
                <w:sz w:val="24"/>
                <w:szCs w:val="24"/>
              </w:rPr>
            </w:pPr>
          </w:p>
        </w:tc>
        <w:tc>
          <w:tcPr>
            <w:tcW w:w="1470" w:type="dxa"/>
            <w:noWrap w:val="0"/>
            <w:vAlign w:val="center"/>
          </w:tcPr>
          <w:p w14:paraId="1FA7E6A2">
            <w:pPr>
              <w:spacing w:line="360" w:lineRule="exact"/>
              <w:jc w:val="center"/>
              <w:rPr>
                <w:rFonts w:eastAsia="仿宋"/>
                <w:color w:val="000000"/>
                <w:sz w:val="24"/>
                <w:szCs w:val="24"/>
              </w:rPr>
            </w:pPr>
          </w:p>
        </w:tc>
      </w:tr>
      <w:tr w14:paraId="3448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28" w:type="dxa"/>
            <w:gridSpan w:val="5"/>
            <w:noWrap w:val="0"/>
            <w:vAlign w:val="bottom"/>
          </w:tcPr>
          <w:p w14:paraId="5BD4F1D5">
            <w:pPr>
              <w:widowControl/>
              <w:spacing w:line="360" w:lineRule="exact"/>
              <w:jc w:val="center"/>
              <w:textAlignment w:val="bottom"/>
              <w:rPr>
                <w:rFonts w:eastAsia="仿宋"/>
                <w:color w:val="000000"/>
                <w:sz w:val="24"/>
                <w:szCs w:val="24"/>
              </w:rPr>
            </w:pPr>
            <w:r>
              <w:rPr>
                <w:rFonts w:eastAsia="仿宋"/>
                <w:color w:val="000000"/>
                <w:kern w:val="0"/>
                <w:sz w:val="24"/>
                <w:szCs w:val="24"/>
                <w:lang w:bidi="ar"/>
              </w:rPr>
              <w:t>总计</w:t>
            </w:r>
          </w:p>
        </w:tc>
        <w:tc>
          <w:tcPr>
            <w:tcW w:w="1470" w:type="dxa"/>
            <w:noWrap w:val="0"/>
            <w:vAlign w:val="bottom"/>
          </w:tcPr>
          <w:p w14:paraId="1CCC2EDE">
            <w:pPr>
              <w:widowControl/>
              <w:spacing w:line="360" w:lineRule="exact"/>
              <w:jc w:val="center"/>
              <w:textAlignment w:val="bottom"/>
              <w:rPr>
                <w:rFonts w:hint="default" w:eastAsia="仿宋"/>
                <w:color w:val="000000"/>
                <w:sz w:val="24"/>
                <w:szCs w:val="24"/>
                <w:lang w:val="en-US" w:eastAsia="zh-CN"/>
              </w:rPr>
            </w:pPr>
            <w:r>
              <w:rPr>
                <w:rFonts w:hint="eastAsia" w:eastAsia="仿宋"/>
                <w:color w:val="000000"/>
                <w:kern w:val="0"/>
                <w:sz w:val="24"/>
                <w:szCs w:val="24"/>
                <w:lang w:bidi="ar"/>
              </w:rPr>
              <w:t xml:space="preserve"> </w:t>
            </w:r>
            <w:r>
              <w:rPr>
                <w:rFonts w:hint="eastAsia" w:eastAsia="仿宋"/>
                <w:color w:val="000000"/>
                <w:kern w:val="0"/>
                <w:sz w:val="24"/>
                <w:szCs w:val="24"/>
                <w:lang w:val="en-US" w:eastAsia="zh-CN" w:bidi="ar"/>
              </w:rPr>
              <w:t>2.64</w:t>
            </w:r>
          </w:p>
        </w:tc>
      </w:tr>
    </w:tbl>
    <w:p w14:paraId="40EB57F8">
      <w:pPr>
        <w:spacing w:line="600" w:lineRule="exact"/>
        <w:ind w:firstLine="640" w:firstLineChars="200"/>
        <w:rPr>
          <w:rFonts w:hint="eastAsia" w:eastAsia="仿宋_GB2312"/>
          <w:sz w:val="32"/>
          <w:szCs w:val="32"/>
          <w:lang w:val="en-US" w:eastAsia="zh-CN"/>
        </w:rPr>
      </w:pPr>
      <w:r>
        <w:rPr>
          <w:rFonts w:eastAsia="仿宋_GB2312"/>
          <w:sz w:val="32"/>
          <w:szCs w:val="32"/>
        </w:rPr>
        <w:t>比20</w:t>
      </w:r>
      <w:r>
        <w:rPr>
          <w:rFonts w:hint="eastAsia" w:eastAsia="仿宋_GB2312"/>
          <w:sz w:val="32"/>
          <w:szCs w:val="32"/>
          <w:lang w:val="en-US" w:eastAsia="zh-CN"/>
        </w:rPr>
        <w:t>22</w:t>
      </w:r>
      <w:r>
        <w:rPr>
          <w:rFonts w:eastAsia="仿宋_GB2312"/>
          <w:sz w:val="32"/>
          <w:szCs w:val="32"/>
        </w:rPr>
        <w:t>年决算</w:t>
      </w:r>
      <w:r>
        <w:rPr>
          <w:rFonts w:hint="eastAsia" w:eastAsia="仿宋_GB2312"/>
          <w:sz w:val="32"/>
          <w:szCs w:val="32"/>
          <w:lang w:val="en-US" w:eastAsia="zh-CN"/>
        </w:rPr>
        <w:t>11.06</w:t>
      </w:r>
      <w:r>
        <w:rPr>
          <w:rFonts w:eastAsia="仿宋_GB2312"/>
          <w:sz w:val="32"/>
          <w:szCs w:val="32"/>
        </w:rPr>
        <w:t>万元，</w:t>
      </w:r>
      <w:r>
        <w:rPr>
          <w:rFonts w:hint="eastAsia" w:eastAsia="仿宋_GB2312"/>
          <w:sz w:val="32"/>
          <w:szCs w:val="32"/>
          <w:lang w:eastAsia="zh-CN"/>
        </w:rPr>
        <w:t>减少</w:t>
      </w:r>
      <w:r>
        <w:rPr>
          <w:rFonts w:hint="eastAsia" w:eastAsia="仿宋_GB2312"/>
          <w:sz w:val="32"/>
          <w:szCs w:val="32"/>
          <w:lang w:val="en-US" w:eastAsia="zh-CN"/>
        </w:rPr>
        <w:t>8.42</w:t>
      </w:r>
      <w:r>
        <w:rPr>
          <w:rFonts w:eastAsia="仿宋_GB2312"/>
          <w:sz w:val="32"/>
          <w:szCs w:val="32"/>
        </w:rPr>
        <w:t>万元</w:t>
      </w:r>
      <w:r>
        <w:rPr>
          <w:rFonts w:hint="eastAsia" w:eastAsia="仿宋_GB2312"/>
          <w:sz w:val="32"/>
          <w:szCs w:val="32"/>
          <w:lang w:eastAsia="zh-CN"/>
        </w:rPr>
        <w:t>。比</w:t>
      </w:r>
      <w:r>
        <w:rPr>
          <w:rFonts w:hint="eastAsia" w:eastAsia="仿宋_GB2312"/>
          <w:sz w:val="32"/>
          <w:szCs w:val="32"/>
          <w:lang w:val="en-US" w:eastAsia="zh-CN"/>
        </w:rPr>
        <w:t>2023年预算减少12.36万元。较上年</w:t>
      </w:r>
      <w:r>
        <w:rPr>
          <w:rFonts w:eastAsia="仿宋_GB2312"/>
          <w:sz w:val="32"/>
          <w:szCs w:val="32"/>
        </w:rPr>
        <w:t>主要</w:t>
      </w:r>
      <w:r>
        <w:rPr>
          <w:rFonts w:hint="eastAsia" w:eastAsia="仿宋_GB2312"/>
          <w:sz w:val="32"/>
          <w:szCs w:val="32"/>
          <w:lang w:eastAsia="zh-CN"/>
        </w:rPr>
        <w:t>变动情况</w:t>
      </w:r>
      <w:r>
        <w:rPr>
          <w:rFonts w:eastAsia="仿宋_GB2312"/>
          <w:sz w:val="32"/>
          <w:szCs w:val="32"/>
        </w:rPr>
        <w:t>为：</w:t>
      </w:r>
      <w:r>
        <w:rPr>
          <w:rFonts w:hint="eastAsia" w:eastAsia="仿宋_GB2312"/>
          <w:sz w:val="32"/>
          <w:szCs w:val="32"/>
          <w:lang w:eastAsia="zh-CN"/>
        </w:rPr>
        <w:t>办公费减少</w:t>
      </w:r>
      <w:r>
        <w:rPr>
          <w:rFonts w:hint="eastAsia" w:eastAsia="仿宋_GB2312"/>
          <w:sz w:val="32"/>
          <w:szCs w:val="32"/>
          <w:lang w:val="en-US" w:eastAsia="zh-CN"/>
        </w:rPr>
        <w:t>0.08万元，委托业务费减少9.66万元。</w:t>
      </w:r>
    </w:p>
    <w:p w14:paraId="6CD1F028">
      <w:pPr>
        <w:keepNext w:val="0"/>
        <w:keepLines w:val="0"/>
        <w:widowControl/>
        <w:suppressLineNumbers w:val="0"/>
        <w:ind w:firstLine="620" w:firstLineChars="200"/>
        <w:jc w:val="left"/>
      </w:pPr>
      <w:r>
        <w:rPr>
          <w:rFonts w:ascii="黑体" w:hAnsi="宋体" w:eastAsia="黑体" w:cs="黑体"/>
          <w:color w:val="000000"/>
          <w:kern w:val="0"/>
          <w:sz w:val="31"/>
          <w:szCs w:val="31"/>
          <w:lang w:val="en-US" w:eastAsia="zh-CN" w:bidi="ar"/>
        </w:rPr>
        <w:t>十一、政府采购支出说明</w:t>
      </w:r>
    </w:p>
    <w:p w14:paraId="3B024825">
      <w:pPr>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我单位依法执行政府采购政策，按应编尽编的原则编制政府采购预算，在各项政府采购实施过程中秉持“阳光政采”宗旨，依法依规开展信息公开。依法选择政府采购及变更方式，依法将自行采购项目及时公告，并开展政府采购项目的履约验收工作。抓政策落实，推进资产管理规范，一是加强业务培训和政策宣传，规范资产管理行为；二是履行国有资产处置程序；三是接受政府采购检查，督促整改，促进我校政府采购工作的不断完善。</w:t>
      </w:r>
    </w:p>
    <w:p w14:paraId="30CD41CC">
      <w:pPr>
        <w:spacing w:line="560" w:lineRule="exact"/>
        <w:ind w:firstLine="640" w:firstLineChars="200"/>
        <w:rPr>
          <w:rFonts w:eastAsia="仿宋_GB2312"/>
          <w:sz w:val="32"/>
          <w:szCs w:val="32"/>
        </w:rPr>
      </w:pPr>
      <w:r>
        <w:rPr>
          <w:rFonts w:eastAsia="仿宋_GB2312"/>
          <w:sz w:val="32"/>
          <w:szCs w:val="32"/>
        </w:rPr>
        <w:t>202</w:t>
      </w:r>
      <w:r>
        <w:rPr>
          <w:rFonts w:hint="eastAsia" w:eastAsia="仿宋_GB2312"/>
          <w:sz w:val="32"/>
          <w:szCs w:val="32"/>
          <w:lang w:val="en-US" w:eastAsia="zh-CN"/>
        </w:rPr>
        <w:t>3</w:t>
      </w:r>
      <w:r>
        <w:rPr>
          <w:rFonts w:eastAsia="仿宋_GB2312"/>
          <w:sz w:val="32"/>
          <w:szCs w:val="32"/>
        </w:rPr>
        <w:t>年我</w:t>
      </w:r>
      <w:r>
        <w:rPr>
          <w:rFonts w:hint="eastAsia" w:eastAsia="仿宋_GB2312"/>
          <w:sz w:val="32"/>
          <w:szCs w:val="32"/>
          <w:lang w:eastAsia="zh-CN"/>
        </w:rPr>
        <w:t>单位</w:t>
      </w:r>
      <w:r>
        <w:rPr>
          <w:rFonts w:eastAsia="仿宋_GB2312"/>
          <w:sz w:val="32"/>
          <w:szCs w:val="32"/>
        </w:rPr>
        <w:t>政府采购总支出总额</w:t>
      </w:r>
      <w:r>
        <w:rPr>
          <w:rFonts w:hint="eastAsia" w:eastAsia="仿宋_GB2312"/>
          <w:sz w:val="32"/>
          <w:szCs w:val="32"/>
          <w:lang w:val="en-US" w:eastAsia="zh-CN"/>
        </w:rPr>
        <w:t>0</w:t>
      </w:r>
      <w:r>
        <w:rPr>
          <w:rFonts w:eastAsia="仿宋_GB2312"/>
          <w:sz w:val="32"/>
          <w:szCs w:val="32"/>
        </w:rPr>
        <w:t>万元，其中：政府采购货物支出</w:t>
      </w:r>
      <w:r>
        <w:rPr>
          <w:rFonts w:hint="eastAsia" w:eastAsia="仿宋_GB2312"/>
          <w:sz w:val="32"/>
          <w:szCs w:val="32"/>
          <w:lang w:val="en-US" w:eastAsia="zh-CN"/>
        </w:rPr>
        <w:t>0</w:t>
      </w:r>
      <w:r>
        <w:rPr>
          <w:rFonts w:eastAsia="仿宋_GB2312"/>
          <w:sz w:val="32"/>
          <w:szCs w:val="32"/>
        </w:rPr>
        <w:t>万元、政府采购工程支出</w:t>
      </w:r>
      <w:r>
        <w:rPr>
          <w:rFonts w:hint="eastAsia" w:eastAsia="仿宋_GB2312"/>
          <w:sz w:val="32"/>
          <w:szCs w:val="32"/>
          <w:lang w:val="en-US" w:eastAsia="zh-CN"/>
        </w:rPr>
        <w:t>0</w:t>
      </w:r>
      <w:r>
        <w:rPr>
          <w:rFonts w:eastAsia="仿宋_GB2312"/>
          <w:sz w:val="32"/>
          <w:szCs w:val="32"/>
        </w:rPr>
        <w:t>万元、政府采购服务支出</w:t>
      </w:r>
      <w:r>
        <w:rPr>
          <w:rFonts w:hint="eastAsia" w:eastAsia="仿宋_GB2312"/>
          <w:sz w:val="32"/>
          <w:szCs w:val="32"/>
          <w:lang w:val="en-US" w:eastAsia="zh-CN"/>
        </w:rPr>
        <w:t>0</w:t>
      </w:r>
      <w:r>
        <w:rPr>
          <w:rFonts w:eastAsia="仿宋_GB2312"/>
          <w:sz w:val="32"/>
          <w:szCs w:val="32"/>
        </w:rPr>
        <w:t>万元。政府采购授予中小企业合同金额</w:t>
      </w:r>
      <w:r>
        <w:rPr>
          <w:rFonts w:hint="eastAsia" w:eastAsia="仿宋_GB2312"/>
          <w:sz w:val="32"/>
          <w:szCs w:val="32"/>
          <w:lang w:val="en-US" w:eastAsia="zh-CN"/>
        </w:rPr>
        <w:t>0</w:t>
      </w:r>
      <w:r>
        <w:rPr>
          <w:rFonts w:eastAsia="仿宋_GB2312"/>
          <w:sz w:val="32"/>
          <w:szCs w:val="32"/>
        </w:rPr>
        <w:t>万元，占政府采购支出总额的</w:t>
      </w:r>
      <w:r>
        <w:rPr>
          <w:rFonts w:hint="eastAsia" w:eastAsia="仿宋_GB2312"/>
          <w:sz w:val="32"/>
          <w:szCs w:val="32"/>
          <w:lang w:val="en-US" w:eastAsia="zh-CN"/>
        </w:rPr>
        <w:t>0</w:t>
      </w:r>
      <w:r>
        <w:rPr>
          <w:rFonts w:eastAsia="仿宋_GB2312"/>
          <w:sz w:val="32"/>
          <w:szCs w:val="32"/>
        </w:rPr>
        <w:t>%，其中：授予小微企业合同金额</w:t>
      </w:r>
      <w:r>
        <w:rPr>
          <w:rFonts w:hint="eastAsia" w:eastAsia="仿宋_GB2312"/>
          <w:sz w:val="32"/>
          <w:szCs w:val="32"/>
          <w:lang w:val="en-US" w:eastAsia="zh-CN"/>
        </w:rPr>
        <w:t>0</w:t>
      </w:r>
      <w:r>
        <w:rPr>
          <w:rFonts w:eastAsia="仿宋_GB2312"/>
          <w:sz w:val="32"/>
          <w:szCs w:val="32"/>
        </w:rPr>
        <w:t>万元，占政府采购支出总额的</w:t>
      </w:r>
      <w:r>
        <w:rPr>
          <w:rFonts w:hint="eastAsia" w:eastAsia="仿宋_GB2312"/>
          <w:sz w:val="32"/>
          <w:szCs w:val="32"/>
          <w:lang w:val="en-US" w:eastAsia="zh-CN"/>
        </w:rPr>
        <w:t>0</w:t>
      </w:r>
      <w:r>
        <w:rPr>
          <w:rFonts w:eastAsia="仿宋_GB2312"/>
          <w:sz w:val="32"/>
          <w:szCs w:val="32"/>
        </w:rPr>
        <w:t>%。</w:t>
      </w:r>
    </w:p>
    <w:p w14:paraId="6AC7FF67">
      <w:pPr>
        <w:keepNext w:val="0"/>
        <w:keepLines w:val="0"/>
        <w:widowControl/>
        <w:suppressLineNumbers w:val="0"/>
        <w:ind w:firstLine="620" w:firstLineChars="200"/>
        <w:jc w:val="left"/>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t>十二、国有资产占用情况说明</w:t>
      </w:r>
    </w:p>
    <w:p w14:paraId="5025FABF">
      <w:pPr>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截至</w:t>
      </w:r>
      <w:r>
        <w:rPr>
          <w:rFonts w:hint="eastAsia" w:eastAsia="仿宋_GB2312"/>
          <w:sz w:val="32"/>
          <w:szCs w:val="32"/>
          <w:lang w:val="en-US" w:eastAsia="zh-CN"/>
        </w:rPr>
        <w:t>2023年12月31日，</w:t>
      </w:r>
      <w:r>
        <w:rPr>
          <w:rFonts w:hint="eastAsia" w:eastAsia="仿宋_GB2312"/>
          <w:sz w:val="32"/>
          <w:szCs w:val="32"/>
          <w:lang w:eastAsia="zh-CN"/>
        </w:rPr>
        <w:t>我校</w:t>
      </w:r>
      <w:r>
        <w:rPr>
          <w:rFonts w:hint="eastAsia" w:eastAsia="仿宋_GB2312"/>
          <w:sz w:val="32"/>
          <w:szCs w:val="32"/>
        </w:rPr>
        <w:t xml:space="preserve">共有车辆 </w:t>
      </w:r>
      <w:r>
        <w:rPr>
          <w:rFonts w:hint="eastAsia" w:eastAsia="仿宋_GB2312"/>
          <w:sz w:val="32"/>
          <w:szCs w:val="32"/>
          <w:lang w:val="en-US" w:eastAsia="zh-CN"/>
        </w:rPr>
        <w:t>0</w:t>
      </w:r>
      <w:r>
        <w:rPr>
          <w:rFonts w:hint="eastAsia" w:eastAsia="仿宋_GB2312"/>
          <w:sz w:val="32"/>
          <w:szCs w:val="32"/>
        </w:rPr>
        <w:t>辆，其中，副省级及以上领导干部用车</w:t>
      </w:r>
      <w:r>
        <w:rPr>
          <w:rFonts w:hint="eastAsia" w:eastAsia="仿宋_GB2312"/>
          <w:sz w:val="32"/>
          <w:szCs w:val="32"/>
          <w:lang w:val="en-US" w:eastAsia="zh-CN"/>
        </w:rPr>
        <w:t>0</w:t>
      </w:r>
      <w:r>
        <w:rPr>
          <w:rFonts w:hint="eastAsia" w:eastAsia="仿宋_GB2312"/>
          <w:sz w:val="32"/>
          <w:szCs w:val="32"/>
        </w:rPr>
        <w:t xml:space="preserve"> 辆、主要领导干部用车</w:t>
      </w:r>
      <w:r>
        <w:rPr>
          <w:rFonts w:hint="eastAsia" w:eastAsia="仿宋_GB2312"/>
          <w:sz w:val="32"/>
          <w:szCs w:val="32"/>
          <w:lang w:val="en-US" w:eastAsia="zh-CN"/>
        </w:rPr>
        <w:t>0</w:t>
      </w:r>
      <w:r>
        <w:rPr>
          <w:rFonts w:hint="eastAsia" w:eastAsia="仿宋_GB2312"/>
          <w:sz w:val="32"/>
          <w:szCs w:val="32"/>
        </w:rPr>
        <w:t xml:space="preserve"> 辆、机要通信用车</w:t>
      </w:r>
      <w:r>
        <w:rPr>
          <w:rFonts w:hint="eastAsia" w:eastAsia="仿宋_GB2312"/>
          <w:sz w:val="32"/>
          <w:szCs w:val="32"/>
          <w:lang w:val="en-US" w:eastAsia="zh-CN"/>
        </w:rPr>
        <w:t>0</w:t>
      </w:r>
      <w:r>
        <w:rPr>
          <w:rFonts w:hint="eastAsia" w:eastAsia="仿宋_GB2312"/>
          <w:sz w:val="32"/>
          <w:szCs w:val="32"/>
        </w:rPr>
        <w:t xml:space="preserve"> 辆、应急保障用车</w:t>
      </w:r>
      <w:r>
        <w:rPr>
          <w:rFonts w:hint="eastAsia" w:eastAsia="仿宋_GB2312"/>
          <w:sz w:val="32"/>
          <w:szCs w:val="32"/>
          <w:lang w:val="en-US" w:eastAsia="zh-CN"/>
        </w:rPr>
        <w:t>0</w:t>
      </w:r>
      <w:r>
        <w:rPr>
          <w:rFonts w:hint="eastAsia" w:eastAsia="仿宋_GB2312"/>
          <w:sz w:val="32"/>
          <w:szCs w:val="32"/>
        </w:rPr>
        <w:t xml:space="preserve"> 辆、执法执勤用车 </w:t>
      </w:r>
      <w:r>
        <w:rPr>
          <w:rFonts w:hint="eastAsia" w:eastAsia="仿宋_GB2312"/>
          <w:sz w:val="32"/>
          <w:szCs w:val="32"/>
          <w:lang w:val="en-US" w:eastAsia="zh-CN"/>
        </w:rPr>
        <w:t>0</w:t>
      </w:r>
      <w:r>
        <w:rPr>
          <w:rFonts w:hint="eastAsia" w:eastAsia="仿宋_GB2312"/>
          <w:sz w:val="32"/>
          <w:szCs w:val="32"/>
        </w:rPr>
        <w:t xml:space="preserve"> 辆、特种专业技术用车</w:t>
      </w:r>
      <w:r>
        <w:rPr>
          <w:rFonts w:hint="eastAsia" w:eastAsia="仿宋_GB2312"/>
          <w:sz w:val="32"/>
          <w:szCs w:val="32"/>
          <w:lang w:val="en-US" w:eastAsia="zh-CN"/>
        </w:rPr>
        <w:t>0</w:t>
      </w:r>
      <w:r>
        <w:rPr>
          <w:rFonts w:hint="eastAsia" w:eastAsia="仿宋_GB2312"/>
          <w:sz w:val="32"/>
          <w:szCs w:val="32"/>
        </w:rPr>
        <w:t xml:space="preserve">辆、其他用车 </w:t>
      </w:r>
      <w:r>
        <w:rPr>
          <w:rFonts w:hint="eastAsia" w:eastAsia="仿宋_GB2312"/>
          <w:sz w:val="32"/>
          <w:szCs w:val="32"/>
          <w:lang w:val="en-US" w:eastAsia="zh-CN"/>
        </w:rPr>
        <w:t>0</w:t>
      </w:r>
      <w:r>
        <w:rPr>
          <w:rFonts w:hint="eastAsia" w:eastAsia="仿宋_GB2312"/>
          <w:sz w:val="32"/>
          <w:szCs w:val="32"/>
        </w:rPr>
        <w:t xml:space="preserve">辆，单位价值50 万元以上通用设备 </w:t>
      </w:r>
      <w:r>
        <w:rPr>
          <w:rFonts w:hint="eastAsia" w:eastAsia="仿宋_GB2312"/>
          <w:sz w:val="32"/>
          <w:szCs w:val="32"/>
          <w:lang w:val="en-US" w:eastAsia="zh-CN"/>
        </w:rPr>
        <w:t>0</w:t>
      </w:r>
      <w:r>
        <w:rPr>
          <w:rFonts w:hint="eastAsia" w:eastAsia="仿宋_GB2312"/>
          <w:sz w:val="32"/>
          <w:szCs w:val="32"/>
        </w:rPr>
        <w:t xml:space="preserve"> 台（套）；单位价值 100 万元以上专用设备</w:t>
      </w:r>
      <w:r>
        <w:rPr>
          <w:rFonts w:hint="eastAsia" w:eastAsia="仿宋_GB2312"/>
          <w:sz w:val="32"/>
          <w:szCs w:val="32"/>
          <w:lang w:val="en-US" w:eastAsia="zh-CN"/>
        </w:rPr>
        <w:t>0</w:t>
      </w:r>
      <w:r>
        <w:rPr>
          <w:rFonts w:hint="eastAsia" w:eastAsia="仿宋_GB2312"/>
          <w:sz w:val="32"/>
          <w:szCs w:val="32"/>
        </w:rPr>
        <w:t xml:space="preserve"> 台（套）</w:t>
      </w:r>
      <w:r>
        <w:rPr>
          <w:rFonts w:hint="eastAsia" w:eastAsia="仿宋_GB2312"/>
          <w:sz w:val="32"/>
          <w:szCs w:val="32"/>
          <w:lang w:eastAsia="zh-CN"/>
        </w:rPr>
        <w:t>。</w:t>
      </w:r>
    </w:p>
    <w:p w14:paraId="564962DC">
      <w:pPr>
        <w:keepNext w:val="0"/>
        <w:keepLines w:val="0"/>
        <w:widowControl/>
        <w:suppressLineNumbers w:val="0"/>
        <w:ind w:firstLine="620" w:firstLineChars="200"/>
        <w:jc w:val="left"/>
      </w:pPr>
      <w:r>
        <w:rPr>
          <w:rFonts w:ascii="黑体" w:hAnsi="宋体" w:eastAsia="黑体" w:cs="黑体"/>
          <w:color w:val="000000"/>
          <w:kern w:val="0"/>
          <w:sz w:val="31"/>
          <w:szCs w:val="31"/>
          <w:lang w:val="en-US" w:eastAsia="zh-CN" w:bidi="ar"/>
        </w:rPr>
        <w:t>十三、预算绩效情况说明</w:t>
      </w:r>
    </w:p>
    <w:p w14:paraId="0698CEC3">
      <w:pPr>
        <w:ind w:firstLine="640" w:firstLineChars="200"/>
        <w:rPr>
          <w:rFonts w:eastAsia="楷体_GB2312"/>
          <w:sz w:val="32"/>
          <w:szCs w:val="32"/>
        </w:rPr>
      </w:pPr>
      <w:r>
        <w:rPr>
          <w:rFonts w:eastAsia="楷体_GB2312"/>
          <w:sz w:val="32"/>
          <w:szCs w:val="32"/>
        </w:rPr>
        <w:t>(一)预算绩效管理工作开展情况。</w:t>
      </w:r>
    </w:p>
    <w:p w14:paraId="6813F704">
      <w:pPr>
        <w:spacing w:line="560" w:lineRule="exact"/>
        <w:ind w:firstLine="640" w:firstLineChars="200"/>
        <w:rPr>
          <w:rFonts w:hint="eastAsia" w:ascii="Times New Roman" w:hAnsi="Times New Roman" w:eastAsia="仿宋_GB2312" w:cs="Times New Roman"/>
          <w:sz w:val="32"/>
          <w:szCs w:val="32"/>
          <w:lang w:eastAsia="zh-CN"/>
        </w:rPr>
      </w:pPr>
      <w:r>
        <w:rPr>
          <w:rFonts w:eastAsia="仿宋_GB2312"/>
          <w:sz w:val="32"/>
          <w:szCs w:val="32"/>
        </w:rPr>
        <w:t>根</w:t>
      </w:r>
      <w:r>
        <w:rPr>
          <w:rFonts w:ascii="Times New Roman" w:hAnsi="Times New Roman" w:eastAsia="仿宋_GB2312" w:cs="Times New Roman"/>
          <w:sz w:val="32"/>
          <w:szCs w:val="32"/>
        </w:rPr>
        <w:t>据预算绩效管理要求， 我</w:t>
      </w:r>
      <w:r>
        <w:rPr>
          <w:rFonts w:hint="eastAsia" w:ascii="Times New Roman" w:hAnsi="Times New Roman" w:eastAsia="仿宋_GB2312" w:cs="Times New Roman"/>
          <w:sz w:val="32"/>
          <w:szCs w:val="32"/>
          <w:lang w:eastAsia="zh-CN"/>
        </w:rPr>
        <w:t>校</w:t>
      </w:r>
      <w:r>
        <w:rPr>
          <w:rFonts w:ascii="Times New Roman" w:hAnsi="Times New Roman" w:eastAsia="仿宋_GB2312" w:cs="Times New Roman"/>
          <w:sz w:val="32"/>
          <w:szCs w:val="32"/>
        </w:rPr>
        <w:t>组织对202</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年度一般公共预算</w:t>
      </w:r>
      <w:r>
        <w:rPr>
          <w:rFonts w:hint="eastAsia" w:ascii="Times New Roman" w:hAnsi="Times New Roman" w:eastAsia="仿宋_GB2312" w:cs="Times New Roman"/>
          <w:sz w:val="32"/>
          <w:szCs w:val="32"/>
          <w:lang w:eastAsia="zh-CN"/>
        </w:rPr>
        <w:t>整体</w:t>
      </w:r>
      <w:r>
        <w:rPr>
          <w:rFonts w:ascii="Times New Roman" w:hAnsi="Times New Roman" w:eastAsia="仿宋_GB2312" w:cs="Times New Roman"/>
          <w:sz w:val="32"/>
          <w:szCs w:val="32"/>
        </w:rPr>
        <w:t>支出全面开展绩效自评，</w:t>
      </w:r>
      <w:r>
        <w:rPr>
          <w:rFonts w:hint="eastAsia" w:ascii="Times New Roman" w:hAnsi="Times New Roman" w:eastAsia="仿宋_GB2312" w:cs="Times New Roman"/>
          <w:sz w:val="32"/>
          <w:szCs w:val="32"/>
          <w:lang w:eastAsia="zh-CN"/>
        </w:rPr>
        <w:t>基本支出</w:t>
      </w:r>
      <w:r>
        <w:rPr>
          <w:rFonts w:ascii="Times New Roman" w:hAnsi="Times New Roman" w:eastAsia="仿宋_GB2312" w:cs="Times New Roman"/>
          <w:sz w:val="32"/>
          <w:szCs w:val="32"/>
        </w:rPr>
        <w:t>资金</w:t>
      </w:r>
      <w:r>
        <w:rPr>
          <w:rFonts w:hint="eastAsia" w:ascii="Times New Roman" w:hAnsi="Times New Roman" w:eastAsia="仿宋_GB2312" w:cs="Times New Roman"/>
          <w:sz w:val="32"/>
          <w:szCs w:val="32"/>
          <w:lang w:val="en-US" w:eastAsia="zh-CN"/>
        </w:rPr>
        <w:t>905.55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（其中：一般公共预算财政拨款</w:t>
      </w:r>
      <w:r>
        <w:rPr>
          <w:rFonts w:hint="eastAsia" w:ascii="Times New Roman" w:hAnsi="Times New Roman" w:eastAsia="仿宋_GB2312" w:cs="Times New Roman"/>
          <w:sz w:val="32"/>
          <w:szCs w:val="32"/>
          <w:lang w:val="en-US" w:eastAsia="zh-CN"/>
        </w:rPr>
        <w:t>180.76</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事业收入</w:t>
      </w:r>
      <w:r>
        <w:rPr>
          <w:rFonts w:hint="eastAsia" w:ascii="Times New Roman" w:hAnsi="Times New Roman" w:eastAsia="仿宋_GB2312" w:cs="Times New Roman"/>
          <w:sz w:val="32"/>
          <w:szCs w:val="32"/>
          <w:lang w:val="en-US" w:eastAsia="zh-CN"/>
        </w:rPr>
        <w:t>411.73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，其他收入</w:t>
      </w:r>
      <w:r>
        <w:rPr>
          <w:rFonts w:hint="eastAsia" w:ascii="Times New Roman" w:hAnsi="Times New Roman" w:eastAsia="仿宋_GB2312" w:cs="Times New Roman"/>
          <w:sz w:val="32"/>
          <w:szCs w:val="32"/>
          <w:lang w:val="en-US" w:eastAsia="zh-CN"/>
        </w:rPr>
        <w:t>0.91万元</w:t>
      </w:r>
      <w:r>
        <w:rPr>
          <w:rFonts w:ascii="Times New Roman" w:hAnsi="Times New Roman" w:eastAsia="仿宋_GB2312" w:cs="Times New Roman"/>
          <w:sz w:val="32"/>
          <w:szCs w:val="32"/>
        </w:rPr>
        <w:t>），占一般公共预算</w:t>
      </w:r>
      <w:r>
        <w:rPr>
          <w:rFonts w:hint="eastAsia" w:ascii="Times New Roman" w:hAnsi="Times New Roman" w:eastAsia="仿宋_GB2312" w:cs="Times New Roman"/>
          <w:sz w:val="32"/>
          <w:szCs w:val="32"/>
          <w:lang w:eastAsia="zh-CN"/>
        </w:rPr>
        <w:t>基本</w:t>
      </w:r>
      <w:r>
        <w:rPr>
          <w:rFonts w:ascii="Times New Roman" w:hAnsi="Times New Roman" w:eastAsia="仿宋_GB2312" w:cs="Times New Roman"/>
          <w:sz w:val="32"/>
          <w:szCs w:val="32"/>
        </w:rPr>
        <w:t>支出总额的100%</w:t>
      </w:r>
      <w:r>
        <w:rPr>
          <w:rFonts w:hint="eastAsia" w:ascii="Times New Roman" w:hAnsi="Times New Roman" w:eastAsia="仿宋_GB2312" w:cs="Times New Roman"/>
          <w:sz w:val="32"/>
          <w:szCs w:val="32"/>
          <w:lang w:eastAsia="zh-CN"/>
        </w:rPr>
        <w:t>，项目支出资金</w:t>
      </w:r>
      <w:r>
        <w:rPr>
          <w:rFonts w:hint="eastAsia" w:ascii="Times New Roman" w:hAnsi="Times New Roman" w:eastAsia="仿宋_GB2312" w:cs="Times New Roman"/>
          <w:sz w:val="32"/>
          <w:szCs w:val="32"/>
          <w:lang w:val="en-US" w:eastAsia="zh-CN"/>
        </w:rPr>
        <w:t>0万元</w:t>
      </w:r>
      <w:r>
        <w:rPr>
          <w:rFonts w:ascii="Times New Roman" w:hAnsi="Times New Roman" w:eastAsia="仿宋_GB2312" w:cs="Times New Roman"/>
          <w:sz w:val="32"/>
          <w:szCs w:val="32"/>
        </w:rPr>
        <w:t>。从评价情况来看，</w:t>
      </w:r>
      <w:r>
        <w:rPr>
          <w:rFonts w:hint="eastAsia" w:ascii="Times New Roman" w:hAnsi="Times New Roman" w:eastAsia="仿宋_GB2312" w:cs="Times New Roman"/>
          <w:sz w:val="32"/>
          <w:szCs w:val="32"/>
        </w:rPr>
        <w:t>整体支出</w:t>
      </w:r>
      <w:r>
        <w:rPr>
          <w:rFonts w:hint="eastAsia" w:ascii="Times New Roman" w:hAnsi="Times New Roman" w:eastAsia="仿宋_GB2312" w:cs="Times New Roman"/>
          <w:sz w:val="32"/>
          <w:szCs w:val="32"/>
          <w:lang w:eastAsia="zh-CN"/>
        </w:rPr>
        <w:t>实施情况较好，</w:t>
      </w:r>
      <w:r>
        <w:rPr>
          <w:rFonts w:hint="eastAsia" w:ascii="Times New Roman" w:hAnsi="Times New Roman" w:eastAsia="仿宋_GB2312" w:cs="Times New Roman"/>
          <w:sz w:val="32"/>
          <w:szCs w:val="32"/>
        </w:rPr>
        <w:t>资金管理有效，</w:t>
      </w:r>
      <w:r>
        <w:rPr>
          <w:rFonts w:hint="eastAsia" w:ascii="Times New Roman" w:hAnsi="Times New Roman" w:eastAsia="仿宋_GB2312" w:cs="Times New Roman"/>
          <w:sz w:val="32"/>
          <w:szCs w:val="32"/>
          <w:lang w:eastAsia="zh-CN"/>
        </w:rPr>
        <w:t>完成年度任务目标。</w:t>
      </w:r>
    </w:p>
    <w:p w14:paraId="5215B28B">
      <w:pPr>
        <w:spacing w:line="560" w:lineRule="exact"/>
        <w:ind w:firstLine="640" w:firstLineChars="200"/>
        <w:rPr>
          <w:rFonts w:eastAsia="仿宋_GB2312"/>
          <w:sz w:val="32"/>
          <w:szCs w:val="32"/>
        </w:rPr>
      </w:pPr>
      <w:r>
        <w:rPr>
          <w:rFonts w:eastAsia="仿宋_GB2312"/>
          <w:sz w:val="32"/>
          <w:szCs w:val="32"/>
        </w:rPr>
        <w:t>组织开展部门整体支出绩效评价，</w:t>
      </w:r>
      <w:r>
        <w:rPr>
          <w:rFonts w:hint="eastAsia" w:eastAsia="仿宋_GB2312"/>
          <w:sz w:val="32"/>
          <w:szCs w:val="32"/>
          <w:lang w:val="en-US" w:eastAsia="zh-CN"/>
        </w:rPr>
        <w:t>2023</w:t>
      </w:r>
      <w:r>
        <w:rPr>
          <w:rFonts w:eastAsia="仿宋_GB2312"/>
          <w:sz w:val="32"/>
          <w:szCs w:val="32"/>
        </w:rPr>
        <w:t>年度我</w:t>
      </w:r>
      <w:r>
        <w:rPr>
          <w:rFonts w:hint="eastAsia" w:eastAsia="仿宋_GB2312"/>
          <w:sz w:val="32"/>
          <w:szCs w:val="32"/>
          <w:lang w:eastAsia="zh-CN"/>
        </w:rPr>
        <w:t>校</w:t>
      </w:r>
      <w:r>
        <w:rPr>
          <w:rFonts w:eastAsia="仿宋_GB2312"/>
          <w:sz w:val="32"/>
          <w:szCs w:val="32"/>
        </w:rPr>
        <w:t>整体支出绩效自评结果评分为</w:t>
      </w:r>
      <w:r>
        <w:rPr>
          <w:rFonts w:hint="eastAsia" w:eastAsia="仿宋_GB2312"/>
          <w:sz w:val="32"/>
          <w:szCs w:val="32"/>
          <w:lang w:val="en-US" w:eastAsia="zh-CN"/>
        </w:rPr>
        <w:t>92</w:t>
      </w:r>
      <w:r>
        <w:rPr>
          <w:rFonts w:eastAsia="仿宋_GB2312"/>
          <w:sz w:val="32"/>
          <w:szCs w:val="32"/>
        </w:rPr>
        <w:t>分。整体支出符合国家相关政策，资金管理有效，产出高效，社会效益显著。</w:t>
      </w:r>
    </w:p>
    <w:p w14:paraId="20561B78">
      <w:pPr>
        <w:pStyle w:val="9"/>
        <w:ind w:left="0" w:leftChars="0" w:firstLine="320" w:firstLineChars="100"/>
        <w:rPr>
          <w:rFonts w:ascii="Times New Roman" w:hAnsi="Times New Roman" w:eastAsia="仿宋_GB2312" w:cs="Times New Roman"/>
          <w:szCs w:val="32"/>
        </w:rPr>
      </w:pPr>
      <w:r>
        <w:rPr>
          <w:rFonts w:ascii="Times New Roman" w:hAnsi="Times New Roman" w:eastAsia="楷体_GB2312" w:cs="Times New Roman"/>
          <w:szCs w:val="32"/>
        </w:rPr>
        <w:t>（二）部门决算中项目绩效自评结果。</w:t>
      </w:r>
    </w:p>
    <w:p w14:paraId="7AE57F1C">
      <w:pPr>
        <w:rPr>
          <w:rFonts w:hint="eastAsia" w:eastAsia="仿宋_GB2312"/>
          <w:sz w:val="32"/>
          <w:szCs w:val="32"/>
          <w:lang w:val="en-US" w:eastAsia="zh-CN"/>
        </w:rPr>
      </w:pPr>
      <w:r>
        <w:rPr>
          <w:rFonts w:hint="eastAsia"/>
          <w:lang w:val="en-US" w:eastAsia="zh-CN"/>
        </w:rPr>
        <w:t xml:space="preserve">    </w:t>
      </w:r>
      <w:r>
        <w:rPr>
          <w:rFonts w:hint="eastAsia" w:eastAsia="仿宋_GB2312"/>
          <w:sz w:val="32"/>
          <w:szCs w:val="32"/>
          <w:lang w:val="en-US" w:eastAsia="zh-CN"/>
        </w:rPr>
        <w:t xml:space="preserve"> 我校于2017年已移交区教育局管理，只保留</w:t>
      </w:r>
      <w:r>
        <w:rPr>
          <w:rFonts w:eastAsia="仿宋_GB2312"/>
          <w:sz w:val="32"/>
          <w:szCs w:val="32"/>
        </w:rPr>
        <w:t>事业单位基本支出，</w:t>
      </w:r>
      <w:r>
        <w:rPr>
          <w:rFonts w:hint="eastAsia" w:eastAsia="仿宋_GB2312"/>
          <w:sz w:val="32"/>
          <w:szCs w:val="32"/>
          <w:lang w:eastAsia="zh-CN"/>
        </w:rPr>
        <w:t>人员经费和公用经费，</w:t>
      </w:r>
      <w:r>
        <w:rPr>
          <w:rFonts w:eastAsia="仿宋_GB2312"/>
          <w:sz w:val="32"/>
          <w:szCs w:val="32"/>
        </w:rPr>
        <w:t>以保证其机构正常运转和完成日常工作任务</w:t>
      </w:r>
      <w:r>
        <w:rPr>
          <w:rFonts w:hint="eastAsia" w:eastAsia="仿宋_GB2312"/>
          <w:sz w:val="32"/>
          <w:szCs w:val="32"/>
          <w:lang w:eastAsia="zh-CN"/>
        </w:rPr>
        <w:t>，故无项目支出。</w:t>
      </w:r>
    </w:p>
    <w:p w14:paraId="7ECF58C3">
      <w:pPr>
        <w:spacing w:line="560" w:lineRule="exact"/>
        <w:ind w:firstLine="320" w:firstLineChars="100"/>
        <w:rPr>
          <w:rFonts w:eastAsia="楷体"/>
          <w:sz w:val="32"/>
          <w:szCs w:val="32"/>
          <w:lang w:val="zh-TW" w:eastAsia="zh-TW"/>
        </w:rPr>
      </w:pPr>
      <w:bookmarkStart w:id="0" w:name="bookmark17"/>
      <w:r>
        <w:rPr>
          <w:rFonts w:eastAsia="楷体"/>
          <w:sz w:val="32"/>
          <w:szCs w:val="32"/>
          <w:lang w:val="zh-TW" w:eastAsia="zh-TW"/>
        </w:rPr>
        <w:t>（</w:t>
      </w:r>
      <w:bookmarkEnd w:id="0"/>
      <w:r>
        <w:rPr>
          <w:rFonts w:eastAsia="楷体"/>
          <w:sz w:val="32"/>
          <w:szCs w:val="32"/>
        </w:rPr>
        <w:t>三</w:t>
      </w:r>
      <w:r>
        <w:rPr>
          <w:rFonts w:eastAsia="楷体"/>
          <w:sz w:val="32"/>
          <w:szCs w:val="32"/>
          <w:lang w:val="zh-TW" w:eastAsia="zh-TW"/>
        </w:rPr>
        <w:t>）绩效评价结果应用情况</w:t>
      </w:r>
    </w:p>
    <w:p w14:paraId="53A9BD95">
      <w:pPr>
        <w:spacing w:line="560" w:lineRule="exact"/>
        <w:ind w:firstLine="640" w:firstLineChars="200"/>
        <w:rPr>
          <w:rFonts w:eastAsia="仿宋_GB2312"/>
          <w:sz w:val="32"/>
          <w:szCs w:val="32"/>
          <w:lang w:val="zh-TW" w:eastAsia="zh-TW"/>
        </w:rPr>
      </w:pPr>
      <w:r>
        <w:rPr>
          <w:rFonts w:eastAsia="仿宋_GB2312"/>
          <w:sz w:val="32"/>
          <w:szCs w:val="32"/>
          <w:lang w:val="zh-TW" w:eastAsia="zh-TW"/>
        </w:rPr>
        <w:t>根据202</w:t>
      </w:r>
      <w:r>
        <w:rPr>
          <w:rFonts w:hint="eastAsia" w:eastAsia="仿宋_GB2312"/>
          <w:sz w:val="32"/>
          <w:szCs w:val="32"/>
          <w:lang w:val="en-US" w:eastAsia="zh-CN"/>
        </w:rPr>
        <w:t>3</w:t>
      </w:r>
      <w:r>
        <w:rPr>
          <w:rFonts w:eastAsia="仿宋_GB2312"/>
          <w:sz w:val="32"/>
          <w:szCs w:val="32"/>
          <w:lang w:val="zh-TW" w:eastAsia="zh-TW"/>
        </w:rPr>
        <w:t>年度评价反映的问题，通过多种方式进行充分利用。至部门决算公开时，我</w:t>
      </w:r>
      <w:r>
        <w:rPr>
          <w:rFonts w:hint="eastAsia" w:eastAsia="仿宋_GB2312"/>
          <w:sz w:val="32"/>
          <w:szCs w:val="32"/>
          <w:lang w:val="zh-TW" w:eastAsia="zh-CN"/>
        </w:rPr>
        <w:t>校</w:t>
      </w:r>
      <w:r>
        <w:rPr>
          <w:rFonts w:eastAsia="仿宋_GB2312"/>
          <w:sz w:val="32"/>
          <w:szCs w:val="32"/>
          <w:lang w:val="zh-TW" w:eastAsia="zh-TW"/>
        </w:rPr>
        <w:t>已完成绩效评价结果应用情况如下：</w:t>
      </w:r>
    </w:p>
    <w:p w14:paraId="32C5415E">
      <w:pPr>
        <w:spacing w:line="560" w:lineRule="exact"/>
        <w:ind w:firstLine="640" w:firstLineChars="200"/>
        <w:rPr>
          <w:rFonts w:hint="eastAsia" w:ascii="仿宋_GB2312" w:eastAsia="仿宋_GB2312" w:cs="仿宋_GB2312"/>
          <w:sz w:val="32"/>
          <w:szCs w:val="32"/>
          <w:highlight w:val="none"/>
          <w:lang w:eastAsia="zh-CN"/>
        </w:rPr>
      </w:pPr>
      <w:r>
        <w:rPr>
          <w:rFonts w:eastAsia="仿宋_GB2312"/>
          <w:sz w:val="32"/>
          <w:szCs w:val="32"/>
        </w:rPr>
        <w:t>1.</w:t>
      </w:r>
      <w:r>
        <w:rPr>
          <w:rFonts w:hint="eastAsia" w:ascii="仿宋_GB2312" w:eastAsia="仿宋_GB2312" w:cs="仿宋_GB2312"/>
          <w:sz w:val="32"/>
          <w:szCs w:val="32"/>
          <w:highlight w:val="none"/>
          <w:lang w:eastAsia="zh-CN"/>
        </w:rPr>
        <w:t>及时开展绩效自评</w:t>
      </w:r>
    </w:p>
    <w:p w14:paraId="7B5A6501">
      <w:pPr>
        <w:keepNext w:val="0"/>
        <w:keepLines w:val="0"/>
        <w:widowControl/>
        <w:suppressLineNumbers w:val="0"/>
        <w:ind w:firstLine="640" w:firstLineChars="200"/>
        <w:jc w:val="left"/>
      </w:pPr>
      <w:r>
        <w:rPr>
          <w:rFonts w:ascii="仿宋_GB2312" w:hAnsi="仿宋_GB2312" w:eastAsia="仿宋_GB2312" w:cs="仿宋_GB2312"/>
          <w:color w:val="000000"/>
          <w:kern w:val="0"/>
          <w:sz w:val="32"/>
          <w:szCs w:val="32"/>
          <w:lang w:val="en-US" w:eastAsia="zh-CN" w:bidi="ar"/>
        </w:rPr>
        <w:t xml:space="preserve">成立绩效自评工作领导小组，建立绩效自评工作专班。 </w:t>
      </w:r>
    </w:p>
    <w:p w14:paraId="22F6985B">
      <w:pPr>
        <w:keepNext w:val="0"/>
        <w:keepLines w:val="0"/>
        <w:widowControl/>
        <w:suppressLineNumbers w:val="0"/>
        <w:jc w:val="left"/>
        <w:rPr>
          <w:rFonts w:hint="eastAsia" w:ascii="仿宋_GB2312" w:eastAsia="仿宋_GB2312" w:cs="仿宋_GB2312"/>
          <w:sz w:val="32"/>
          <w:szCs w:val="32"/>
          <w:highlight w:val="none"/>
        </w:rPr>
      </w:pPr>
      <w:r>
        <w:rPr>
          <w:rFonts w:ascii="仿宋_GB2312" w:hAnsi="仿宋_GB2312" w:eastAsia="仿宋_GB2312" w:cs="仿宋_GB2312"/>
          <w:color w:val="000000"/>
          <w:kern w:val="0"/>
          <w:sz w:val="32"/>
          <w:szCs w:val="32"/>
          <w:lang w:val="en-US" w:eastAsia="zh-CN" w:bidi="ar"/>
        </w:rPr>
        <w:t>制定绩效自评工作方案，明确工作任务和自评工作流程。 对学校教育教学中心工作，人、财、物等管理工作，服务工作全方位进行自行测评</w:t>
      </w:r>
      <w:r>
        <w:rPr>
          <w:rFonts w:hint="eastAsia" w:ascii="仿宋_GB2312" w:hAnsi="仿宋_GB2312" w:eastAsia="仿宋_GB2312" w:cs="仿宋_GB2312"/>
          <w:color w:val="000000"/>
          <w:kern w:val="0"/>
          <w:sz w:val="32"/>
          <w:szCs w:val="32"/>
          <w:lang w:val="en-US" w:eastAsia="zh-CN" w:bidi="ar"/>
        </w:rPr>
        <w:t>。</w:t>
      </w:r>
    </w:p>
    <w:p w14:paraId="0072458D">
      <w:pPr>
        <w:spacing w:line="560" w:lineRule="exact"/>
        <w:ind w:firstLine="640" w:firstLineChars="200"/>
        <w:rPr>
          <w:rFonts w:hint="default" w:ascii="仿宋_GB2312" w:eastAsia="仿宋_GB2312" w:cs="仿宋_GB2312"/>
          <w:color w:val="auto"/>
          <w:sz w:val="32"/>
          <w:szCs w:val="32"/>
          <w:highlight w:val="none"/>
          <w:lang w:val="en-US" w:eastAsia="zh-CN"/>
        </w:rPr>
      </w:pPr>
      <w:r>
        <w:rPr>
          <w:rFonts w:eastAsia="仿宋_GB2312"/>
          <w:sz w:val="32"/>
          <w:szCs w:val="32"/>
        </w:rPr>
        <w:t>2.</w:t>
      </w:r>
      <w:r>
        <w:rPr>
          <w:rFonts w:hint="default" w:ascii="仿宋_GB2312" w:eastAsia="仿宋_GB2312" w:cs="仿宋_GB2312"/>
          <w:color w:val="auto"/>
          <w:sz w:val="32"/>
          <w:szCs w:val="32"/>
          <w:highlight w:val="none"/>
          <w:lang w:val="en-US" w:eastAsia="zh-CN"/>
        </w:rPr>
        <w:t>及时公开结果。</w:t>
      </w:r>
    </w:p>
    <w:p w14:paraId="599DB4EF">
      <w:pPr>
        <w:spacing w:line="560" w:lineRule="exact"/>
        <w:ind w:firstLine="640" w:firstLineChars="200"/>
        <w:rPr>
          <w:rFonts w:hint="default" w:ascii="仿宋_GB2312" w:eastAsia="仿宋_GB2312" w:cs="仿宋_GB2312"/>
          <w:color w:val="auto"/>
          <w:sz w:val="32"/>
          <w:szCs w:val="32"/>
          <w:highlight w:val="none"/>
          <w:lang w:val="en-US" w:eastAsia="zh-CN"/>
        </w:rPr>
      </w:pPr>
      <w:r>
        <w:rPr>
          <w:rFonts w:hint="default" w:ascii="仿宋_GB2312" w:eastAsia="仿宋_GB2312" w:cs="仿宋_GB2312"/>
          <w:color w:val="auto"/>
          <w:sz w:val="32"/>
          <w:szCs w:val="32"/>
          <w:highlight w:val="none"/>
          <w:lang w:val="en-US" w:eastAsia="zh-CN"/>
        </w:rPr>
        <w:t>根据省财政厅等部门相关规定，我</w:t>
      </w:r>
      <w:r>
        <w:rPr>
          <w:rFonts w:hint="eastAsia" w:ascii="仿宋_GB2312" w:eastAsia="仿宋_GB2312" w:cs="仿宋_GB2312"/>
          <w:color w:val="auto"/>
          <w:sz w:val="32"/>
          <w:szCs w:val="32"/>
          <w:highlight w:val="none"/>
          <w:lang w:val="en-US" w:eastAsia="zh-CN"/>
        </w:rPr>
        <w:t>校</w:t>
      </w:r>
      <w:r>
        <w:rPr>
          <w:rFonts w:hint="default" w:ascii="仿宋_GB2312" w:eastAsia="仿宋_GB2312" w:cs="仿宋_GB2312"/>
          <w:color w:val="auto"/>
          <w:sz w:val="32"/>
          <w:szCs w:val="32"/>
          <w:highlight w:val="none"/>
          <w:lang w:val="en-US" w:eastAsia="zh-CN"/>
        </w:rPr>
        <w:t>将绩效自评结果随同</w:t>
      </w:r>
      <w:r>
        <w:rPr>
          <w:rFonts w:hint="eastAsia" w:ascii="仿宋_GB2312" w:eastAsia="仿宋_GB2312" w:cs="仿宋_GB2312"/>
          <w:color w:val="auto"/>
          <w:sz w:val="32"/>
          <w:szCs w:val="32"/>
          <w:highlight w:val="none"/>
          <w:lang w:val="en-US" w:eastAsia="zh-CN"/>
        </w:rPr>
        <w:t>单位</w:t>
      </w:r>
      <w:r>
        <w:rPr>
          <w:rFonts w:hint="default" w:ascii="仿宋_GB2312" w:eastAsia="仿宋_GB2312" w:cs="仿宋_GB2312"/>
          <w:color w:val="auto"/>
          <w:sz w:val="32"/>
          <w:szCs w:val="32"/>
          <w:highlight w:val="none"/>
          <w:lang w:val="en-US" w:eastAsia="zh-CN"/>
        </w:rPr>
        <w:t>决算一并在官网中进行公开。</w:t>
      </w:r>
    </w:p>
    <w:p w14:paraId="4138763B">
      <w:pPr>
        <w:keepNext w:val="0"/>
        <w:keepLines w:val="0"/>
        <w:widowControl/>
        <w:numPr>
          <w:ilvl w:val="0"/>
          <w:numId w:val="7"/>
        </w:numPr>
        <w:suppressLineNumbers w:val="0"/>
        <w:ind w:firstLine="620" w:firstLineChars="200"/>
        <w:jc w:val="left"/>
        <w:rPr>
          <w:rFonts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财政</w:t>
      </w:r>
      <w:r>
        <w:rPr>
          <w:rFonts w:ascii="黑体" w:hAnsi="宋体" w:eastAsia="黑体" w:cs="黑体"/>
          <w:color w:val="000000"/>
          <w:kern w:val="0"/>
          <w:sz w:val="31"/>
          <w:szCs w:val="31"/>
          <w:lang w:val="en-US" w:eastAsia="zh-CN" w:bidi="ar"/>
        </w:rPr>
        <w:t>专项支出、</w:t>
      </w:r>
      <w:r>
        <w:rPr>
          <w:rFonts w:hint="eastAsia" w:ascii="黑体" w:hAnsi="宋体" w:eastAsia="黑体" w:cs="黑体"/>
          <w:color w:val="000000"/>
          <w:kern w:val="0"/>
          <w:sz w:val="31"/>
          <w:szCs w:val="31"/>
          <w:lang w:val="en-US" w:eastAsia="zh-CN" w:bidi="ar"/>
        </w:rPr>
        <w:t>专项</w:t>
      </w:r>
      <w:r>
        <w:rPr>
          <w:rFonts w:ascii="黑体" w:hAnsi="宋体" w:eastAsia="黑体" w:cs="黑体"/>
          <w:color w:val="000000"/>
          <w:kern w:val="0"/>
          <w:sz w:val="31"/>
          <w:szCs w:val="31"/>
          <w:lang w:val="en-US" w:eastAsia="zh-CN" w:bidi="ar"/>
        </w:rPr>
        <w:t>转移支付支出情况说明</w:t>
      </w:r>
    </w:p>
    <w:p w14:paraId="2FE05F77">
      <w:pPr>
        <w:keepNext w:val="0"/>
        <w:keepLines w:val="0"/>
        <w:widowControl/>
        <w:numPr>
          <w:ilvl w:val="0"/>
          <w:numId w:val="0"/>
        </w:numPr>
        <w:suppressLineNumbers w:val="0"/>
        <w:jc w:val="left"/>
        <w:rPr>
          <w:rFonts w:hint="eastAsia" w:ascii="黑体" w:hAnsi="宋体" w:eastAsia="仿宋_GB2312"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 xml:space="preserve">    </w:t>
      </w:r>
      <w:r>
        <w:rPr>
          <w:rFonts w:eastAsia="仿宋_GB2312"/>
          <w:sz w:val="32"/>
          <w:szCs w:val="32"/>
        </w:rPr>
        <w:t>我</w:t>
      </w:r>
      <w:r>
        <w:rPr>
          <w:rFonts w:hint="eastAsia" w:eastAsia="仿宋_GB2312"/>
          <w:sz w:val="32"/>
          <w:szCs w:val="32"/>
          <w:lang w:eastAsia="zh-CN"/>
        </w:rPr>
        <w:t>单位</w:t>
      </w:r>
      <w:r>
        <w:rPr>
          <w:rFonts w:eastAsia="仿宋_GB2312"/>
          <w:sz w:val="32"/>
          <w:szCs w:val="32"/>
        </w:rPr>
        <w:t>无</w:t>
      </w:r>
      <w:r>
        <w:rPr>
          <w:rFonts w:hint="eastAsia" w:eastAsia="仿宋_GB2312"/>
          <w:sz w:val="32"/>
          <w:szCs w:val="32"/>
          <w:lang w:eastAsia="zh-CN"/>
        </w:rPr>
        <w:t>财政</w:t>
      </w:r>
      <w:r>
        <w:rPr>
          <w:rFonts w:eastAsia="仿宋_GB2312"/>
          <w:sz w:val="32"/>
          <w:szCs w:val="32"/>
        </w:rPr>
        <w:t>专项支出、</w:t>
      </w:r>
      <w:r>
        <w:rPr>
          <w:rFonts w:hint="eastAsia" w:eastAsia="仿宋_GB2312"/>
          <w:sz w:val="32"/>
          <w:szCs w:val="32"/>
          <w:lang w:eastAsia="zh-CN"/>
        </w:rPr>
        <w:t>专项</w:t>
      </w:r>
      <w:r>
        <w:rPr>
          <w:rFonts w:eastAsia="仿宋_GB2312"/>
          <w:sz w:val="32"/>
          <w:szCs w:val="32"/>
        </w:rPr>
        <w:t>转移支付，空表已公开</w:t>
      </w:r>
      <w:r>
        <w:rPr>
          <w:rFonts w:hint="eastAsia" w:eastAsia="仿宋_GB2312"/>
          <w:sz w:val="32"/>
          <w:szCs w:val="32"/>
          <w:lang w:eastAsia="zh-CN"/>
        </w:rPr>
        <w:t>。</w:t>
      </w:r>
    </w:p>
    <w:p w14:paraId="4180F766">
      <w:pPr>
        <w:spacing w:line="560" w:lineRule="exact"/>
        <w:ind w:firstLine="640" w:firstLineChars="200"/>
        <w:rPr>
          <w:rFonts w:hint="default" w:ascii="仿宋_GB2312" w:eastAsia="仿宋_GB2312" w:cs="仿宋_GB2312"/>
          <w:color w:val="auto"/>
          <w:sz w:val="32"/>
          <w:szCs w:val="32"/>
          <w:highlight w:val="none"/>
          <w:lang w:val="zh-TW" w:eastAsia="zh-TW"/>
        </w:rPr>
      </w:pPr>
    </w:p>
    <w:p w14:paraId="35185A6F">
      <w:pPr>
        <w:spacing w:line="560" w:lineRule="exact"/>
        <w:ind w:firstLine="640" w:firstLineChars="200"/>
        <w:rPr>
          <w:rFonts w:hint="eastAsia" w:eastAsia="仿宋_GB2312"/>
          <w:sz w:val="32"/>
          <w:szCs w:val="32"/>
          <w:lang w:eastAsia="zh-CN"/>
        </w:rPr>
      </w:pPr>
    </w:p>
    <w:p w14:paraId="27594B75">
      <w:pPr>
        <w:spacing w:line="560" w:lineRule="exact"/>
        <w:ind w:firstLine="640" w:firstLineChars="200"/>
        <w:rPr>
          <w:rFonts w:eastAsia="仿宋_GB2312"/>
          <w:sz w:val="32"/>
          <w:szCs w:val="32"/>
          <w:lang w:val="en-US" w:eastAsia="zh-CN"/>
        </w:rPr>
      </w:pPr>
    </w:p>
    <w:p w14:paraId="4E72EA66">
      <w:pPr>
        <w:spacing w:line="560" w:lineRule="exact"/>
        <w:ind w:firstLine="640" w:firstLineChars="200"/>
        <w:rPr>
          <w:rFonts w:eastAsia="仿宋_GB2312"/>
          <w:sz w:val="32"/>
          <w:szCs w:val="32"/>
          <w:lang w:val="en-US" w:eastAsia="zh-CN"/>
        </w:rPr>
      </w:pPr>
    </w:p>
    <w:p w14:paraId="2EEC2499">
      <w:pPr>
        <w:spacing w:line="560" w:lineRule="exact"/>
        <w:rPr>
          <w:rFonts w:eastAsia="仿宋_GB2312"/>
          <w:sz w:val="32"/>
          <w:szCs w:val="32"/>
          <w:lang w:val="en-US" w:eastAsia="zh-CN"/>
        </w:rPr>
      </w:pPr>
    </w:p>
    <w:p w14:paraId="404035A4">
      <w:pPr>
        <w:keepNext w:val="0"/>
        <w:keepLines w:val="0"/>
        <w:widowControl/>
        <w:numPr>
          <w:ilvl w:val="0"/>
          <w:numId w:val="8"/>
        </w:numPr>
        <w:suppressLineNumbers w:val="0"/>
        <w:ind w:left="0" w:leftChars="0" w:firstLine="0" w:firstLineChars="0"/>
        <w:jc w:val="center"/>
        <w:rPr>
          <w:rFonts w:ascii="FZXiaoBiaoSong-B05S" w:hAnsi="FZXiaoBiaoSong-B05S" w:eastAsia="FZXiaoBiaoSong-B05S" w:cs="FZXiaoBiaoSong-B05S"/>
          <w:color w:val="000000"/>
          <w:kern w:val="0"/>
          <w:sz w:val="43"/>
          <w:szCs w:val="43"/>
          <w:lang w:val="en-US" w:eastAsia="zh-CN" w:bidi="ar"/>
        </w:rPr>
      </w:pPr>
      <w:r>
        <w:rPr>
          <w:rFonts w:ascii="FZXiaoBiaoSong-B05S" w:hAnsi="FZXiaoBiaoSong-B05S" w:eastAsia="FZXiaoBiaoSong-B05S" w:cs="FZXiaoBiaoSong-B05S"/>
          <w:color w:val="000000"/>
          <w:kern w:val="0"/>
          <w:sz w:val="43"/>
          <w:szCs w:val="43"/>
          <w:lang w:val="en-US" w:eastAsia="zh-CN" w:bidi="ar"/>
        </w:rPr>
        <w:t>其他需要说明的情况</w:t>
      </w:r>
    </w:p>
    <w:p w14:paraId="3F944A27">
      <w:pPr>
        <w:spacing w:line="560" w:lineRule="exact"/>
        <w:ind w:firstLine="640" w:firstLineChars="200"/>
        <w:rPr>
          <w:rFonts w:ascii="Times New Roman" w:hAnsi="Times New Roman" w:eastAsia="黑体" w:cs="Times New Roman"/>
          <w:sz w:val="32"/>
          <w:szCs w:val="32"/>
        </w:rPr>
      </w:pPr>
    </w:p>
    <w:p w14:paraId="11C9C3A0">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一、举借政府债务情况</w:t>
      </w:r>
    </w:p>
    <w:p w14:paraId="77896B2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无政府性债务。</w:t>
      </w:r>
    </w:p>
    <w:p w14:paraId="692A8167">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二、脱贫攻坚与乡村振兴有效衔接资金安排情况</w:t>
      </w:r>
    </w:p>
    <w:p w14:paraId="7FBE640A">
      <w:pPr>
        <w:spacing w:line="560" w:lineRule="exact"/>
        <w:ind w:firstLine="640" w:firstLineChars="200"/>
        <w:rPr>
          <w:rFonts w:hint="eastAsia" w:ascii="Times New Roman" w:hAnsi="Times New Roman" w:eastAsia="黑体" w:cs="Times New Roman"/>
          <w:sz w:val="32"/>
          <w:szCs w:val="32"/>
          <w:lang w:val="en-US" w:eastAsia="zh-CN"/>
        </w:rPr>
      </w:pPr>
      <w:r>
        <w:rPr>
          <w:rFonts w:ascii="Times New Roman" w:hAnsi="Times New Roman" w:eastAsia="仿宋_GB2312" w:cs="Times New Roman"/>
          <w:sz w:val="32"/>
          <w:szCs w:val="32"/>
        </w:rPr>
        <w:t>我</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无脱贫攻坚与乡村振兴有效衔接资金资金拨款</w:t>
      </w:r>
      <w:r>
        <w:rPr>
          <w:rFonts w:hint="eastAsia" w:ascii="Times New Roman" w:hAnsi="Times New Roman" w:eastAsia="仿宋_GB2312" w:cs="Times New Roman"/>
          <w:sz w:val="32"/>
          <w:szCs w:val="32"/>
          <w:lang w:eastAsia="zh-CN"/>
        </w:rPr>
        <w:t>。</w:t>
      </w:r>
    </w:p>
    <w:p w14:paraId="2A7C6041">
      <w:pPr>
        <w:keepNext w:val="0"/>
        <w:keepLines w:val="0"/>
        <w:widowControl/>
        <w:numPr>
          <w:ilvl w:val="0"/>
          <w:numId w:val="0"/>
        </w:numPr>
        <w:suppressLineNumbers w:val="0"/>
        <w:ind w:leftChars="0"/>
        <w:jc w:val="both"/>
        <w:rPr>
          <w:rFonts w:ascii="FZXiaoBiaoSong-B05S" w:hAnsi="FZXiaoBiaoSong-B05S" w:eastAsia="FZXiaoBiaoSong-B05S" w:cs="FZXiaoBiaoSong-B05S"/>
          <w:color w:val="000000"/>
          <w:kern w:val="0"/>
          <w:sz w:val="43"/>
          <w:szCs w:val="43"/>
          <w:lang w:val="en-US" w:eastAsia="zh-CN" w:bidi="ar"/>
        </w:rPr>
      </w:pPr>
    </w:p>
    <w:p w14:paraId="4E091167">
      <w:pPr>
        <w:keepNext w:val="0"/>
        <w:keepLines w:val="0"/>
        <w:widowControl/>
        <w:numPr>
          <w:ilvl w:val="0"/>
          <w:numId w:val="0"/>
        </w:numPr>
        <w:suppressLineNumbers w:val="0"/>
        <w:ind w:leftChars="0"/>
        <w:jc w:val="both"/>
        <w:rPr>
          <w:rFonts w:ascii="FZXiaoBiaoSong-B05S" w:hAnsi="FZXiaoBiaoSong-B05S" w:eastAsia="FZXiaoBiaoSong-B05S" w:cs="FZXiaoBiaoSong-B05S"/>
          <w:color w:val="000000"/>
          <w:kern w:val="0"/>
          <w:sz w:val="43"/>
          <w:szCs w:val="43"/>
          <w:lang w:val="en-US" w:eastAsia="zh-CN" w:bidi="ar"/>
        </w:rPr>
      </w:pPr>
    </w:p>
    <w:p w14:paraId="3F96998D">
      <w:pPr>
        <w:keepNext w:val="0"/>
        <w:keepLines w:val="0"/>
        <w:widowControl/>
        <w:numPr>
          <w:ilvl w:val="0"/>
          <w:numId w:val="0"/>
        </w:numPr>
        <w:suppressLineNumbers w:val="0"/>
        <w:ind w:leftChars="0"/>
        <w:jc w:val="both"/>
        <w:rPr>
          <w:rFonts w:ascii="FZXiaoBiaoSong-B05S" w:hAnsi="FZXiaoBiaoSong-B05S" w:eastAsia="FZXiaoBiaoSong-B05S" w:cs="FZXiaoBiaoSong-B05S"/>
          <w:color w:val="000000"/>
          <w:kern w:val="0"/>
          <w:sz w:val="43"/>
          <w:szCs w:val="43"/>
          <w:lang w:val="en-US" w:eastAsia="zh-CN" w:bidi="ar"/>
        </w:rPr>
      </w:pPr>
    </w:p>
    <w:p w14:paraId="19351C66">
      <w:pPr>
        <w:keepNext w:val="0"/>
        <w:keepLines w:val="0"/>
        <w:widowControl/>
        <w:numPr>
          <w:ilvl w:val="0"/>
          <w:numId w:val="0"/>
        </w:numPr>
        <w:suppressLineNumbers w:val="0"/>
        <w:ind w:leftChars="0"/>
        <w:jc w:val="both"/>
        <w:rPr>
          <w:rFonts w:ascii="FZXiaoBiaoSong-B05S" w:hAnsi="FZXiaoBiaoSong-B05S" w:eastAsia="FZXiaoBiaoSong-B05S" w:cs="FZXiaoBiaoSong-B05S"/>
          <w:color w:val="000000"/>
          <w:kern w:val="0"/>
          <w:sz w:val="43"/>
          <w:szCs w:val="43"/>
          <w:lang w:val="en-US" w:eastAsia="zh-CN" w:bidi="ar"/>
        </w:rPr>
      </w:pPr>
    </w:p>
    <w:p w14:paraId="4B2641A3">
      <w:pPr>
        <w:keepNext w:val="0"/>
        <w:keepLines w:val="0"/>
        <w:widowControl/>
        <w:suppressLineNumbers w:val="0"/>
        <w:jc w:val="both"/>
        <w:rPr>
          <w:rFonts w:ascii="FZXiaoBiaoSong-B05S" w:hAnsi="FZXiaoBiaoSong-B05S" w:eastAsia="FZXiaoBiaoSong-B05S" w:cs="FZXiaoBiaoSong-B05S"/>
          <w:color w:val="000000"/>
          <w:kern w:val="0"/>
          <w:sz w:val="43"/>
          <w:szCs w:val="43"/>
          <w:lang w:val="en-US" w:eastAsia="zh-CN" w:bidi="ar"/>
        </w:rPr>
      </w:pPr>
    </w:p>
    <w:p w14:paraId="13336678">
      <w:pPr>
        <w:keepNext w:val="0"/>
        <w:keepLines w:val="0"/>
        <w:widowControl/>
        <w:suppressLineNumbers w:val="0"/>
        <w:jc w:val="both"/>
        <w:rPr>
          <w:rFonts w:ascii="FZXiaoBiaoSong-B05S" w:hAnsi="FZXiaoBiaoSong-B05S" w:eastAsia="FZXiaoBiaoSong-B05S" w:cs="FZXiaoBiaoSong-B05S"/>
          <w:color w:val="000000"/>
          <w:kern w:val="0"/>
          <w:sz w:val="43"/>
          <w:szCs w:val="43"/>
          <w:lang w:val="en-US" w:eastAsia="zh-CN" w:bidi="ar"/>
        </w:rPr>
      </w:pPr>
    </w:p>
    <w:p w14:paraId="02C15110">
      <w:pPr>
        <w:keepNext w:val="0"/>
        <w:keepLines w:val="0"/>
        <w:widowControl/>
        <w:suppressLineNumbers w:val="0"/>
        <w:jc w:val="both"/>
        <w:rPr>
          <w:rFonts w:ascii="FZXiaoBiaoSong-B05S" w:hAnsi="FZXiaoBiaoSong-B05S" w:eastAsia="FZXiaoBiaoSong-B05S" w:cs="FZXiaoBiaoSong-B05S"/>
          <w:color w:val="000000"/>
          <w:kern w:val="0"/>
          <w:sz w:val="43"/>
          <w:szCs w:val="43"/>
          <w:lang w:val="en-US" w:eastAsia="zh-CN" w:bidi="ar"/>
        </w:rPr>
      </w:pPr>
    </w:p>
    <w:p w14:paraId="58998E3B">
      <w:pPr>
        <w:keepNext w:val="0"/>
        <w:keepLines w:val="0"/>
        <w:widowControl/>
        <w:suppressLineNumbers w:val="0"/>
        <w:jc w:val="both"/>
        <w:rPr>
          <w:rFonts w:ascii="FZXiaoBiaoSong-B05S" w:hAnsi="FZXiaoBiaoSong-B05S" w:eastAsia="FZXiaoBiaoSong-B05S" w:cs="FZXiaoBiaoSong-B05S"/>
          <w:color w:val="000000"/>
          <w:kern w:val="0"/>
          <w:sz w:val="43"/>
          <w:szCs w:val="43"/>
          <w:lang w:val="en-US" w:eastAsia="zh-CN" w:bidi="ar"/>
        </w:rPr>
      </w:pPr>
    </w:p>
    <w:p w14:paraId="3C30C454">
      <w:pPr>
        <w:keepNext w:val="0"/>
        <w:keepLines w:val="0"/>
        <w:widowControl/>
        <w:suppressLineNumbers w:val="0"/>
        <w:jc w:val="both"/>
        <w:rPr>
          <w:rFonts w:ascii="FZXiaoBiaoSong-B05S" w:hAnsi="FZXiaoBiaoSong-B05S" w:eastAsia="FZXiaoBiaoSong-B05S" w:cs="FZXiaoBiaoSong-B05S"/>
          <w:color w:val="000000"/>
          <w:kern w:val="0"/>
          <w:sz w:val="43"/>
          <w:szCs w:val="43"/>
          <w:lang w:val="en-US" w:eastAsia="zh-CN" w:bidi="ar"/>
        </w:rPr>
      </w:pPr>
    </w:p>
    <w:p w14:paraId="47F8C0E4">
      <w:pPr>
        <w:keepNext w:val="0"/>
        <w:keepLines w:val="0"/>
        <w:widowControl/>
        <w:suppressLineNumbers w:val="0"/>
        <w:jc w:val="both"/>
        <w:rPr>
          <w:rFonts w:ascii="FZXiaoBiaoSong-B05S" w:hAnsi="FZXiaoBiaoSong-B05S" w:eastAsia="FZXiaoBiaoSong-B05S" w:cs="FZXiaoBiaoSong-B05S"/>
          <w:color w:val="000000"/>
          <w:kern w:val="0"/>
          <w:sz w:val="43"/>
          <w:szCs w:val="43"/>
          <w:lang w:val="en-US" w:eastAsia="zh-CN" w:bidi="ar"/>
        </w:rPr>
      </w:pPr>
    </w:p>
    <w:p w14:paraId="5FEF90B9">
      <w:pPr>
        <w:keepNext w:val="0"/>
        <w:keepLines w:val="0"/>
        <w:widowControl/>
        <w:suppressLineNumbers w:val="0"/>
        <w:jc w:val="both"/>
        <w:rPr>
          <w:rFonts w:ascii="FZXiaoBiaoSong-B05S" w:hAnsi="FZXiaoBiaoSong-B05S" w:eastAsia="FZXiaoBiaoSong-B05S" w:cs="FZXiaoBiaoSong-B05S"/>
          <w:color w:val="000000"/>
          <w:kern w:val="0"/>
          <w:sz w:val="43"/>
          <w:szCs w:val="43"/>
          <w:lang w:val="en-US" w:eastAsia="zh-CN" w:bidi="ar"/>
        </w:rPr>
      </w:pPr>
    </w:p>
    <w:p w14:paraId="667CB83B">
      <w:pPr>
        <w:numPr>
          <w:ilvl w:val="0"/>
          <w:numId w:val="0"/>
        </w:numPr>
        <w:shd w:val="clear" w:color="auto" w:fill="FFFFFF"/>
        <w:spacing w:before="240" w:after="240" w:line="360" w:lineRule="auto"/>
        <w:ind w:firstLine="2200" w:firstLineChars="500"/>
        <w:jc w:val="both"/>
        <w:rPr>
          <w:rFonts w:hint="eastAsia" w:ascii="Times New Roman" w:hAnsi="Times New Roman" w:eastAsia="黑体" w:cs="Times New Roman"/>
          <w:sz w:val="44"/>
          <w:szCs w:val="44"/>
          <w:lang w:val="en-US" w:eastAsia="zh-CN"/>
        </w:rPr>
      </w:pPr>
      <w:r>
        <w:rPr>
          <w:rFonts w:hint="eastAsia" w:ascii="Times New Roman" w:hAnsi="Times New Roman" w:eastAsia="黑体" w:cs="Times New Roman"/>
          <w:sz w:val="44"/>
          <w:szCs w:val="44"/>
          <w:lang w:val="en-US" w:eastAsia="zh-CN"/>
        </w:rPr>
        <w:t>第五部分  名词解释</w:t>
      </w:r>
    </w:p>
    <w:p w14:paraId="5FFDE339">
      <w:pPr>
        <w:spacing w:line="560" w:lineRule="exact"/>
        <w:ind w:firstLine="640"/>
        <w:rPr>
          <w:rFonts w:ascii="仿宋_GB2312" w:eastAsia="仿宋_GB2312"/>
          <w:bCs/>
          <w:kern w:val="44"/>
          <w:sz w:val="32"/>
          <w:szCs w:val="32"/>
        </w:rPr>
      </w:pPr>
      <w:r>
        <w:rPr>
          <w:rFonts w:hint="eastAsia" w:ascii="仿宋_GB2312" w:hAnsi="仿宋" w:eastAsia="仿宋_GB2312" w:cs="仿宋"/>
          <w:sz w:val="32"/>
          <w:szCs w:val="32"/>
        </w:rPr>
        <w:t>(一)一般公共预算财政拨款收入：</w:t>
      </w:r>
      <w:r>
        <w:rPr>
          <w:rFonts w:ascii="仿宋_GB2312" w:hAnsi="仿宋" w:eastAsia="仿宋_GB2312" w:cs="仿宋"/>
          <w:sz w:val="32"/>
          <w:szCs w:val="32"/>
        </w:rPr>
        <w:t>指</w:t>
      </w:r>
      <w:r>
        <w:rPr>
          <w:rFonts w:hint="eastAsia" w:ascii="仿宋_GB2312" w:hAnsi="仿宋" w:cs="仿宋"/>
          <w:sz w:val="32"/>
          <w:szCs w:val="32"/>
        </w:rPr>
        <w:t>省</w:t>
      </w:r>
      <w:r>
        <w:rPr>
          <w:rFonts w:hint="eastAsia" w:ascii="仿宋_GB2312" w:eastAsia="仿宋_GB2312"/>
          <w:bCs/>
          <w:kern w:val="44"/>
          <w:sz w:val="32"/>
          <w:szCs w:val="32"/>
        </w:rPr>
        <w:t>级</w:t>
      </w:r>
      <w:r>
        <w:rPr>
          <w:rFonts w:ascii="仿宋_GB2312" w:eastAsia="仿宋_GB2312"/>
          <w:bCs/>
          <w:kern w:val="44"/>
          <w:sz w:val="32"/>
          <w:szCs w:val="32"/>
        </w:rPr>
        <w:t>财政</w:t>
      </w:r>
      <w:r>
        <w:rPr>
          <w:rFonts w:hint="eastAsia" w:ascii="仿宋_GB2312" w:eastAsia="仿宋_GB2312"/>
          <w:bCs/>
          <w:kern w:val="44"/>
          <w:sz w:val="32"/>
          <w:szCs w:val="32"/>
        </w:rPr>
        <w:t>一般公共预算</w:t>
      </w:r>
      <w:r>
        <w:rPr>
          <w:rFonts w:ascii="仿宋_GB2312" w:eastAsia="仿宋_GB2312"/>
          <w:bCs/>
          <w:kern w:val="44"/>
          <w:sz w:val="32"/>
          <w:szCs w:val="32"/>
        </w:rPr>
        <w:t>当年拨付的</w:t>
      </w:r>
      <w:r>
        <w:rPr>
          <w:rFonts w:hint="eastAsia" w:ascii="仿宋_GB2312" w:eastAsia="仿宋_GB2312"/>
          <w:bCs/>
          <w:kern w:val="44"/>
          <w:sz w:val="32"/>
          <w:szCs w:val="32"/>
        </w:rPr>
        <w:t>资金。反映我部门年初控制数内经费拨款和资产收益安排支出。</w:t>
      </w:r>
    </w:p>
    <w:p w14:paraId="08BC2353">
      <w:pPr>
        <w:spacing w:line="560" w:lineRule="exact"/>
        <w:ind w:firstLine="640" w:firstLineChars="200"/>
        <w:rPr>
          <w:rFonts w:eastAsia="仿宋_GB2312"/>
          <w:sz w:val="32"/>
          <w:szCs w:val="32"/>
        </w:rPr>
      </w:pPr>
      <w:r>
        <w:rPr>
          <w:rFonts w:hint="eastAsia" w:eastAsia="仿宋_GB2312"/>
          <w:sz w:val="32"/>
          <w:szCs w:val="32"/>
        </w:rPr>
        <w:t>（二）</w:t>
      </w:r>
      <w:r>
        <w:rPr>
          <w:rFonts w:eastAsia="仿宋_GB2312"/>
          <w:sz w:val="32"/>
          <w:szCs w:val="32"/>
        </w:rPr>
        <w:t>事业收入：事业单位开展专业业务活动及辅助活动取得的收入。</w:t>
      </w:r>
      <w:r>
        <w:rPr>
          <w:rFonts w:hint="eastAsia" w:ascii="仿宋_GB2312" w:eastAsia="仿宋_GB2312"/>
          <w:bCs/>
          <w:kern w:val="44"/>
          <w:sz w:val="32"/>
          <w:szCs w:val="32"/>
        </w:rPr>
        <w:t>反映</w:t>
      </w:r>
      <w:r>
        <w:rPr>
          <w:rFonts w:hint="eastAsia" w:eastAsia="仿宋_GB2312"/>
          <w:sz w:val="32"/>
          <w:szCs w:val="32"/>
        </w:rPr>
        <w:t>我部门技术服务、成果转化收入等。</w:t>
      </w:r>
    </w:p>
    <w:p w14:paraId="05BFD260">
      <w:pPr>
        <w:spacing w:line="560" w:lineRule="exact"/>
        <w:ind w:firstLine="640" w:firstLineChars="200"/>
        <w:rPr>
          <w:rFonts w:eastAsia="仿宋_GB2312"/>
          <w:sz w:val="32"/>
          <w:szCs w:val="32"/>
        </w:rPr>
      </w:pPr>
      <w:r>
        <w:rPr>
          <w:rFonts w:hint="eastAsia" w:eastAsia="仿宋_GB2312"/>
          <w:sz w:val="32"/>
          <w:szCs w:val="32"/>
        </w:rPr>
        <w:t>（三）</w:t>
      </w:r>
      <w:r>
        <w:rPr>
          <w:rFonts w:eastAsia="仿宋_GB2312"/>
          <w:sz w:val="32"/>
          <w:szCs w:val="32"/>
        </w:rPr>
        <w:t>其他收入：填列单位取得的除上述收入以外的各项收入。</w:t>
      </w:r>
      <w:r>
        <w:rPr>
          <w:rFonts w:hint="eastAsia" w:eastAsia="仿宋_GB2312"/>
          <w:sz w:val="32"/>
          <w:szCs w:val="32"/>
        </w:rPr>
        <w:t>反映我部门利息收入及其他收入等。</w:t>
      </w:r>
    </w:p>
    <w:p w14:paraId="1F3A125D">
      <w:pPr>
        <w:spacing w:line="560" w:lineRule="exact"/>
        <w:ind w:firstLine="640" w:firstLineChars="200"/>
        <w:rPr>
          <w:rFonts w:eastAsia="仿宋_GB2312"/>
          <w:sz w:val="32"/>
          <w:szCs w:val="32"/>
        </w:rPr>
      </w:pPr>
      <w:r>
        <w:rPr>
          <w:rFonts w:hint="eastAsia" w:eastAsia="仿宋_GB2312"/>
          <w:sz w:val="32"/>
          <w:szCs w:val="32"/>
        </w:rPr>
        <w:t>（四）</w:t>
      </w:r>
      <w:r>
        <w:rPr>
          <w:rFonts w:eastAsia="仿宋_GB2312"/>
          <w:sz w:val="32"/>
          <w:szCs w:val="32"/>
        </w:rPr>
        <w:t>基本支出：指为保障机构正常运转、完成日常工作任务而发生的各项支出。</w:t>
      </w:r>
      <w:r>
        <w:rPr>
          <w:rFonts w:hint="eastAsia" w:eastAsia="仿宋_GB2312"/>
          <w:sz w:val="32"/>
          <w:szCs w:val="32"/>
        </w:rPr>
        <w:t>反映我部门人员及运转类支出。</w:t>
      </w:r>
    </w:p>
    <w:p w14:paraId="48CE225E">
      <w:pPr>
        <w:spacing w:line="560" w:lineRule="exact"/>
        <w:ind w:firstLine="640" w:firstLineChars="200"/>
        <w:rPr>
          <w:rFonts w:eastAsia="仿宋_GB2312"/>
          <w:sz w:val="32"/>
          <w:szCs w:val="32"/>
        </w:rPr>
      </w:pPr>
      <w:r>
        <w:rPr>
          <w:rFonts w:hint="eastAsia" w:eastAsia="仿宋_GB2312"/>
          <w:sz w:val="32"/>
          <w:szCs w:val="32"/>
        </w:rPr>
        <w:t>（五）</w:t>
      </w:r>
      <w:r>
        <w:rPr>
          <w:rFonts w:eastAsia="仿宋_GB2312"/>
          <w:sz w:val="32"/>
          <w:szCs w:val="32"/>
        </w:rPr>
        <w:t>项目支出：指单位为完成特定行政任务或事业发展目标，在基本支出之外发生的各项支出。</w:t>
      </w:r>
      <w:r>
        <w:rPr>
          <w:rFonts w:hint="eastAsia" w:eastAsia="仿宋_GB2312"/>
          <w:sz w:val="32"/>
          <w:szCs w:val="32"/>
        </w:rPr>
        <w:t>反映我部门科研项目及特定目标类支出。</w:t>
      </w:r>
    </w:p>
    <w:p w14:paraId="56A2D325">
      <w:pPr>
        <w:adjustRightInd w:val="0"/>
        <w:snapToGrid w:val="0"/>
        <w:spacing w:line="560" w:lineRule="exact"/>
        <w:ind w:firstLine="640" w:firstLineChars="200"/>
        <w:rPr>
          <w:rFonts w:eastAsia="仿宋_GB2312"/>
          <w:sz w:val="32"/>
          <w:szCs w:val="32"/>
        </w:rPr>
      </w:pPr>
      <w:r>
        <w:rPr>
          <w:rFonts w:hint="eastAsia" w:eastAsia="仿宋_GB2312"/>
          <w:sz w:val="32"/>
          <w:szCs w:val="32"/>
        </w:rPr>
        <w:t>（六）</w:t>
      </w:r>
      <w:r>
        <w:rPr>
          <w:rFonts w:hint="eastAsia" w:ascii="仿宋_GB2312" w:eastAsia="仿宋_GB2312"/>
          <w:bCs/>
          <w:kern w:val="44"/>
          <w:sz w:val="32"/>
          <w:szCs w:val="32"/>
        </w:rPr>
        <w:t>年初结转和结余：</w:t>
      </w:r>
      <w:r>
        <w:rPr>
          <w:rFonts w:ascii="仿宋_GB2312" w:hAnsi="仿宋_GB2312" w:eastAsia="仿宋_GB2312"/>
          <w:color w:val="000000"/>
          <w:sz w:val="32"/>
        </w:rPr>
        <w:t>指</w:t>
      </w:r>
      <w:r>
        <w:rPr>
          <w:rFonts w:hint="eastAsia" w:ascii="仿宋_GB2312" w:hAnsi="仿宋_GB2312" w:eastAsia="仿宋_GB2312"/>
          <w:color w:val="000000"/>
          <w:sz w:val="32"/>
        </w:rPr>
        <w:t>单位</w:t>
      </w:r>
      <w:r>
        <w:rPr>
          <w:rFonts w:ascii="仿宋_GB2312" w:hAnsi="仿宋_GB2312" w:eastAsia="仿宋_GB2312"/>
          <w:color w:val="000000"/>
          <w:sz w:val="32"/>
        </w:rPr>
        <w:t>以前年度</w:t>
      </w:r>
      <w:r>
        <w:rPr>
          <w:rFonts w:hint="eastAsia" w:ascii="仿宋_GB2312" w:hAnsi="仿宋_GB2312" w:eastAsia="仿宋_GB2312"/>
          <w:color w:val="000000"/>
          <w:sz w:val="32"/>
        </w:rPr>
        <w:t>尚未完成</w:t>
      </w:r>
      <w:r>
        <w:rPr>
          <w:rFonts w:ascii="仿宋_GB2312" w:hAnsi="仿宋_GB2312" w:eastAsia="仿宋_GB2312"/>
          <w:color w:val="000000"/>
          <w:sz w:val="32"/>
        </w:rPr>
        <w:t>、结转到本年仍按原规定用途继续使用的资金</w:t>
      </w:r>
      <w:r>
        <w:rPr>
          <w:rFonts w:hint="eastAsia" w:ascii="仿宋_GB2312" w:hAnsi="仿宋_GB2312" w:eastAsia="仿宋_GB2312"/>
          <w:color w:val="000000"/>
          <w:sz w:val="32"/>
        </w:rPr>
        <w:t>，或项目已完成等产生的结余资金</w:t>
      </w:r>
      <w:r>
        <w:rPr>
          <w:rFonts w:ascii="仿宋_GB2312" w:hAnsi="仿宋_GB2312" w:eastAsia="仿宋_GB2312"/>
          <w:color w:val="000000"/>
          <w:sz w:val="32"/>
        </w:rPr>
        <w:t>。</w:t>
      </w:r>
      <w:r>
        <w:rPr>
          <w:rFonts w:hint="eastAsia" w:eastAsia="仿宋_GB2312"/>
          <w:sz w:val="32"/>
          <w:szCs w:val="32"/>
        </w:rPr>
        <w:t>反映我部门历年结转结余资金。</w:t>
      </w:r>
    </w:p>
    <w:p w14:paraId="52FE37BF">
      <w:pPr>
        <w:spacing w:line="560" w:lineRule="exact"/>
        <w:ind w:firstLine="640" w:firstLineChars="200"/>
        <w:rPr>
          <w:rFonts w:eastAsia="仿宋_GB2312"/>
          <w:sz w:val="32"/>
          <w:szCs w:val="32"/>
        </w:rPr>
      </w:pPr>
      <w:r>
        <w:rPr>
          <w:rFonts w:hint="eastAsia" w:eastAsia="仿宋_GB2312"/>
          <w:sz w:val="32"/>
          <w:szCs w:val="32"/>
        </w:rPr>
        <w:t>（七）</w:t>
      </w:r>
      <w:r>
        <w:rPr>
          <w:rFonts w:eastAsia="仿宋_GB2312"/>
          <w:sz w:val="32"/>
          <w:szCs w:val="32"/>
        </w:rPr>
        <w:t>政府采购：是指各级政府为了开展日常政务活动或为公众提供服务，在财政的监督下，以法定的方式、方法和程序，通过公开招标、公平竞争，由财政部门以直接向供应商付款的方式，从国内、外市场上为政府部门或所属团体购买货物、工程和劳务的行为。</w:t>
      </w:r>
      <w:r>
        <w:rPr>
          <w:rFonts w:hint="eastAsia" w:eastAsia="仿宋_GB2312"/>
          <w:sz w:val="32"/>
          <w:szCs w:val="32"/>
        </w:rPr>
        <w:t>反映我部门政府采购服务、货物、工程等情况。</w:t>
      </w:r>
    </w:p>
    <w:p w14:paraId="025AF454">
      <w:pPr>
        <w:spacing w:line="560" w:lineRule="exact"/>
        <w:ind w:firstLine="640" w:firstLineChars="200"/>
        <w:rPr>
          <w:rFonts w:eastAsia="仿宋_GB2312"/>
          <w:sz w:val="32"/>
          <w:szCs w:val="32"/>
        </w:rPr>
      </w:pPr>
      <w:r>
        <w:rPr>
          <w:rFonts w:hint="eastAsia" w:eastAsia="仿宋_GB2312"/>
          <w:sz w:val="32"/>
          <w:szCs w:val="32"/>
        </w:rPr>
        <w:t>（八）</w:t>
      </w:r>
      <w:r>
        <w:rPr>
          <w:rFonts w:hint="eastAsia" w:ascii="仿宋_GB2312" w:eastAsia="仿宋_GB2312"/>
          <w:sz w:val="32"/>
          <w:szCs w:val="32"/>
        </w:rPr>
        <w:t>“</w:t>
      </w:r>
      <w:r>
        <w:rPr>
          <w:rFonts w:hint="eastAsia" w:eastAsia="仿宋_GB2312"/>
          <w:sz w:val="32"/>
          <w:szCs w:val="32"/>
        </w:rPr>
        <w:t>三公”经费：纳入省级财政预决算管理的“三公”经费，是指省直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燃料费、维修费、过桥过路费、保险费、安全奖励费用等支出；公务接待费反映单位按规定开支的各类公务接待(含外宾接待)费用。反映我部门财政拨款安排的因公出国(境)费、公务用车购置及运行费和公务接待费。</w:t>
      </w:r>
    </w:p>
    <w:p w14:paraId="7A138B33">
      <w:pPr>
        <w:spacing w:line="560" w:lineRule="exact"/>
        <w:ind w:firstLine="640" w:firstLineChars="200"/>
        <w:rPr>
          <w:rFonts w:eastAsia="仿宋_GB2312"/>
          <w:sz w:val="32"/>
          <w:szCs w:val="32"/>
        </w:rPr>
      </w:pPr>
      <w:r>
        <w:rPr>
          <w:rFonts w:hint="eastAsia" w:eastAsia="仿宋_GB2312"/>
          <w:sz w:val="32"/>
          <w:szCs w:val="32"/>
        </w:rPr>
        <w:t>（九）</w:t>
      </w:r>
      <w:r>
        <w:rPr>
          <w:rFonts w:eastAsia="仿宋_GB2312"/>
          <w:sz w:val="32"/>
          <w:szCs w:val="32"/>
        </w:rPr>
        <w:t>机关运转费：主要是为保障单位运行用于购买货物和服务的各项资金，包括办公费、印刷费、咨询费、手续费、水费、电费、邮电费、取暖费、物业管理费、差旅费、因公出国（境）费、维修（护）费、租赁费、会议费、培训费、公务接待费、专用材料费、劳务费、委托业务费、工会经费、福利费、公务用车运行维护费以及其他费用等。</w:t>
      </w:r>
      <w:r>
        <w:rPr>
          <w:rFonts w:hint="eastAsia" w:eastAsia="仿宋_GB2312"/>
          <w:sz w:val="32"/>
          <w:szCs w:val="32"/>
        </w:rPr>
        <w:t>反映我部门经费拨款及资产收益安排的运转支出。</w:t>
      </w:r>
    </w:p>
    <w:p w14:paraId="2AA32DC0">
      <w:pPr>
        <w:spacing w:line="560" w:lineRule="exact"/>
        <w:ind w:firstLine="640" w:firstLineChars="200"/>
        <w:rPr>
          <w:rFonts w:eastAsia="仿宋_GB2312"/>
          <w:sz w:val="32"/>
          <w:szCs w:val="32"/>
        </w:rPr>
      </w:pPr>
      <w:r>
        <w:rPr>
          <w:rFonts w:hint="eastAsia" w:eastAsia="仿宋_GB2312"/>
          <w:sz w:val="32"/>
          <w:szCs w:val="32"/>
        </w:rPr>
        <w:t>（十）本部门使用的支出功能分类科目(到项级)</w:t>
      </w:r>
    </w:p>
    <w:p w14:paraId="3D654C91">
      <w:pPr>
        <w:spacing w:line="560" w:lineRule="exact"/>
        <w:ind w:firstLine="640" w:firstLineChars="200"/>
        <w:rPr>
          <w:rFonts w:hint="eastAsia" w:eastAsia="仿宋_GB2312"/>
          <w:sz w:val="32"/>
          <w:szCs w:val="32"/>
          <w:lang w:eastAsia="zh-CN"/>
        </w:rPr>
      </w:pPr>
      <w:r>
        <w:rPr>
          <w:rFonts w:hint="eastAsia" w:ascii="Calibri" w:hAnsi="Calibri" w:eastAsia="仿宋_GB2312" w:cstheme="minorBidi"/>
          <w:kern w:val="2"/>
          <w:sz w:val="32"/>
          <w:szCs w:val="32"/>
          <w:lang w:val="en-US" w:eastAsia="zh-CN" w:bidi="ar-SA"/>
        </w:rPr>
        <w:t>1、教育支出(类)普通教育(款)初中教育(项)，指</w:t>
      </w:r>
      <w:r>
        <w:rPr>
          <w:rFonts w:eastAsia="仿宋_GB2312"/>
          <w:sz w:val="32"/>
          <w:szCs w:val="32"/>
        </w:rPr>
        <w:t>保障机构正常运行、开展日常工作的基本支出</w:t>
      </w:r>
      <w:r>
        <w:rPr>
          <w:rFonts w:hint="eastAsia" w:eastAsia="仿宋_GB2312"/>
          <w:sz w:val="32"/>
          <w:szCs w:val="32"/>
          <w:lang w:eastAsia="zh-CN"/>
        </w:rPr>
        <w:t>。包括工资福利支出、商品服务支出、对个人和家庭的补助。</w:t>
      </w:r>
    </w:p>
    <w:p w14:paraId="7FF607DF">
      <w:pPr>
        <w:pStyle w:val="5"/>
        <w:numPr>
          <w:ilvl w:val="0"/>
          <w:numId w:val="0"/>
        </w:numPr>
        <w:spacing w:line="560" w:lineRule="exact"/>
        <w:ind w:left="0" w:leftChars="0" w:firstLine="640" w:firstLineChars="200"/>
        <w:rPr>
          <w:rFonts w:hint="eastAsia" w:eastAsia="仿宋_GB2312"/>
          <w:sz w:val="32"/>
          <w:szCs w:val="32"/>
        </w:rPr>
      </w:pPr>
      <w:r>
        <w:rPr>
          <w:rFonts w:hint="eastAsia"/>
          <w:szCs w:val="32"/>
          <w:lang w:val="en-US" w:eastAsia="zh-CN"/>
        </w:rPr>
        <w:t>2、</w:t>
      </w:r>
      <w:r>
        <w:rPr>
          <w:rFonts w:hint="eastAsia" w:eastAsia="仿宋_GB2312"/>
          <w:sz w:val="32"/>
          <w:szCs w:val="32"/>
        </w:rPr>
        <w:t>科学技术支出(类)技术研究与开发(款)机构运行(项)，反映</w:t>
      </w:r>
      <w:r>
        <w:rPr>
          <w:rFonts w:hint="eastAsia"/>
          <w:sz w:val="32"/>
          <w:szCs w:val="32"/>
          <w:lang w:eastAsia="zh-CN"/>
        </w:rPr>
        <w:t>单位</w:t>
      </w:r>
      <w:r>
        <w:rPr>
          <w:rFonts w:hint="eastAsia" w:eastAsia="仿宋_GB2312"/>
          <w:sz w:val="32"/>
          <w:szCs w:val="32"/>
        </w:rPr>
        <w:t>事业运行支出。</w:t>
      </w:r>
    </w:p>
    <w:p w14:paraId="6424654E">
      <w:pPr>
        <w:ind w:firstLine="640" w:firstLineChars="200"/>
        <w:rPr>
          <w:rFonts w:hint="eastAsia" w:eastAsia="仿宋_GB2312"/>
          <w:sz w:val="32"/>
          <w:szCs w:val="32"/>
          <w:lang w:eastAsia="zh-CN"/>
        </w:rPr>
      </w:pPr>
      <w:r>
        <w:rPr>
          <w:rFonts w:hint="eastAsia" w:eastAsia="仿宋_GB2312"/>
          <w:sz w:val="32"/>
          <w:szCs w:val="32"/>
          <w:lang w:val="en-US" w:eastAsia="zh-CN"/>
        </w:rPr>
        <w:t>3、</w:t>
      </w:r>
      <w:r>
        <w:rPr>
          <w:rFonts w:hint="eastAsia" w:eastAsia="仿宋_GB2312"/>
          <w:sz w:val="32"/>
          <w:szCs w:val="32"/>
        </w:rPr>
        <w:t>社会保障和就业支出(类)行政事业单位养老支出(款)机关事业单位基本养老保险缴费支出(项)，反映人员社保保障缴费支出</w:t>
      </w:r>
      <w:r>
        <w:rPr>
          <w:rFonts w:hint="eastAsia" w:eastAsia="仿宋_GB2312"/>
          <w:sz w:val="32"/>
          <w:szCs w:val="32"/>
          <w:lang w:eastAsia="zh-CN"/>
        </w:rPr>
        <w:t>。</w:t>
      </w:r>
    </w:p>
    <w:p w14:paraId="10F9D32F">
      <w:pPr>
        <w:ind w:firstLine="640" w:firstLineChars="200"/>
        <w:rPr>
          <w:rFonts w:hint="eastAsia" w:eastAsia="仿宋_GB2312"/>
          <w:sz w:val="32"/>
          <w:szCs w:val="32"/>
          <w:lang w:eastAsia="zh-CN"/>
        </w:rPr>
      </w:pPr>
      <w:r>
        <w:rPr>
          <w:rFonts w:hint="eastAsia" w:eastAsia="仿宋_GB2312"/>
          <w:sz w:val="32"/>
          <w:szCs w:val="32"/>
          <w:lang w:val="en-US" w:eastAsia="zh-CN"/>
        </w:rPr>
        <w:t>4、</w:t>
      </w:r>
      <w:r>
        <w:rPr>
          <w:rFonts w:hint="eastAsia" w:eastAsia="仿宋_GB2312"/>
          <w:sz w:val="32"/>
          <w:szCs w:val="32"/>
        </w:rPr>
        <w:t>卫生健康支出(类)行政事业单位医疗(款)事业单位医疗(项)，反映事业单位公费医疗拨款支出</w:t>
      </w:r>
      <w:r>
        <w:rPr>
          <w:rFonts w:hint="eastAsia" w:eastAsia="仿宋_GB2312"/>
          <w:sz w:val="32"/>
          <w:szCs w:val="32"/>
          <w:lang w:eastAsia="zh-CN"/>
        </w:rPr>
        <w:t>。</w:t>
      </w:r>
    </w:p>
    <w:p w14:paraId="21453C38">
      <w:pPr>
        <w:adjustRightInd w:val="0"/>
        <w:snapToGrid w:val="0"/>
        <w:spacing w:line="560" w:lineRule="exact"/>
        <w:ind w:firstLine="640" w:firstLineChars="200"/>
        <w:rPr>
          <w:rFonts w:ascii="仿宋_GB2312" w:eastAsia="仿宋_GB2312"/>
          <w:bCs/>
          <w:kern w:val="44"/>
          <w:sz w:val="32"/>
          <w:szCs w:val="32"/>
        </w:rPr>
      </w:pPr>
      <w:r>
        <w:rPr>
          <w:rFonts w:hint="eastAsia" w:ascii="仿宋_GB2312" w:eastAsia="仿宋_GB2312"/>
          <w:bCs/>
          <w:kern w:val="44"/>
          <w:sz w:val="32"/>
          <w:szCs w:val="32"/>
        </w:rPr>
        <w:t>(十一)机关运行经费：指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B2321E4">
      <w:pPr>
        <w:adjustRightInd w:val="0"/>
        <w:snapToGrid w:val="0"/>
        <w:spacing w:line="560" w:lineRule="exact"/>
        <w:ind w:firstLine="640" w:firstLineChars="200"/>
        <w:rPr>
          <w:rFonts w:ascii="仿宋_GB2312" w:eastAsia="仿宋_GB2312"/>
          <w:bCs/>
          <w:kern w:val="44"/>
          <w:sz w:val="32"/>
          <w:szCs w:val="32"/>
        </w:rPr>
      </w:pPr>
      <w:r>
        <w:rPr>
          <w:rFonts w:hint="eastAsia" w:ascii="仿宋_GB2312" w:eastAsia="仿宋_GB2312"/>
          <w:bCs/>
          <w:kern w:val="44"/>
          <w:sz w:val="32"/>
          <w:szCs w:val="32"/>
        </w:rPr>
        <w:t>(十二)结余分配：指事业单位按照会计制度规定缴纳的企业所得税、提取的专用结余以及转入非财政拨款结余的金额等。反映我部门事业结余分配情况。</w:t>
      </w:r>
    </w:p>
    <w:p w14:paraId="5762E31C">
      <w:pPr>
        <w:adjustRightInd w:val="0"/>
        <w:snapToGrid w:val="0"/>
        <w:spacing w:line="560" w:lineRule="exact"/>
        <w:ind w:firstLine="640" w:firstLineChars="200"/>
        <w:rPr>
          <w:rFonts w:ascii="仿宋_GB2312" w:hAnsi="仿宋_GB2312" w:eastAsia="仿宋_GB2312"/>
          <w:color w:val="000000"/>
          <w:sz w:val="32"/>
        </w:rPr>
      </w:pPr>
      <w:r>
        <w:rPr>
          <w:rFonts w:hint="eastAsia" w:ascii="仿宋_GB2312" w:eastAsia="仿宋_GB2312"/>
          <w:bCs/>
          <w:kern w:val="44"/>
          <w:sz w:val="32"/>
          <w:szCs w:val="32"/>
        </w:rPr>
        <w:t>(十三)使用非财政拨款结余：</w:t>
      </w:r>
      <w:r>
        <w:rPr>
          <w:rFonts w:ascii="仿宋_GB2312" w:hAnsi="仿宋_GB2312" w:eastAsia="仿宋_GB2312"/>
          <w:color w:val="000000"/>
          <w:sz w:val="32"/>
        </w:rPr>
        <w:t>指事业单位</w:t>
      </w:r>
      <w:r>
        <w:rPr>
          <w:rFonts w:hint="eastAsia" w:ascii="仿宋_GB2312" w:hAnsi="仿宋_GB2312" w:eastAsia="仿宋_GB2312"/>
          <w:color w:val="000000"/>
          <w:sz w:val="32"/>
        </w:rPr>
        <w:t>使用以前年度积累的非财政拨款结余弥补当年收支差额的金额。反映我部门使用非财政拨款结余弥补收支差的情况。</w:t>
      </w:r>
    </w:p>
    <w:p w14:paraId="02C9F7FF">
      <w:pPr>
        <w:ind w:firstLine="640" w:firstLineChars="200"/>
        <w:rPr>
          <w:rFonts w:hint="eastAsia" w:eastAsia="仿宋_GB2312"/>
          <w:sz w:val="32"/>
          <w:szCs w:val="32"/>
          <w:lang w:val="en-US" w:eastAsia="zh-CN"/>
        </w:rPr>
      </w:pPr>
    </w:p>
    <w:p w14:paraId="535C2C36">
      <w:pPr>
        <w:keepNext w:val="0"/>
        <w:keepLines w:val="0"/>
        <w:widowControl/>
        <w:numPr>
          <w:ilvl w:val="0"/>
          <w:numId w:val="0"/>
        </w:numPr>
        <w:suppressLineNumbers w:val="0"/>
        <w:ind w:leftChars="0"/>
        <w:jc w:val="both"/>
        <w:rPr>
          <w:rFonts w:ascii="FZXiaoBiaoSong-B05S" w:hAnsi="FZXiaoBiaoSong-B05S" w:eastAsia="FZXiaoBiaoSong-B05S" w:cs="FZXiaoBiaoSong-B05S"/>
          <w:color w:val="000000"/>
          <w:kern w:val="0"/>
          <w:sz w:val="43"/>
          <w:szCs w:val="43"/>
          <w:lang w:val="en-US" w:eastAsia="zh-CN" w:bidi="ar"/>
        </w:rPr>
      </w:pPr>
    </w:p>
    <w:p w14:paraId="44D47948">
      <w:pPr>
        <w:keepNext w:val="0"/>
        <w:keepLines w:val="0"/>
        <w:widowControl/>
        <w:numPr>
          <w:ilvl w:val="0"/>
          <w:numId w:val="0"/>
        </w:numPr>
        <w:suppressLineNumbers w:val="0"/>
        <w:ind w:leftChars="0"/>
        <w:jc w:val="both"/>
        <w:rPr>
          <w:rFonts w:ascii="FZXiaoBiaoSong-B05S" w:hAnsi="FZXiaoBiaoSong-B05S" w:eastAsia="FZXiaoBiaoSong-B05S" w:cs="FZXiaoBiaoSong-B05S"/>
          <w:color w:val="000000"/>
          <w:kern w:val="0"/>
          <w:sz w:val="43"/>
          <w:szCs w:val="43"/>
          <w:lang w:val="en-US" w:eastAsia="zh-CN" w:bidi="ar"/>
        </w:rPr>
      </w:pPr>
    </w:p>
    <w:p w14:paraId="59BF50EE">
      <w:pPr>
        <w:keepNext w:val="0"/>
        <w:keepLines w:val="0"/>
        <w:widowControl/>
        <w:numPr>
          <w:ilvl w:val="0"/>
          <w:numId w:val="0"/>
        </w:numPr>
        <w:suppressLineNumbers w:val="0"/>
        <w:ind w:leftChars="0"/>
        <w:jc w:val="both"/>
        <w:rPr>
          <w:rFonts w:ascii="FZXiaoBiaoSong-B05S" w:hAnsi="FZXiaoBiaoSong-B05S" w:eastAsia="FZXiaoBiaoSong-B05S" w:cs="FZXiaoBiaoSong-B05S"/>
          <w:color w:val="000000"/>
          <w:kern w:val="0"/>
          <w:sz w:val="43"/>
          <w:szCs w:val="43"/>
          <w:lang w:val="en-US" w:eastAsia="zh-CN" w:bidi="ar"/>
        </w:rPr>
      </w:pPr>
    </w:p>
    <w:p w14:paraId="080FCCB0">
      <w:pPr>
        <w:keepNext w:val="0"/>
        <w:keepLines w:val="0"/>
        <w:widowControl/>
        <w:numPr>
          <w:ilvl w:val="0"/>
          <w:numId w:val="0"/>
        </w:numPr>
        <w:suppressLineNumbers w:val="0"/>
        <w:ind w:leftChars="0"/>
        <w:jc w:val="both"/>
        <w:rPr>
          <w:rFonts w:ascii="FZXiaoBiaoSong-B05S" w:hAnsi="FZXiaoBiaoSong-B05S" w:eastAsia="FZXiaoBiaoSong-B05S" w:cs="FZXiaoBiaoSong-B05S"/>
          <w:color w:val="000000"/>
          <w:kern w:val="0"/>
          <w:sz w:val="43"/>
          <w:szCs w:val="43"/>
          <w:lang w:val="en-US" w:eastAsia="zh-CN" w:bidi="ar"/>
        </w:rPr>
      </w:pPr>
    </w:p>
    <w:p w14:paraId="05AFA8EA">
      <w:pPr>
        <w:keepNext w:val="0"/>
        <w:keepLines w:val="0"/>
        <w:widowControl/>
        <w:numPr>
          <w:ilvl w:val="0"/>
          <w:numId w:val="0"/>
        </w:numPr>
        <w:suppressLineNumbers w:val="0"/>
        <w:ind w:leftChars="0"/>
        <w:jc w:val="both"/>
        <w:rPr>
          <w:rFonts w:ascii="FZXiaoBiaoSong-B05S" w:hAnsi="FZXiaoBiaoSong-B05S" w:eastAsia="FZXiaoBiaoSong-B05S" w:cs="FZXiaoBiaoSong-B05S"/>
          <w:color w:val="000000"/>
          <w:kern w:val="0"/>
          <w:sz w:val="43"/>
          <w:szCs w:val="43"/>
          <w:lang w:val="en-US" w:eastAsia="zh-CN" w:bidi="ar"/>
        </w:rPr>
      </w:pPr>
    </w:p>
    <w:p w14:paraId="0A3895EA">
      <w:pPr>
        <w:keepNext w:val="0"/>
        <w:keepLines w:val="0"/>
        <w:widowControl/>
        <w:numPr>
          <w:ilvl w:val="0"/>
          <w:numId w:val="0"/>
        </w:numPr>
        <w:suppressLineNumbers w:val="0"/>
        <w:ind w:leftChars="0"/>
        <w:jc w:val="both"/>
        <w:rPr>
          <w:rFonts w:ascii="FZXiaoBiaoSong-B05S" w:hAnsi="FZXiaoBiaoSong-B05S" w:eastAsia="FZXiaoBiaoSong-B05S" w:cs="FZXiaoBiaoSong-B05S"/>
          <w:color w:val="000000"/>
          <w:kern w:val="0"/>
          <w:sz w:val="43"/>
          <w:szCs w:val="43"/>
          <w:lang w:val="en-US" w:eastAsia="zh-CN" w:bidi="ar"/>
        </w:rPr>
      </w:pPr>
    </w:p>
    <w:p w14:paraId="7C725E69">
      <w:pPr>
        <w:pStyle w:val="9"/>
        <w:ind w:firstLine="2213" w:firstLineChars="503"/>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第六部分  附件</w:t>
      </w:r>
    </w:p>
    <w:p w14:paraId="30B4B483">
      <w:pPr>
        <w:spacing w:line="560" w:lineRule="exact"/>
        <w:jc w:val="center"/>
        <w:rPr>
          <w:rFonts w:hint="eastAsia" w:ascii="方正小标宋简体" w:hAnsi="Arial" w:eastAsia="方正小标宋简体" w:cs="方正小标宋简体"/>
          <w:b w:val="0"/>
          <w:bCs w:val="0"/>
          <w:sz w:val="36"/>
          <w:szCs w:val="36"/>
          <w:highlight w:val="none"/>
          <w:lang w:eastAsia="zh-CN"/>
        </w:rPr>
      </w:pPr>
      <w:r>
        <w:rPr>
          <w:rFonts w:hint="eastAsia" w:ascii="方正小标宋简体" w:hAnsi="Arial" w:eastAsia="方正小标宋简体" w:cs="方正小标宋简体"/>
          <w:b w:val="0"/>
          <w:bCs w:val="0"/>
          <w:sz w:val="36"/>
          <w:szCs w:val="36"/>
          <w:highlight w:val="none"/>
          <w:lang w:val="en-US" w:eastAsia="zh-CN"/>
        </w:rPr>
        <w:t>2023</w:t>
      </w:r>
      <w:r>
        <w:rPr>
          <w:rFonts w:hint="eastAsia" w:ascii="方正小标宋简体" w:hAnsi="Arial" w:eastAsia="方正小标宋简体" w:cs="方正小标宋简体"/>
          <w:b w:val="0"/>
          <w:bCs w:val="0"/>
          <w:sz w:val="36"/>
          <w:szCs w:val="36"/>
          <w:highlight w:val="none"/>
        </w:rPr>
        <w:t>年度湖北省农业科学院</w:t>
      </w:r>
      <w:r>
        <w:rPr>
          <w:rFonts w:hint="eastAsia" w:ascii="方正小标宋简体" w:hAnsi="Arial" w:eastAsia="方正小标宋简体" w:cs="方正小标宋简体"/>
          <w:b w:val="0"/>
          <w:bCs w:val="0"/>
          <w:sz w:val="36"/>
          <w:szCs w:val="36"/>
          <w:highlight w:val="none"/>
          <w:lang w:eastAsia="zh-CN"/>
        </w:rPr>
        <w:t>南湖子弟学校</w:t>
      </w:r>
    </w:p>
    <w:p w14:paraId="48541BE9">
      <w:pPr>
        <w:spacing w:line="560" w:lineRule="exact"/>
        <w:jc w:val="center"/>
        <w:rPr>
          <w:rFonts w:ascii="仿宋" w:hAnsi="仿宋" w:eastAsia="仿宋" w:cs="Times New Roman"/>
          <w:sz w:val="32"/>
          <w:szCs w:val="32"/>
          <w:highlight w:val="none"/>
        </w:rPr>
      </w:pPr>
      <w:r>
        <w:rPr>
          <w:rFonts w:hint="eastAsia" w:ascii="方正小标宋简体" w:hAnsi="Arial" w:eastAsia="方正小标宋简体" w:cs="方正小标宋简体"/>
          <w:b w:val="0"/>
          <w:bCs w:val="0"/>
          <w:sz w:val="36"/>
          <w:szCs w:val="36"/>
          <w:highlight w:val="none"/>
        </w:rPr>
        <w:t>整体绩效</w:t>
      </w:r>
      <w:r>
        <w:rPr>
          <w:rFonts w:hint="eastAsia" w:ascii="方正小标宋简体" w:hAnsi="Arial" w:eastAsia="方正小标宋简体" w:cs="方正小标宋简体"/>
          <w:b w:val="0"/>
          <w:bCs w:val="0"/>
          <w:sz w:val="36"/>
          <w:szCs w:val="36"/>
          <w:highlight w:val="none"/>
          <w:lang w:val="en-US" w:eastAsia="zh-CN"/>
        </w:rPr>
        <w:t>自评报告</w:t>
      </w:r>
    </w:p>
    <w:p w14:paraId="0B76292D">
      <w:pPr>
        <w:autoSpaceDE w:val="0"/>
        <w:spacing w:line="560" w:lineRule="exact"/>
        <w:ind w:firstLine="640" w:firstLineChars="200"/>
        <w:rPr>
          <w:rFonts w:ascii="黑体" w:hAnsi="黑体" w:eastAsia="黑体" w:cs="Times New Roman"/>
          <w:sz w:val="32"/>
          <w:szCs w:val="32"/>
          <w:highlight w:val="none"/>
        </w:rPr>
      </w:pPr>
      <w:r>
        <w:rPr>
          <w:rFonts w:hint="eastAsia" w:ascii="黑体" w:hAnsi="黑体" w:eastAsia="黑体" w:cs="宋体"/>
          <w:sz w:val="32"/>
          <w:szCs w:val="32"/>
          <w:highlight w:val="none"/>
        </w:rPr>
        <w:t>一、</w:t>
      </w:r>
      <w:r>
        <w:rPr>
          <w:rFonts w:hint="eastAsia" w:ascii="黑体" w:hAnsi="黑体" w:eastAsia="黑体" w:cs="宋体"/>
          <w:sz w:val="32"/>
          <w:szCs w:val="32"/>
          <w:highlight w:val="none"/>
          <w:lang w:val="en-US" w:eastAsia="zh-CN"/>
        </w:rPr>
        <w:t>自评</w:t>
      </w:r>
      <w:r>
        <w:rPr>
          <w:rFonts w:hint="eastAsia" w:ascii="黑体" w:hAnsi="黑体" w:eastAsia="黑体" w:cs="宋体"/>
          <w:sz w:val="32"/>
          <w:szCs w:val="32"/>
          <w:highlight w:val="none"/>
        </w:rPr>
        <w:t>结论</w:t>
      </w:r>
    </w:p>
    <w:p w14:paraId="61A96260">
      <w:pPr>
        <w:autoSpaceDE w:val="0"/>
        <w:spacing w:line="560" w:lineRule="exact"/>
        <w:ind w:firstLine="640" w:firstLineChars="200"/>
        <w:rPr>
          <w:rFonts w:hint="default" w:ascii="楷体_GB2312" w:hAnsi="楷体" w:eastAsia="楷体_GB2312" w:cs="宋体"/>
          <w:sz w:val="32"/>
          <w:szCs w:val="32"/>
          <w:highlight w:val="none"/>
          <w:lang w:val="en-US" w:eastAsia="zh-CN"/>
        </w:rPr>
      </w:pPr>
      <w:r>
        <w:rPr>
          <w:rFonts w:hint="eastAsia" w:ascii="楷体_GB2312" w:hAnsi="楷体" w:eastAsia="楷体_GB2312" w:cs="宋体"/>
          <w:sz w:val="32"/>
          <w:szCs w:val="32"/>
          <w:highlight w:val="none"/>
        </w:rPr>
        <w:t>（一）</w:t>
      </w:r>
      <w:r>
        <w:rPr>
          <w:rFonts w:hint="eastAsia" w:ascii="楷体_GB2312" w:eastAsia="楷体_GB2312" w:cs="宋体"/>
          <w:color w:val="000000"/>
          <w:kern w:val="0"/>
          <w:sz w:val="32"/>
          <w:szCs w:val="32"/>
          <w:highlight w:val="none"/>
          <w:lang w:val="en-US" w:eastAsia="zh-CN"/>
        </w:rPr>
        <w:t>部门整体自评得分</w:t>
      </w:r>
    </w:p>
    <w:p w14:paraId="5C557451">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通过对</w:t>
      </w:r>
      <w:r>
        <w:rPr>
          <w:rFonts w:hint="eastAsia" w:ascii="Times New Roman" w:hAnsi="Times New Roman" w:eastAsia="仿宋_GB2312" w:cs="Times New Roman"/>
          <w:sz w:val="32"/>
          <w:szCs w:val="32"/>
          <w:highlight w:val="none"/>
          <w:lang w:eastAsia="zh-CN"/>
        </w:rPr>
        <w:t>202</w:t>
      </w:r>
      <w:r>
        <w:rPr>
          <w:rFonts w:hint="eastAsia" w:ascii="Times New Roman" w:hAnsi="Times New Roman" w:eastAsia="仿宋_GB2312" w:cs="Times New Roman"/>
          <w:sz w:val="32"/>
          <w:szCs w:val="32"/>
          <w:highlight w:val="none"/>
          <w:lang w:val="en-US" w:eastAsia="zh-CN"/>
        </w:rPr>
        <w:t>3</w:t>
      </w:r>
      <w:r>
        <w:rPr>
          <w:rFonts w:hint="eastAsia" w:ascii="仿宋_GB2312" w:hAnsi="仿宋_GB2312" w:eastAsia="仿宋_GB2312" w:cs="仿宋_GB2312"/>
          <w:sz w:val="32"/>
          <w:szCs w:val="32"/>
          <w:highlight w:val="none"/>
        </w:rPr>
        <w:t>年度湖北省农业科学院</w:t>
      </w:r>
      <w:r>
        <w:rPr>
          <w:rFonts w:hint="eastAsia" w:ascii="仿宋_GB2312" w:hAnsi="仿宋_GB2312" w:eastAsia="仿宋_GB2312" w:cs="仿宋_GB2312"/>
          <w:sz w:val="32"/>
          <w:szCs w:val="32"/>
          <w:highlight w:val="none"/>
          <w:lang w:eastAsia="zh-CN"/>
        </w:rPr>
        <w:t>南湖子弟学校</w:t>
      </w:r>
      <w:r>
        <w:rPr>
          <w:rFonts w:hint="eastAsia" w:ascii="仿宋_GB2312" w:hAnsi="仿宋_GB2312" w:eastAsia="仿宋_GB2312" w:cs="仿宋_GB2312"/>
          <w:sz w:val="32"/>
          <w:szCs w:val="32"/>
          <w:highlight w:val="none"/>
        </w:rPr>
        <w:t>整体预算和绩效指标完成情况的汇总分析</w:t>
      </w:r>
      <w:r>
        <w:rPr>
          <w:rFonts w:hint="eastAsia" w:ascii="仿宋_GB2312" w:hAnsi="仿宋_GB2312" w:eastAsia="仿宋_GB2312" w:cs="仿宋_GB2312"/>
          <w:sz w:val="32"/>
          <w:szCs w:val="32"/>
        </w:rPr>
        <w:t>，整体绩效自评结果为</w:t>
      </w:r>
      <w:r>
        <w:rPr>
          <w:rFonts w:hint="eastAsia" w:ascii="Times New Roman" w:hAnsi="Times New Roman" w:eastAsia="仿宋_GB2312" w:cs="Times New Roman"/>
          <w:sz w:val="32"/>
          <w:szCs w:val="32"/>
          <w:lang w:val="en-US" w:eastAsia="zh-CN"/>
        </w:rPr>
        <w:t>92</w:t>
      </w:r>
      <w:r>
        <w:rPr>
          <w:rFonts w:hint="eastAsia" w:ascii="仿宋_GB2312" w:hAnsi="仿宋_GB2312" w:eastAsia="仿宋_GB2312" w:cs="仿宋_GB2312"/>
          <w:sz w:val="32"/>
          <w:szCs w:val="32"/>
        </w:rPr>
        <w:t>分，自评等级为“优”。其中：</w:t>
      </w:r>
    </w:p>
    <w:tbl>
      <w:tblPr>
        <w:tblStyle w:val="6"/>
        <w:tblpPr w:leftFromText="180" w:rightFromText="180" w:vertAnchor="text" w:horzAnchor="page" w:tblpX="1629" w:tblpY="22"/>
        <w:tblOverlap w:val="never"/>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975"/>
        <w:gridCol w:w="1397"/>
        <w:gridCol w:w="1399"/>
        <w:gridCol w:w="1399"/>
        <w:gridCol w:w="1625"/>
      </w:tblGrid>
      <w:tr w14:paraId="12BB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blHeader/>
        </w:trPr>
        <w:tc>
          <w:tcPr>
            <w:tcW w:w="2016" w:type="dxa"/>
            <w:noWrap w:val="0"/>
            <w:vAlign w:val="center"/>
          </w:tcPr>
          <w:p w14:paraId="6C36E00A">
            <w:pPr>
              <w:widowControl/>
              <w:spacing w:line="480" w:lineRule="auto"/>
              <w:jc w:val="center"/>
              <w:rPr>
                <w:rFonts w:ascii="仿宋" w:hAnsi="仿宋" w:eastAsia="仿宋" w:cs="宋体"/>
                <w:b/>
                <w:kern w:val="0"/>
                <w:sz w:val="24"/>
                <w:highlight w:val="none"/>
              </w:rPr>
            </w:pPr>
            <w:r>
              <w:rPr>
                <w:rFonts w:hint="eastAsia" w:ascii="仿宋" w:hAnsi="仿宋" w:eastAsia="仿宋" w:cs="宋体"/>
                <w:b/>
                <w:kern w:val="0"/>
                <w:sz w:val="24"/>
                <w:highlight w:val="none"/>
              </w:rPr>
              <w:t>评价指标</w:t>
            </w:r>
          </w:p>
        </w:tc>
        <w:tc>
          <w:tcPr>
            <w:tcW w:w="975" w:type="dxa"/>
            <w:noWrap w:val="0"/>
            <w:vAlign w:val="center"/>
          </w:tcPr>
          <w:p w14:paraId="0D2E54FD">
            <w:pPr>
              <w:widowControl/>
              <w:spacing w:line="480" w:lineRule="auto"/>
              <w:jc w:val="center"/>
              <w:rPr>
                <w:rFonts w:ascii="仿宋" w:hAnsi="仿宋" w:eastAsia="仿宋" w:cs="宋体"/>
                <w:b/>
                <w:kern w:val="0"/>
                <w:sz w:val="24"/>
                <w:highlight w:val="none"/>
              </w:rPr>
            </w:pPr>
            <w:r>
              <w:rPr>
                <w:rFonts w:hint="eastAsia" w:ascii="仿宋" w:hAnsi="仿宋" w:eastAsia="仿宋" w:cs="宋体"/>
                <w:b/>
                <w:kern w:val="0"/>
                <w:sz w:val="24"/>
                <w:highlight w:val="none"/>
              </w:rPr>
              <w:t>权重</w:t>
            </w:r>
          </w:p>
        </w:tc>
        <w:tc>
          <w:tcPr>
            <w:tcW w:w="1397" w:type="dxa"/>
            <w:noWrap w:val="0"/>
            <w:vAlign w:val="center"/>
          </w:tcPr>
          <w:p w14:paraId="0D4D5CA0">
            <w:pPr>
              <w:widowControl/>
              <w:spacing w:line="480" w:lineRule="auto"/>
              <w:jc w:val="center"/>
              <w:rPr>
                <w:rFonts w:ascii="仿宋" w:hAnsi="仿宋" w:eastAsia="仿宋" w:cs="宋体"/>
                <w:b/>
                <w:kern w:val="0"/>
                <w:sz w:val="24"/>
                <w:highlight w:val="none"/>
              </w:rPr>
            </w:pPr>
            <w:r>
              <w:rPr>
                <w:rFonts w:hint="eastAsia" w:ascii="仿宋" w:hAnsi="仿宋" w:eastAsia="仿宋" w:cs="宋体"/>
                <w:b/>
                <w:kern w:val="0"/>
                <w:sz w:val="24"/>
                <w:highlight w:val="none"/>
              </w:rPr>
              <w:t>评级分值</w:t>
            </w:r>
          </w:p>
        </w:tc>
        <w:tc>
          <w:tcPr>
            <w:tcW w:w="1399" w:type="dxa"/>
            <w:noWrap w:val="0"/>
            <w:vAlign w:val="center"/>
          </w:tcPr>
          <w:p w14:paraId="7B53B6AD">
            <w:pPr>
              <w:widowControl/>
              <w:spacing w:line="480" w:lineRule="auto"/>
              <w:jc w:val="center"/>
              <w:rPr>
                <w:rFonts w:ascii="仿宋" w:hAnsi="仿宋" w:eastAsia="仿宋" w:cs="宋体"/>
                <w:b/>
                <w:kern w:val="0"/>
                <w:sz w:val="24"/>
                <w:highlight w:val="none"/>
              </w:rPr>
            </w:pPr>
            <w:r>
              <w:rPr>
                <w:rFonts w:hint="eastAsia" w:ascii="仿宋" w:hAnsi="仿宋" w:eastAsia="仿宋" w:cs="宋体"/>
                <w:b/>
                <w:kern w:val="0"/>
                <w:sz w:val="24"/>
                <w:highlight w:val="none"/>
              </w:rPr>
              <w:t>项目得分</w:t>
            </w:r>
          </w:p>
        </w:tc>
        <w:tc>
          <w:tcPr>
            <w:tcW w:w="1399" w:type="dxa"/>
            <w:noWrap w:val="0"/>
            <w:vAlign w:val="center"/>
          </w:tcPr>
          <w:p w14:paraId="73F4998E">
            <w:pPr>
              <w:widowControl/>
              <w:spacing w:line="480" w:lineRule="auto"/>
              <w:jc w:val="center"/>
              <w:rPr>
                <w:rFonts w:ascii="仿宋" w:hAnsi="仿宋" w:eastAsia="仿宋" w:cs="宋体"/>
                <w:b/>
                <w:kern w:val="0"/>
                <w:sz w:val="24"/>
                <w:highlight w:val="none"/>
              </w:rPr>
            </w:pPr>
            <w:r>
              <w:rPr>
                <w:rFonts w:hint="eastAsia" w:ascii="仿宋" w:hAnsi="仿宋" w:eastAsia="仿宋" w:cs="宋体"/>
                <w:b/>
                <w:kern w:val="0"/>
                <w:sz w:val="24"/>
                <w:highlight w:val="none"/>
              </w:rPr>
              <w:t>得分率</w:t>
            </w:r>
          </w:p>
        </w:tc>
        <w:tc>
          <w:tcPr>
            <w:tcW w:w="1625" w:type="dxa"/>
            <w:noWrap w:val="0"/>
            <w:vAlign w:val="center"/>
          </w:tcPr>
          <w:p w14:paraId="2C833EB2">
            <w:pPr>
              <w:widowControl/>
              <w:spacing w:line="480" w:lineRule="auto"/>
              <w:jc w:val="center"/>
              <w:rPr>
                <w:rFonts w:ascii="仿宋" w:hAnsi="仿宋" w:eastAsia="仿宋" w:cs="宋体"/>
                <w:b/>
                <w:kern w:val="0"/>
                <w:sz w:val="24"/>
                <w:highlight w:val="none"/>
              </w:rPr>
            </w:pPr>
            <w:r>
              <w:rPr>
                <w:rFonts w:hint="eastAsia" w:ascii="仿宋" w:hAnsi="仿宋" w:eastAsia="仿宋" w:cs="宋体"/>
                <w:b/>
                <w:kern w:val="0"/>
                <w:sz w:val="24"/>
                <w:highlight w:val="none"/>
              </w:rPr>
              <w:t>得分等级</w:t>
            </w:r>
          </w:p>
        </w:tc>
      </w:tr>
      <w:tr w14:paraId="26425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2016" w:type="dxa"/>
            <w:noWrap w:val="0"/>
            <w:vAlign w:val="center"/>
          </w:tcPr>
          <w:p w14:paraId="088BA212">
            <w:pPr>
              <w:widowControl/>
              <w:spacing w:line="480" w:lineRule="auto"/>
              <w:jc w:val="center"/>
              <w:rPr>
                <w:rFonts w:hint="default" w:ascii="仿宋" w:hAnsi="仿宋" w:eastAsia="仿宋" w:cs="宋体"/>
                <w:kern w:val="0"/>
                <w:sz w:val="24"/>
                <w:highlight w:val="none"/>
                <w:lang w:val="en-US" w:eastAsia="zh-CN"/>
              </w:rPr>
            </w:pPr>
            <w:r>
              <w:rPr>
                <w:rFonts w:hint="eastAsia" w:ascii="仿宋" w:hAnsi="仿宋" w:eastAsia="仿宋" w:cs="宋体"/>
                <w:kern w:val="0"/>
                <w:sz w:val="24"/>
                <w:highlight w:val="none"/>
                <w:lang w:val="en-US" w:eastAsia="zh-CN"/>
              </w:rPr>
              <w:t>运行成本</w:t>
            </w:r>
          </w:p>
        </w:tc>
        <w:tc>
          <w:tcPr>
            <w:tcW w:w="975" w:type="dxa"/>
            <w:noWrap w:val="0"/>
            <w:vAlign w:val="center"/>
          </w:tcPr>
          <w:p w14:paraId="5C95F8BC">
            <w:pPr>
              <w:widowControl/>
              <w:spacing w:line="480" w:lineRule="auto"/>
              <w:jc w:val="center"/>
              <w:rPr>
                <w:rFonts w:hint="eastAsia"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8%</w:t>
            </w:r>
          </w:p>
        </w:tc>
        <w:tc>
          <w:tcPr>
            <w:tcW w:w="1397" w:type="dxa"/>
            <w:noWrap w:val="0"/>
            <w:vAlign w:val="center"/>
          </w:tcPr>
          <w:p w14:paraId="5A96E2AA">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8</w:t>
            </w:r>
          </w:p>
        </w:tc>
        <w:tc>
          <w:tcPr>
            <w:tcW w:w="1399" w:type="dxa"/>
            <w:noWrap w:val="0"/>
            <w:vAlign w:val="top"/>
          </w:tcPr>
          <w:p w14:paraId="2F97E31E">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5</w:t>
            </w:r>
          </w:p>
        </w:tc>
        <w:tc>
          <w:tcPr>
            <w:tcW w:w="1399" w:type="dxa"/>
            <w:noWrap w:val="0"/>
            <w:vAlign w:val="center"/>
          </w:tcPr>
          <w:p w14:paraId="0CA58C93">
            <w:pPr>
              <w:widowControl/>
              <w:spacing w:line="480" w:lineRule="auto"/>
              <w:jc w:val="center"/>
              <w:rPr>
                <w:rFonts w:ascii="仿宋" w:hAnsi="仿宋" w:eastAsia="仿宋" w:cs="宋体"/>
                <w:kern w:val="0"/>
                <w:sz w:val="24"/>
                <w:highlight w:val="none"/>
              </w:rPr>
            </w:pPr>
            <w:r>
              <w:rPr>
                <w:rFonts w:hint="eastAsia" w:ascii="Times New Roman" w:hAnsi="Times New Roman" w:eastAsia="仿宋" w:cs="Times New Roman"/>
                <w:kern w:val="0"/>
                <w:sz w:val="24"/>
                <w:highlight w:val="none"/>
                <w:lang w:val="en-US" w:eastAsia="zh-CN"/>
              </w:rPr>
              <w:t>62.50</w:t>
            </w:r>
            <w:r>
              <w:rPr>
                <w:rFonts w:hint="eastAsia" w:ascii="仿宋" w:hAnsi="仿宋" w:eastAsia="仿宋" w:cs="宋体"/>
                <w:kern w:val="0"/>
                <w:sz w:val="24"/>
                <w:highlight w:val="none"/>
              </w:rPr>
              <w:t>%</w:t>
            </w:r>
          </w:p>
        </w:tc>
        <w:tc>
          <w:tcPr>
            <w:tcW w:w="1625" w:type="dxa"/>
            <w:noWrap w:val="0"/>
            <w:vAlign w:val="center"/>
          </w:tcPr>
          <w:p w14:paraId="2FD677EC">
            <w:pPr>
              <w:widowControl/>
              <w:spacing w:line="480" w:lineRule="auto"/>
              <w:jc w:val="center"/>
              <w:rPr>
                <w:rFonts w:hint="eastAsia" w:ascii="仿宋" w:hAnsi="仿宋" w:eastAsia="仿宋" w:cs="宋体"/>
                <w:kern w:val="0"/>
                <w:sz w:val="24"/>
                <w:highlight w:val="none"/>
                <w:lang w:eastAsia="zh-CN"/>
              </w:rPr>
            </w:pPr>
            <w:r>
              <w:rPr>
                <w:rFonts w:hint="eastAsia" w:ascii="仿宋" w:hAnsi="仿宋" w:eastAsia="仿宋" w:cs="宋体"/>
                <w:kern w:val="0"/>
                <w:sz w:val="24"/>
                <w:highlight w:val="none"/>
                <w:lang w:val="en-US" w:eastAsia="zh-CN"/>
              </w:rPr>
              <w:t>良</w:t>
            </w:r>
          </w:p>
        </w:tc>
      </w:tr>
      <w:tr w14:paraId="69E3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16" w:type="dxa"/>
            <w:noWrap w:val="0"/>
            <w:vAlign w:val="center"/>
          </w:tcPr>
          <w:p w14:paraId="07A3199B">
            <w:pPr>
              <w:widowControl/>
              <w:spacing w:line="480" w:lineRule="auto"/>
              <w:jc w:val="center"/>
              <w:rPr>
                <w:rFonts w:hint="default" w:ascii="仿宋" w:hAnsi="仿宋" w:eastAsia="仿宋" w:cs="宋体"/>
                <w:kern w:val="0"/>
                <w:sz w:val="24"/>
                <w:highlight w:val="none"/>
                <w:lang w:val="en-US" w:eastAsia="zh-CN"/>
              </w:rPr>
            </w:pPr>
            <w:r>
              <w:rPr>
                <w:rFonts w:hint="eastAsia" w:ascii="仿宋" w:hAnsi="仿宋" w:eastAsia="仿宋" w:cs="宋体"/>
                <w:kern w:val="0"/>
                <w:sz w:val="24"/>
                <w:highlight w:val="none"/>
                <w:lang w:val="en-US" w:eastAsia="zh-CN"/>
              </w:rPr>
              <w:t>管理效率</w:t>
            </w:r>
          </w:p>
        </w:tc>
        <w:tc>
          <w:tcPr>
            <w:tcW w:w="975" w:type="dxa"/>
            <w:noWrap w:val="0"/>
            <w:vAlign w:val="center"/>
          </w:tcPr>
          <w:p w14:paraId="4CC276D9">
            <w:pPr>
              <w:widowControl/>
              <w:spacing w:line="480" w:lineRule="auto"/>
              <w:jc w:val="center"/>
              <w:rPr>
                <w:rFonts w:hint="eastAsia"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30%</w:t>
            </w:r>
          </w:p>
        </w:tc>
        <w:tc>
          <w:tcPr>
            <w:tcW w:w="1397" w:type="dxa"/>
            <w:noWrap w:val="0"/>
            <w:vAlign w:val="center"/>
          </w:tcPr>
          <w:p w14:paraId="55CD6B17">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30</w:t>
            </w:r>
          </w:p>
        </w:tc>
        <w:tc>
          <w:tcPr>
            <w:tcW w:w="1399" w:type="dxa"/>
            <w:noWrap w:val="0"/>
            <w:vAlign w:val="top"/>
          </w:tcPr>
          <w:p w14:paraId="40243E89">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25</w:t>
            </w:r>
          </w:p>
        </w:tc>
        <w:tc>
          <w:tcPr>
            <w:tcW w:w="1399" w:type="dxa"/>
            <w:noWrap w:val="0"/>
            <w:vAlign w:val="center"/>
          </w:tcPr>
          <w:p w14:paraId="11494340">
            <w:pPr>
              <w:widowControl/>
              <w:spacing w:line="480" w:lineRule="auto"/>
              <w:jc w:val="center"/>
              <w:rPr>
                <w:rFonts w:hint="eastAsia"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83.33%</w:t>
            </w:r>
          </w:p>
        </w:tc>
        <w:tc>
          <w:tcPr>
            <w:tcW w:w="1625" w:type="dxa"/>
            <w:noWrap w:val="0"/>
            <w:vAlign w:val="center"/>
          </w:tcPr>
          <w:p w14:paraId="3819C491">
            <w:pPr>
              <w:widowControl/>
              <w:spacing w:line="480" w:lineRule="auto"/>
              <w:jc w:val="center"/>
              <w:rPr>
                <w:rFonts w:hint="default" w:ascii="仿宋" w:hAnsi="仿宋" w:eastAsia="仿宋" w:cs="宋体"/>
                <w:kern w:val="0"/>
                <w:sz w:val="24"/>
                <w:highlight w:val="none"/>
                <w:lang w:val="en-US" w:eastAsia="zh-CN"/>
              </w:rPr>
            </w:pPr>
            <w:r>
              <w:rPr>
                <w:rFonts w:hint="eastAsia" w:ascii="仿宋" w:hAnsi="仿宋" w:eastAsia="仿宋" w:cs="宋体"/>
                <w:kern w:val="0"/>
                <w:sz w:val="24"/>
                <w:highlight w:val="none"/>
                <w:lang w:val="en-US" w:eastAsia="zh-CN"/>
              </w:rPr>
              <w:t>优</w:t>
            </w:r>
          </w:p>
        </w:tc>
      </w:tr>
      <w:tr w14:paraId="4B8F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16" w:type="dxa"/>
            <w:noWrap w:val="0"/>
            <w:vAlign w:val="center"/>
          </w:tcPr>
          <w:p w14:paraId="785D7E3D">
            <w:pPr>
              <w:widowControl/>
              <w:spacing w:line="480" w:lineRule="auto"/>
              <w:jc w:val="center"/>
              <w:rPr>
                <w:rFonts w:hint="default" w:ascii="仿宋" w:hAnsi="仿宋" w:eastAsia="仿宋" w:cs="宋体"/>
                <w:kern w:val="0"/>
                <w:sz w:val="24"/>
                <w:highlight w:val="none"/>
                <w:lang w:val="en-US" w:eastAsia="zh-CN"/>
              </w:rPr>
            </w:pPr>
            <w:r>
              <w:rPr>
                <w:rFonts w:hint="eastAsia" w:ascii="仿宋" w:hAnsi="仿宋" w:eastAsia="仿宋" w:cs="宋体"/>
                <w:kern w:val="0"/>
                <w:sz w:val="24"/>
                <w:highlight w:val="none"/>
                <w:lang w:val="en-US" w:eastAsia="zh-CN"/>
              </w:rPr>
              <w:t>履职效能</w:t>
            </w:r>
          </w:p>
        </w:tc>
        <w:tc>
          <w:tcPr>
            <w:tcW w:w="975" w:type="dxa"/>
            <w:noWrap w:val="0"/>
            <w:vAlign w:val="center"/>
          </w:tcPr>
          <w:p w14:paraId="16B62264">
            <w:pPr>
              <w:widowControl/>
              <w:spacing w:line="480" w:lineRule="auto"/>
              <w:jc w:val="center"/>
              <w:rPr>
                <w:rFonts w:hint="eastAsia"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12%</w:t>
            </w:r>
          </w:p>
        </w:tc>
        <w:tc>
          <w:tcPr>
            <w:tcW w:w="1397" w:type="dxa"/>
            <w:noWrap w:val="0"/>
            <w:vAlign w:val="center"/>
          </w:tcPr>
          <w:p w14:paraId="3C511A43">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12</w:t>
            </w:r>
          </w:p>
        </w:tc>
        <w:tc>
          <w:tcPr>
            <w:tcW w:w="1399" w:type="dxa"/>
            <w:noWrap w:val="0"/>
            <w:vAlign w:val="top"/>
          </w:tcPr>
          <w:p w14:paraId="25457589">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12</w:t>
            </w:r>
          </w:p>
        </w:tc>
        <w:tc>
          <w:tcPr>
            <w:tcW w:w="1399" w:type="dxa"/>
            <w:noWrap w:val="0"/>
            <w:vAlign w:val="center"/>
          </w:tcPr>
          <w:p w14:paraId="51ADD00C">
            <w:pPr>
              <w:widowControl/>
              <w:spacing w:line="480" w:lineRule="auto"/>
              <w:jc w:val="center"/>
              <w:rPr>
                <w:rFonts w:hint="eastAsia"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100.00%</w:t>
            </w:r>
          </w:p>
        </w:tc>
        <w:tc>
          <w:tcPr>
            <w:tcW w:w="1625" w:type="dxa"/>
            <w:noWrap w:val="0"/>
            <w:vAlign w:val="center"/>
          </w:tcPr>
          <w:p w14:paraId="73033C99">
            <w:pPr>
              <w:widowControl/>
              <w:spacing w:line="480" w:lineRule="auto"/>
              <w:jc w:val="center"/>
              <w:rPr>
                <w:rFonts w:ascii="仿宋" w:hAnsi="仿宋" w:eastAsia="仿宋" w:cs="宋体"/>
                <w:kern w:val="0"/>
                <w:sz w:val="24"/>
                <w:highlight w:val="none"/>
              </w:rPr>
            </w:pPr>
            <w:r>
              <w:rPr>
                <w:rFonts w:hint="eastAsia" w:ascii="仿宋" w:hAnsi="仿宋" w:eastAsia="仿宋" w:cs="宋体"/>
                <w:kern w:val="0"/>
                <w:sz w:val="24"/>
                <w:highlight w:val="none"/>
              </w:rPr>
              <w:t>优</w:t>
            </w:r>
          </w:p>
        </w:tc>
      </w:tr>
      <w:tr w14:paraId="17DA2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16" w:type="dxa"/>
            <w:noWrap w:val="0"/>
            <w:vAlign w:val="center"/>
          </w:tcPr>
          <w:p w14:paraId="371EA79B">
            <w:pPr>
              <w:widowControl/>
              <w:spacing w:line="480" w:lineRule="auto"/>
              <w:jc w:val="center"/>
              <w:rPr>
                <w:rFonts w:hint="default" w:ascii="仿宋" w:hAnsi="仿宋" w:eastAsia="仿宋" w:cs="宋体"/>
                <w:kern w:val="0"/>
                <w:sz w:val="24"/>
                <w:highlight w:val="none"/>
                <w:lang w:val="en-US" w:eastAsia="zh-CN"/>
              </w:rPr>
            </w:pPr>
            <w:r>
              <w:rPr>
                <w:rFonts w:hint="eastAsia" w:ascii="仿宋" w:hAnsi="仿宋" w:eastAsia="仿宋" w:cs="宋体"/>
                <w:kern w:val="0"/>
                <w:sz w:val="24"/>
                <w:highlight w:val="none"/>
                <w:lang w:val="en-US" w:eastAsia="zh-CN"/>
              </w:rPr>
              <w:t>社会效应</w:t>
            </w:r>
          </w:p>
        </w:tc>
        <w:tc>
          <w:tcPr>
            <w:tcW w:w="975" w:type="dxa"/>
            <w:noWrap w:val="0"/>
            <w:vAlign w:val="center"/>
          </w:tcPr>
          <w:p w14:paraId="1BB6A9A8">
            <w:pPr>
              <w:widowControl/>
              <w:spacing w:line="480" w:lineRule="auto"/>
              <w:jc w:val="center"/>
              <w:rPr>
                <w:rFonts w:hint="eastAsia"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30%</w:t>
            </w:r>
          </w:p>
        </w:tc>
        <w:tc>
          <w:tcPr>
            <w:tcW w:w="1397" w:type="dxa"/>
            <w:noWrap w:val="0"/>
            <w:vAlign w:val="center"/>
          </w:tcPr>
          <w:p w14:paraId="03FA9844">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30</w:t>
            </w:r>
          </w:p>
        </w:tc>
        <w:tc>
          <w:tcPr>
            <w:tcW w:w="1399" w:type="dxa"/>
            <w:noWrap w:val="0"/>
            <w:vAlign w:val="top"/>
          </w:tcPr>
          <w:p w14:paraId="7F862810">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30</w:t>
            </w:r>
          </w:p>
        </w:tc>
        <w:tc>
          <w:tcPr>
            <w:tcW w:w="1399" w:type="dxa"/>
            <w:noWrap w:val="0"/>
            <w:vAlign w:val="center"/>
          </w:tcPr>
          <w:p w14:paraId="12927005">
            <w:pPr>
              <w:widowControl/>
              <w:spacing w:line="480" w:lineRule="auto"/>
              <w:jc w:val="center"/>
              <w:rPr>
                <w:rFonts w:hint="eastAsia"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100.00%</w:t>
            </w:r>
          </w:p>
        </w:tc>
        <w:tc>
          <w:tcPr>
            <w:tcW w:w="1625" w:type="dxa"/>
            <w:noWrap w:val="0"/>
            <w:vAlign w:val="center"/>
          </w:tcPr>
          <w:p w14:paraId="0114FFBD">
            <w:pPr>
              <w:widowControl/>
              <w:spacing w:line="480" w:lineRule="auto"/>
              <w:jc w:val="center"/>
              <w:rPr>
                <w:rFonts w:ascii="仿宋" w:hAnsi="仿宋" w:eastAsia="仿宋" w:cs="宋体"/>
                <w:kern w:val="0"/>
                <w:sz w:val="24"/>
                <w:highlight w:val="none"/>
              </w:rPr>
            </w:pPr>
            <w:r>
              <w:rPr>
                <w:rFonts w:hint="eastAsia" w:ascii="仿宋" w:hAnsi="仿宋" w:eastAsia="仿宋" w:cs="宋体"/>
                <w:kern w:val="0"/>
                <w:sz w:val="24"/>
                <w:highlight w:val="none"/>
              </w:rPr>
              <w:t>优</w:t>
            </w:r>
          </w:p>
        </w:tc>
      </w:tr>
      <w:tr w14:paraId="0F91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16" w:type="dxa"/>
            <w:noWrap w:val="0"/>
            <w:vAlign w:val="center"/>
          </w:tcPr>
          <w:p w14:paraId="4F326438">
            <w:pPr>
              <w:widowControl/>
              <w:spacing w:line="480" w:lineRule="auto"/>
              <w:jc w:val="center"/>
              <w:rPr>
                <w:rFonts w:hint="default" w:ascii="仿宋" w:hAnsi="仿宋" w:eastAsia="仿宋" w:cs="宋体"/>
                <w:kern w:val="0"/>
                <w:sz w:val="24"/>
                <w:highlight w:val="none"/>
                <w:lang w:val="en-US" w:eastAsia="zh-CN"/>
              </w:rPr>
            </w:pPr>
            <w:r>
              <w:rPr>
                <w:rFonts w:hint="eastAsia" w:ascii="仿宋" w:hAnsi="仿宋" w:eastAsia="仿宋" w:cs="宋体"/>
                <w:kern w:val="0"/>
                <w:sz w:val="24"/>
                <w:highlight w:val="none"/>
                <w:lang w:val="en-US" w:eastAsia="zh-CN"/>
              </w:rPr>
              <w:t>可持续发展能力</w:t>
            </w:r>
          </w:p>
        </w:tc>
        <w:tc>
          <w:tcPr>
            <w:tcW w:w="975" w:type="dxa"/>
            <w:noWrap w:val="0"/>
            <w:vAlign w:val="center"/>
          </w:tcPr>
          <w:p w14:paraId="503375BD">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12%</w:t>
            </w:r>
          </w:p>
        </w:tc>
        <w:tc>
          <w:tcPr>
            <w:tcW w:w="1397" w:type="dxa"/>
            <w:noWrap w:val="0"/>
            <w:vAlign w:val="center"/>
          </w:tcPr>
          <w:p w14:paraId="120F72C1">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12</w:t>
            </w:r>
          </w:p>
        </w:tc>
        <w:tc>
          <w:tcPr>
            <w:tcW w:w="1399" w:type="dxa"/>
            <w:noWrap w:val="0"/>
            <w:vAlign w:val="top"/>
          </w:tcPr>
          <w:p w14:paraId="03D500EC">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12</w:t>
            </w:r>
          </w:p>
        </w:tc>
        <w:tc>
          <w:tcPr>
            <w:tcW w:w="1399" w:type="dxa"/>
            <w:noWrap w:val="0"/>
            <w:vAlign w:val="center"/>
          </w:tcPr>
          <w:p w14:paraId="2885F504">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100.00%</w:t>
            </w:r>
          </w:p>
        </w:tc>
        <w:tc>
          <w:tcPr>
            <w:tcW w:w="1625" w:type="dxa"/>
            <w:noWrap w:val="0"/>
            <w:vAlign w:val="center"/>
          </w:tcPr>
          <w:p w14:paraId="74EDC490">
            <w:pPr>
              <w:widowControl/>
              <w:spacing w:line="480" w:lineRule="auto"/>
              <w:jc w:val="center"/>
              <w:rPr>
                <w:rFonts w:hint="eastAsia" w:ascii="仿宋" w:hAnsi="仿宋" w:eastAsia="仿宋" w:cs="宋体"/>
                <w:kern w:val="0"/>
                <w:sz w:val="24"/>
                <w:highlight w:val="none"/>
              </w:rPr>
            </w:pPr>
            <w:r>
              <w:rPr>
                <w:rFonts w:hint="eastAsia" w:ascii="仿宋" w:hAnsi="仿宋" w:eastAsia="仿宋" w:cs="宋体"/>
                <w:kern w:val="0"/>
                <w:sz w:val="24"/>
                <w:highlight w:val="none"/>
              </w:rPr>
              <w:t>优</w:t>
            </w:r>
          </w:p>
        </w:tc>
      </w:tr>
      <w:tr w14:paraId="1FBED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16" w:type="dxa"/>
            <w:noWrap w:val="0"/>
            <w:vAlign w:val="center"/>
          </w:tcPr>
          <w:p w14:paraId="46404AA4">
            <w:pPr>
              <w:widowControl/>
              <w:spacing w:line="480" w:lineRule="auto"/>
              <w:jc w:val="center"/>
              <w:rPr>
                <w:rFonts w:hint="default" w:ascii="仿宋" w:hAnsi="仿宋" w:eastAsia="仿宋" w:cs="宋体"/>
                <w:kern w:val="0"/>
                <w:sz w:val="24"/>
                <w:highlight w:val="none"/>
                <w:lang w:val="en-US" w:eastAsia="zh-CN"/>
              </w:rPr>
            </w:pPr>
            <w:r>
              <w:rPr>
                <w:rFonts w:hint="eastAsia" w:ascii="仿宋" w:hAnsi="仿宋" w:eastAsia="仿宋" w:cs="宋体"/>
                <w:kern w:val="0"/>
                <w:sz w:val="24"/>
                <w:highlight w:val="none"/>
                <w:lang w:val="en-US" w:eastAsia="zh-CN"/>
              </w:rPr>
              <w:t>服务对象满意度</w:t>
            </w:r>
          </w:p>
        </w:tc>
        <w:tc>
          <w:tcPr>
            <w:tcW w:w="975" w:type="dxa"/>
            <w:noWrap w:val="0"/>
            <w:vAlign w:val="center"/>
          </w:tcPr>
          <w:p w14:paraId="59EE88BD">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8%</w:t>
            </w:r>
          </w:p>
        </w:tc>
        <w:tc>
          <w:tcPr>
            <w:tcW w:w="1397" w:type="dxa"/>
            <w:noWrap w:val="0"/>
            <w:vAlign w:val="center"/>
          </w:tcPr>
          <w:p w14:paraId="7B4AA791">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8</w:t>
            </w:r>
          </w:p>
        </w:tc>
        <w:tc>
          <w:tcPr>
            <w:tcW w:w="1399" w:type="dxa"/>
            <w:noWrap w:val="0"/>
            <w:vAlign w:val="top"/>
          </w:tcPr>
          <w:p w14:paraId="54B04536">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8</w:t>
            </w:r>
          </w:p>
        </w:tc>
        <w:tc>
          <w:tcPr>
            <w:tcW w:w="1399" w:type="dxa"/>
            <w:noWrap w:val="0"/>
            <w:vAlign w:val="center"/>
          </w:tcPr>
          <w:p w14:paraId="62129598">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100.00%</w:t>
            </w:r>
          </w:p>
        </w:tc>
        <w:tc>
          <w:tcPr>
            <w:tcW w:w="1625" w:type="dxa"/>
            <w:noWrap w:val="0"/>
            <w:vAlign w:val="center"/>
          </w:tcPr>
          <w:p w14:paraId="636A3AE6">
            <w:pPr>
              <w:widowControl/>
              <w:spacing w:line="480" w:lineRule="auto"/>
              <w:jc w:val="center"/>
              <w:rPr>
                <w:rFonts w:hint="eastAsia" w:ascii="仿宋" w:hAnsi="仿宋" w:eastAsia="仿宋" w:cs="宋体"/>
                <w:kern w:val="0"/>
                <w:sz w:val="24"/>
                <w:highlight w:val="none"/>
                <w:lang w:eastAsia="zh-CN"/>
              </w:rPr>
            </w:pPr>
            <w:r>
              <w:rPr>
                <w:rFonts w:hint="eastAsia" w:ascii="仿宋" w:hAnsi="仿宋" w:eastAsia="仿宋" w:cs="宋体"/>
                <w:kern w:val="0"/>
                <w:sz w:val="24"/>
                <w:highlight w:val="none"/>
                <w:lang w:eastAsia="zh-CN"/>
              </w:rPr>
              <w:t>优</w:t>
            </w:r>
          </w:p>
        </w:tc>
      </w:tr>
      <w:tr w14:paraId="0EBEA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16" w:type="dxa"/>
            <w:noWrap w:val="0"/>
            <w:vAlign w:val="center"/>
          </w:tcPr>
          <w:p w14:paraId="34F4CD29">
            <w:pPr>
              <w:widowControl/>
              <w:spacing w:line="480" w:lineRule="auto"/>
              <w:jc w:val="center"/>
              <w:rPr>
                <w:rFonts w:hint="default" w:ascii="仿宋" w:hAnsi="仿宋" w:eastAsia="仿宋" w:cs="宋体"/>
                <w:kern w:val="0"/>
                <w:sz w:val="24"/>
                <w:highlight w:val="none"/>
                <w:lang w:val="en-US" w:eastAsia="zh-CN"/>
              </w:rPr>
            </w:pPr>
            <w:r>
              <w:rPr>
                <w:rFonts w:hint="eastAsia" w:ascii="仿宋" w:hAnsi="仿宋" w:eastAsia="仿宋" w:cs="宋体"/>
                <w:kern w:val="0"/>
                <w:sz w:val="24"/>
                <w:highlight w:val="none"/>
                <w:lang w:val="en-US" w:eastAsia="zh-CN"/>
              </w:rPr>
              <w:t>合计</w:t>
            </w:r>
          </w:p>
        </w:tc>
        <w:tc>
          <w:tcPr>
            <w:tcW w:w="975" w:type="dxa"/>
            <w:noWrap w:val="0"/>
            <w:vAlign w:val="center"/>
          </w:tcPr>
          <w:p w14:paraId="6C5B0FB1">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100%</w:t>
            </w:r>
          </w:p>
        </w:tc>
        <w:tc>
          <w:tcPr>
            <w:tcW w:w="1397" w:type="dxa"/>
            <w:noWrap w:val="0"/>
            <w:vAlign w:val="center"/>
          </w:tcPr>
          <w:p w14:paraId="00B4DD0E">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100</w:t>
            </w:r>
          </w:p>
        </w:tc>
        <w:tc>
          <w:tcPr>
            <w:tcW w:w="1399" w:type="dxa"/>
            <w:noWrap w:val="0"/>
            <w:vAlign w:val="top"/>
          </w:tcPr>
          <w:p w14:paraId="6493F613">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92</w:t>
            </w:r>
          </w:p>
        </w:tc>
        <w:tc>
          <w:tcPr>
            <w:tcW w:w="1399" w:type="dxa"/>
            <w:noWrap w:val="0"/>
            <w:vAlign w:val="center"/>
          </w:tcPr>
          <w:p w14:paraId="2913F634">
            <w:pPr>
              <w:widowControl/>
              <w:spacing w:line="480" w:lineRule="auto"/>
              <w:jc w:val="center"/>
              <w:rPr>
                <w:rFonts w:hint="default" w:ascii="Times New Roman" w:hAnsi="Times New Roman" w:eastAsia="仿宋" w:cs="Times New Roman"/>
                <w:kern w:val="0"/>
                <w:sz w:val="24"/>
                <w:highlight w:val="none"/>
                <w:lang w:val="en-US" w:eastAsia="zh-CN"/>
              </w:rPr>
            </w:pPr>
            <w:r>
              <w:rPr>
                <w:rFonts w:hint="eastAsia" w:ascii="Times New Roman" w:hAnsi="Times New Roman" w:eastAsia="仿宋" w:cs="Times New Roman"/>
                <w:kern w:val="0"/>
                <w:sz w:val="24"/>
                <w:highlight w:val="none"/>
                <w:lang w:val="en-US" w:eastAsia="zh-CN"/>
              </w:rPr>
              <w:t>92%</w:t>
            </w:r>
          </w:p>
        </w:tc>
        <w:tc>
          <w:tcPr>
            <w:tcW w:w="1625" w:type="dxa"/>
            <w:noWrap w:val="0"/>
            <w:vAlign w:val="center"/>
          </w:tcPr>
          <w:p w14:paraId="643176E8">
            <w:pPr>
              <w:widowControl/>
              <w:spacing w:line="480" w:lineRule="auto"/>
              <w:jc w:val="center"/>
              <w:rPr>
                <w:rFonts w:hint="eastAsia" w:ascii="仿宋" w:hAnsi="仿宋" w:eastAsia="仿宋" w:cs="宋体"/>
                <w:kern w:val="0"/>
                <w:sz w:val="24"/>
                <w:highlight w:val="none"/>
              </w:rPr>
            </w:pPr>
            <w:r>
              <w:rPr>
                <w:rFonts w:hint="eastAsia" w:ascii="仿宋" w:hAnsi="仿宋" w:eastAsia="仿宋" w:cs="宋体"/>
                <w:kern w:val="0"/>
                <w:sz w:val="24"/>
                <w:highlight w:val="none"/>
              </w:rPr>
              <w:t>优</w:t>
            </w:r>
          </w:p>
        </w:tc>
      </w:tr>
    </w:tbl>
    <w:p w14:paraId="4CF6CD29">
      <w:pPr>
        <w:spacing w:line="560" w:lineRule="exact"/>
        <w:rPr>
          <w:rFonts w:hint="eastAsia" w:ascii="楷体_GB2312" w:hAnsi="楷体" w:eastAsia="楷体_GB2312" w:cs="楷体_GB2312"/>
          <w:sz w:val="32"/>
          <w:szCs w:val="32"/>
          <w:highlight w:val="none"/>
        </w:rPr>
      </w:pPr>
    </w:p>
    <w:p w14:paraId="573E8089">
      <w:pPr>
        <w:spacing w:line="560" w:lineRule="exact"/>
        <w:ind w:firstLine="640" w:firstLineChars="200"/>
        <w:rPr>
          <w:rFonts w:hint="default" w:ascii="楷体_GB2312" w:hAnsi="楷体" w:eastAsia="楷体_GB2312" w:cs="Times New Roman"/>
          <w:sz w:val="32"/>
          <w:szCs w:val="32"/>
          <w:highlight w:val="none"/>
          <w:lang w:val="en-US" w:eastAsia="zh-CN"/>
        </w:rPr>
      </w:pPr>
      <w:r>
        <w:rPr>
          <w:rFonts w:hint="eastAsia" w:ascii="楷体_GB2312" w:hAnsi="楷体" w:eastAsia="楷体_GB2312" w:cs="楷体_GB2312"/>
          <w:sz w:val="32"/>
          <w:szCs w:val="32"/>
          <w:highlight w:val="none"/>
        </w:rPr>
        <w:t>（二）</w:t>
      </w:r>
      <w:r>
        <w:rPr>
          <w:rFonts w:hint="eastAsia" w:ascii="楷体_GB2312" w:hAnsi="楷体" w:eastAsia="楷体_GB2312" w:cs="楷体_GB2312"/>
          <w:sz w:val="32"/>
          <w:szCs w:val="32"/>
          <w:highlight w:val="none"/>
          <w:lang w:val="en-US" w:eastAsia="zh-CN"/>
        </w:rPr>
        <w:t>部门整体绩效目标完成情况</w:t>
      </w:r>
    </w:p>
    <w:p w14:paraId="495A5933">
      <w:pPr>
        <w:spacing w:line="560" w:lineRule="exact"/>
        <w:ind w:firstLine="640" w:firstLineChars="200"/>
        <w:rPr>
          <w:rFonts w:hint="eastAsia" w:ascii="仿宋_GB2312" w:eastAsia="仿宋_GB2312" w:cs="仿宋_GB2312"/>
          <w:sz w:val="32"/>
          <w:szCs w:val="32"/>
          <w:highlight w:val="none"/>
        </w:rPr>
      </w:pPr>
      <w:r>
        <w:rPr>
          <w:rFonts w:ascii="Times New Roman" w:hAnsi="Times New Roman" w:eastAsia="仿宋_GB2312" w:cs="Times New Roman"/>
          <w:sz w:val="32"/>
          <w:szCs w:val="32"/>
          <w:highlight w:val="none"/>
        </w:rPr>
        <w:t>1</w:t>
      </w:r>
      <w:r>
        <w:rPr>
          <w:rFonts w:ascii="仿宋_GB2312" w:eastAsia="仿宋_GB2312" w:cs="仿宋_GB2312"/>
          <w:sz w:val="32"/>
          <w:szCs w:val="32"/>
          <w:highlight w:val="none"/>
        </w:rPr>
        <w:t>.</w:t>
      </w:r>
      <w:r>
        <w:rPr>
          <w:rFonts w:hint="eastAsia" w:ascii="仿宋_GB2312" w:eastAsia="仿宋_GB2312" w:cs="仿宋_GB2312"/>
          <w:sz w:val="32"/>
          <w:szCs w:val="32"/>
          <w:highlight w:val="none"/>
          <w:lang w:val="en-US" w:eastAsia="zh-CN"/>
        </w:rPr>
        <w:t>部门整体及核心业务效果</w:t>
      </w:r>
      <w:r>
        <w:rPr>
          <w:rFonts w:hint="eastAsia" w:ascii="仿宋_GB2312" w:eastAsia="仿宋_GB2312" w:cs="仿宋_GB2312"/>
          <w:sz w:val="32"/>
          <w:szCs w:val="32"/>
          <w:highlight w:val="none"/>
        </w:rPr>
        <w:t>绩效目标</w:t>
      </w:r>
      <w:r>
        <w:rPr>
          <w:rFonts w:hint="eastAsia" w:ascii="仿宋_GB2312" w:eastAsia="仿宋_GB2312" w:cs="仿宋_GB2312"/>
          <w:sz w:val="32"/>
          <w:szCs w:val="32"/>
          <w:highlight w:val="none"/>
          <w:lang w:val="en-US" w:eastAsia="zh-CN"/>
        </w:rPr>
        <w:t>完成情况</w:t>
      </w:r>
      <w:r>
        <w:rPr>
          <w:rFonts w:hint="eastAsia" w:ascii="仿宋_GB2312" w:eastAsia="仿宋_GB2312" w:cs="仿宋_GB2312"/>
          <w:sz w:val="32"/>
          <w:szCs w:val="32"/>
          <w:highlight w:val="none"/>
        </w:rPr>
        <w:t>。</w:t>
      </w:r>
    </w:p>
    <w:p w14:paraId="2924008F">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ascii="仿宋_GB2312" w:eastAsia="仿宋_GB2312" w:cs="仿宋_GB2312"/>
          <w:sz w:val="32"/>
          <w:szCs w:val="32"/>
          <w:highlight w:val="none"/>
          <w:lang w:eastAsia="zh-CN"/>
        </w:rPr>
        <w:t>（</w:t>
      </w:r>
      <w:r>
        <w:rPr>
          <w:rFonts w:hint="eastAsia" w:ascii="仿宋_GB2312" w:eastAsia="仿宋_GB2312" w:cs="仿宋_GB2312"/>
          <w:sz w:val="32"/>
          <w:szCs w:val="32"/>
          <w:highlight w:val="none"/>
          <w:lang w:val="en-US" w:eastAsia="zh-CN"/>
        </w:rPr>
        <w:t>1）已</w:t>
      </w:r>
      <w:r>
        <w:rPr>
          <w:rFonts w:hint="eastAsia" w:ascii="Times New Roman" w:hAnsi="Times New Roman" w:eastAsia="仿宋_GB2312" w:cs="Times New Roman"/>
          <w:sz w:val="32"/>
          <w:szCs w:val="32"/>
          <w:lang w:val="en-US" w:eastAsia="zh-CN"/>
        </w:rPr>
        <w:t>完成的绩效目标：运行成本、管理效率、履职效能、社会效应、可持续发展能力、服务对象满意度指标均已完成年初设定目标值。</w:t>
      </w:r>
    </w:p>
    <w:p w14:paraId="434FBEB9">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lang w:eastAsia="zh-CN"/>
        </w:rPr>
        <w:t>（</w:t>
      </w:r>
      <w:r>
        <w:rPr>
          <w:rFonts w:hint="eastAsia" w:ascii="仿宋_GB2312" w:eastAsia="仿宋_GB2312" w:cs="仿宋_GB2312"/>
          <w:sz w:val="32"/>
          <w:szCs w:val="32"/>
          <w:highlight w:val="none"/>
          <w:lang w:val="en-US" w:eastAsia="zh-CN"/>
        </w:rPr>
        <w:t>2）</w:t>
      </w:r>
      <w:r>
        <w:rPr>
          <w:rFonts w:hint="eastAsia" w:ascii="仿宋_GB2312" w:eastAsia="仿宋_GB2312" w:cs="仿宋_GB2312"/>
          <w:sz w:val="32"/>
          <w:szCs w:val="32"/>
          <w:highlight w:val="none"/>
        </w:rPr>
        <w:t>未完成的绩效目标。</w:t>
      </w:r>
    </w:p>
    <w:p w14:paraId="4B010690">
      <w:pPr>
        <w:spacing w:line="560" w:lineRule="exact"/>
        <w:ind w:firstLine="1280" w:firstLineChars="400"/>
        <w:rPr>
          <w:rFonts w:hint="eastAsia" w:ascii="仿宋_GB2312" w:hAnsi="等线" w:eastAsia="仿宋_GB2312" w:cs="仿宋_GB2312"/>
          <w:sz w:val="32"/>
          <w:szCs w:val="32"/>
          <w:highlight w:val="none"/>
        </w:rPr>
      </w:pPr>
      <w:r>
        <w:rPr>
          <w:rFonts w:hint="eastAsia" w:ascii="仿宋_GB2312" w:eastAsia="仿宋_GB2312" w:cs="仿宋_GB2312"/>
          <w:sz w:val="32"/>
          <w:szCs w:val="32"/>
          <w:highlight w:val="none"/>
          <w:lang w:eastAsia="zh-CN"/>
        </w:rPr>
        <w:t>无</w:t>
      </w:r>
      <w:r>
        <w:rPr>
          <w:rFonts w:hint="eastAsia" w:ascii="仿宋_GB2312" w:hAnsi="等线" w:eastAsia="仿宋_GB2312" w:cs="仿宋_GB2312"/>
          <w:sz w:val="32"/>
          <w:szCs w:val="32"/>
          <w:highlight w:val="none"/>
        </w:rPr>
        <w:t>。</w:t>
      </w:r>
    </w:p>
    <w:p w14:paraId="63FF1CB9">
      <w:pPr>
        <w:spacing w:line="560" w:lineRule="exact"/>
        <w:ind w:firstLine="640" w:firstLineChars="200"/>
        <w:rPr>
          <w:rFonts w:hint="eastAsia" w:ascii="仿宋_GB2312" w:eastAsia="仿宋_GB2312" w:cs="仿宋_GB2312"/>
          <w:sz w:val="32"/>
          <w:szCs w:val="32"/>
          <w:highlight w:val="none"/>
        </w:rPr>
      </w:pPr>
      <w:r>
        <w:rPr>
          <w:rFonts w:hint="eastAsia" w:ascii="Times New Roman" w:hAnsi="Times New Roman" w:eastAsia="仿宋_GB2312" w:cs="Times New Roman"/>
          <w:sz w:val="32"/>
          <w:szCs w:val="32"/>
          <w:highlight w:val="none"/>
          <w:lang w:val="en-US" w:eastAsia="zh-CN"/>
        </w:rPr>
        <w:t>2</w:t>
      </w:r>
      <w:r>
        <w:rPr>
          <w:rFonts w:ascii="仿宋_GB2312" w:eastAsia="仿宋_GB2312" w:cs="仿宋_GB2312"/>
          <w:sz w:val="32"/>
          <w:szCs w:val="32"/>
          <w:highlight w:val="none"/>
        </w:rPr>
        <w:t>.</w:t>
      </w:r>
      <w:r>
        <w:rPr>
          <w:rFonts w:hint="eastAsia" w:ascii="仿宋_GB2312" w:eastAsia="仿宋_GB2312" w:cs="仿宋_GB2312"/>
          <w:sz w:val="32"/>
          <w:szCs w:val="32"/>
          <w:highlight w:val="none"/>
          <w:lang w:val="en-US" w:eastAsia="zh-CN"/>
        </w:rPr>
        <w:t>创新型指标设置及完成情况</w:t>
      </w:r>
      <w:r>
        <w:rPr>
          <w:rFonts w:hint="eastAsia" w:ascii="仿宋_GB2312" w:eastAsia="仿宋_GB2312" w:cs="仿宋_GB2312"/>
          <w:sz w:val="32"/>
          <w:szCs w:val="32"/>
          <w:highlight w:val="none"/>
        </w:rPr>
        <w:t>。</w:t>
      </w:r>
    </w:p>
    <w:p w14:paraId="07659AB7">
      <w:pPr>
        <w:spacing w:line="560" w:lineRule="exact"/>
        <w:ind w:firstLine="640" w:firstLineChars="200"/>
        <w:rPr>
          <w:rFonts w:hint="eastAsia" w:ascii="Times New Roman" w:hAnsi="Times New Roman" w:eastAsia="仿宋_GB2312" w:cs="Times New Roman"/>
          <w:sz w:val="32"/>
          <w:szCs w:val="32"/>
          <w:lang w:val="en-US" w:eastAsia="zh-CN"/>
        </w:rPr>
      </w:pPr>
      <w:r>
        <w:rPr>
          <w:rFonts w:hint="eastAsia" w:ascii="仿宋_GB2312" w:eastAsia="仿宋_GB2312" w:cs="仿宋_GB2312"/>
          <w:sz w:val="32"/>
          <w:szCs w:val="32"/>
          <w:highlight w:val="none"/>
          <w:lang w:eastAsia="zh-CN"/>
        </w:rPr>
        <w:t>（</w:t>
      </w:r>
      <w:r>
        <w:rPr>
          <w:rFonts w:hint="eastAsia" w:ascii="仿宋_GB2312" w:eastAsia="仿宋_GB2312" w:cs="仿宋_GB2312"/>
          <w:sz w:val="32"/>
          <w:szCs w:val="32"/>
          <w:highlight w:val="none"/>
          <w:lang w:val="en-US" w:eastAsia="zh-CN"/>
        </w:rPr>
        <w:t>1）</w:t>
      </w:r>
      <w:r>
        <w:rPr>
          <w:rFonts w:hint="eastAsia" w:ascii="Times New Roman" w:hAnsi="Times New Roman" w:eastAsia="仿宋_GB2312" w:cs="Times New Roman"/>
          <w:sz w:val="32"/>
          <w:szCs w:val="32"/>
          <w:lang w:val="en-US" w:eastAsia="zh-CN"/>
        </w:rPr>
        <w:t>创新型指标设置：湖北省农业科学院南湖子弟学校是湖北省农业科学院直属二级单位，根据省农科院部门职能特性，三级指标36个，其中设置绩效基本型指标29个，设置绩效创新型指标7个，创新型指标占比达19.44%。</w:t>
      </w:r>
    </w:p>
    <w:p w14:paraId="07A514E6">
      <w:pPr>
        <w:pStyle w:val="5"/>
        <w:rPr>
          <w:rFonts w:hint="default" w:ascii="Times New Roman" w:hAnsi="Times New Roman" w:eastAsia="仿宋_GB2312" w:cs="Times New Roman"/>
          <w:sz w:val="32"/>
          <w:szCs w:val="32"/>
          <w:highlight w:val="none"/>
          <w:lang w:val="en-US" w:eastAsia="zh-CN"/>
        </w:rPr>
      </w:pPr>
      <w:r>
        <w:rPr>
          <w:rFonts w:hint="eastAsia" w:ascii="Times New Roman" w:hAnsi="Times New Roman" w:cs="Times New Roman"/>
          <w:sz w:val="32"/>
          <w:szCs w:val="32"/>
          <w:lang w:val="en-US" w:eastAsia="zh-CN"/>
        </w:rPr>
        <w:t>（2）指标完成情况：</w:t>
      </w:r>
      <w:r>
        <w:rPr>
          <w:rFonts w:hint="eastAsia" w:ascii="Times New Roman" w:hAnsi="Times New Roman" w:eastAsia="仿宋_GB2312" w:cs="Times New Roman"/>
          <w:sz w:val="32"/>
          <w:szCs w:val="32"/>
          <w:lang w:val="en-US" w:eastAsia="zh-CN"/>
        </w:rPr>
        <w:t>202</w:t>
      </w:r>
      <w:r>
        <w:rPr>
          <w:rFonts w:hint="eastAsia" w:ascii="Times New Roman" w:hAnsi="Times New Roman" w:cs="Times New Roman"/>
          <w:sz w:val="32"/>
          <w:szCs w:val="32"/>
          <w:lang w:val="en-US" w:eastAsia="zh-CN"/>
        </w:rPr>
        <w:t>3</w:t>
      </w:r>
      <w:r>
        <w:rPr>
          <w:rFonts w:hint="eastAsia" w:ascii="Times New Roman" w:hAnsi="Times New Roman" w:eastAsia="仿宋_GB2312" w:cs="Times New Roman"/>
          <w:sz w:val="32"/>
          <w:szCs w:val="32"/>
          <w:lang w:val="en-US" w:eastAsia="zh-CN"/>
        </w:rPr>
        <w:t>年度</w:t>
      </w:r>
      <w:r>
        <w:rPr>
          <w:rFonts w:hint="eastAsia" w:ascii="Times New Roman" w:hAnsi="Times New Roman" w:cs="Times New Roman"/>
          <w:sz w:val="32"/>
          <w:szCs w:val="32"/>
          <w:lang w:val="en-US" w:eastAsia="zh-CN"/>
        </w:rPr>
        <w:t>7</w:t>
      </w:r>
      <w:r>
        <w:rPr>
          <w:rFonts w:hint="eastAsia" w:ascii="Times New Roman" w:hAnsi="Times New Roman" w:eastAsia="仿宋_GB2312" w:cs="Times New Roman"/>
          <w:sz w:val="32"/>
          <w:szCs w:val="32"/>
          <w:lang w:val="en-US" w:eastAsia="zh-CN"/>
        </w:rPr>
        <w:t>个创新型指标均已完成完</w:t>
      </w:r>
      <w:r>
        <w:rPr>
          <w:rFonts w:hint="eastAsia" w:ascii="Times New Roman" w:hAnsi="Times New Roman" w:eastAsia="仿宋_GB2312" w:cs="Times New Roman"/>
          <w:sz w:val="32"/>
          <w:szCs w:val="32"/>
          <w:highlight w:val="none"/>
          <w:lang w:val="en-US" w:eastAsia="zh-CN"/>
        </w:rPr>
        <w:t>成年初目标值</w:t>
      </w:r>
      <w:r>
        <w:rPr>
          <w:rFonts w:hint="eastAsia" w:ascii="Times New Roman" w:hAnsi="Times New Roman" w:cs="Times New Roman"/>
          <w:sz w:val="32"/>
          <w:szCs w:val="32"/>
          <w:highlight w:val="none"/>
          <w:lang w:val="en-US" w:eastAsia="zh-CN"/>
        </w:rPr>
        <w:t>。</w:t>
      </w:r>
    </w:p>
    <w:p w14:paraId="478CD34C">
      <w:pPr>
        <w:numPr>
          <w:ilvl w:val="0"/>
          <w:numId w:val="9"/>
        </w:numPr>
        <w:spacing w:line="560" w:lineRule="exact"/>
        <w:ind w:firstLine="640" w:firstLineChars="200"/>
        <w:rPr>
          <w:rFonts w:hint="eastAsia" w:ascii="楷体_GB2312" w:hAnsi="楷体" w:eastAsia="楷体_GB2312" w:cs="楷体_GB2312"/>
          <w:sz w:val="32"/>
          <w:szCs w:val="32"/>
          <w:highlight w:val="none"/>
          <w:lang w:val="en-US" w:eastAsia="zh-CN"/>
        </w:rPr>
      </w:pPr>
      <w:r>
        <w:rPr>
          <w:rFonts w:hint="eastAsia" w:ascii="楷体_GB2312" w:hAnsi="楷体" w:eastAsia="楷体_GB2312" w:cs="楷体_GB2312"/>
          <w:sz w:val="32"/>
          <w:szCs w:val="32"/>
          <w:highlight w:val="none"/>
          <w:lang w:val="en-US" w:eastAsia="zh-CN"/>
        </w:rPr>
        <w:t>主要成效、存在的突出问题和原因</w:t>
      </w:r>
    </w:p>
    <w:p w14:paraId="46D98C50">
      <w:pPr>
        <w:numPr>
          <w:ilvl w:val="0"/>
          <w:numId w:val="0"/>
        </w:numPr>
        <w:spacing w:line="560" w:lineRule="exact"/>
        <w:ind w:firstLine="640" w:firstLineChars="200"/>
        <w:rPr>
          <w:rFonts w:hint="eastAsia" w:ascii="仿宋_GB2312" w:eastAsia="仿宋_GB2312" w:cs="仿宋_GB2312"/>
          <w:sz w:val="32"/>
          <w:szCs w:val="32"/>
          <w:highlight w:val="none"/>
        </w:rPr>
      </w:pPr>
      <w:r>
        <w:rPr>
          <w:rFonts w:hint="eastAsia" w:ascii="Times New Roman" w:hAnsi="Times New Roman" w:eastAsia="仿宋_GB2312" w:cs="Times New Roman"/>
          <w:sz w:val="32"/>
          <w:szCs w:val="32"/>
          <w:highlight w:val="none"/>
        </w:rPr>
        <w:t>1</w:t>
      </w:r>
      <w:r>
        <w:rPr>
          <w:rFonts w:hint="eastAsia" w:ascii="仿宋_GB2312" w:eastAsia="仿宋_GB2312" w:cs="仿宋_GB2312"/>
          <w:sz w:val="32"/>
          <w:szCs w:val="32"/>
          <w:highlight w:val="none"/>
        </w:rPr>
        <w:t>.上年度结果</w:t>
      </w:r>
      <w:r>
        <w:rPr>
          <w:rFonts w:hint="eastAsia" w:ascii="仿宋_GB2312" w:eastAsia="仿宋_GB2312" w:cs="仿宋_GB2312"/>
          <w:sz w:val="32"/>
          <w:szCs w:val="32"/>
          <w:highlight w:val="none"/>
          <w:lang w:val="en-US" w:eastAsia="zh-CN"/>
        </w:rPr>
        <w:t>应用主要成效</w:t>
      </w:r>
      <w:r>
        <w:rPr>
          <w:rFonts w:hint="eastAsia" w:ascii="仿宋_GB2312" w:eastAsia="仿宋_GB2312" w:cs="仿宋_GB2312"/>
          <w:sz w:val="32"/>
          <w:szCs w:val="32"/>
          <w:highlight w:val="none"/>
        </w:rPr>
        <w:t>。</w:t>
      </w:r>
    </w:p>
    <w:p w14:paraId="4D83D3EC">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（1）评价结果与预算安排挂钩</w:t>
      </w:r>
    </w:p>
    <w:p w14:paraId="1E0DE8F1">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202</w:t>
      </w:r>
      <w:r>
        <w:rPr>
          <w:rFonts w:hint="eastAsia" w:ascii="仿宋_GB2312" w:eastAsia="仿宋_GB2312" w:cs="仿宋_GB2312"/>
          <w:sz w:val="32"/>
          <w:szCs w:val="32"/>
          <w:highlight w:val="none"/>
          <w:lang w:val="en-US" w:eastAsia="zh-CN"/>
        </w:rPr>
        <w:t>3</w:t>
      </w:r>
      <w:r>
        <w:rPr>
          <w:rFonts w:hint="eastAsia" w:ascii="仿宋_GB2312" w:eastAsia="仿宋_GB2312" w:cs="仿宋_GB2312"/>
          <w:sz w:val="32"/>
          <w:szCs w:val="32"/>
          <w:highlight w:val="none"/>
        </w:rPr>
        <w:t>年部门预算编制过程中，已参考绩效评价结果，</w:t>
      </w:r>
      <w:r>
        <w:rPr>
          <w:rFonts w:hint="eastAsia" w:ascii="仿宋_GB2312" w:eastAsia="仿宋_GB2312" w:cs="仿宋_GB2312"/>
          <w:sz w:val="32"/>
          <w:szCs w:val="32"/>
          <w:highlight w:val="none"/>
          <w:lang w:eastAsia="zh-CN"/>
        </w:rPr>
        <w:t>根据绩效评价结果，</w:t>
      </w:r>
      <w:r>
        <w:rPr>
          <w:rFonts w:hint="eastAsia" w:ascii="仿宋_GB2312" w:eastAsia="仿宋_GB2312" w:cs="仿宋_GB2312"/>
          <w:sz w:val="32"/>
          <w:szCs w:val="32"/>
          <w:highlight w:val="none"/>
        </w:rPr>
        <w:t>对</w:t>
      </w:r>
      <w:r>
        <w:rPr>
          <w:rFonts w:hint="eastAsia" w:ascii="仿宋_GB2312" w:eastAsia="仿宋_GB2312" w:cs="仿宋_GB2312"/>
          <w:sz w:val="32"/>
          <w:szCs w:val="32"/>
          <w:highlight w:val="none"/>
          <w:lang w:eastAsia="zh-CN"/>
        </w:rPr>
        <w:t>我校基本</w:t>
      </w:r>
      <w:r>
        <w:rPr>
          <w:rFonts w:hint="eastAsia" w:ascii="仿宋_GB2312" w:eastAsia="仿宋_GB2312" w:cs="仿宋_GB2312"/>
          <w:sz w:val="32"/>
          <w:szCs w:val="32"/>
          <w:highlight w:val="none"/>
        </w:rPr>
        <w:t>支出预算情况做出调整。</w:t>
      </w:r>
      <w:r>
        <w:rPr>
          <w:rFonts w:hint="eastAsia" w:ascii="仿宋_GB2312" w:eastAsia="仿宋_GB2312" w:cs="仿宋_GB2312"/>
          <w:sz w:val="32"/>
          <w:szCs w:val="32"/>
          <w:highlight w:val="none"/>
          <w:lang w:eastAsia="zh-CN"/>
        </w:rPr>
        <w:t>根据</w:t>
      </w:r>
      <w:r>
        <w:rPr>
          <w:rFonts w:hint="eastAsia" w:ascii="仿宋_GB2312" w:eastAsia="仿宋_GB2312" w:cs="仿宋_GB2312"/>
          <w:sz w:val="32"/>
          <w:szCs w:val="32"/>
          <w:highlight w:val="none"/>
          <w:lang w:val="en-US" w:eastAsia="zh-CN"/>
        </w:rPr>
        <w:t>2022年支出决算数，编制2023预算基本支出1045万元。</w:t>
      </w:r>
    </w:p>
    <w:p w14:paraId="4C6E2010">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（2）项目管理改进</w:t>
      </w:r>
    </w:p>
    <w:p w14:paraId="3168B86C">
      <w:pPr>
        <w:spacing w:line="560" w:lineRule="exact"/>
        <w:ind w:firstLine="640" w:firstLineChars="200"/>
        <w:rPr>
          <w:rFonts w:hint="default"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2017年3月1月，我校管理权正式移交给洪山区教育局</w:t>
      </w:r>
      <w:r>
        <w:rPr>
          <w:rFonts w:hint="eastAsia" w:ascii="仿宋_GB2312" w:eastAsia="仿宋_GB2312" w:cs="仿宋_GB2312"/>
          <w:sz w:val="32"/>
          <w:szCs w:val="32"/>
          <w:highlight w:val="none"/>
        </w:rPr>
        <w:t>。</w:t>
      </w:r>
      <w:r>
        <w:rPr>
          <w:rFonts w:hint="eastAsia" w:ascii="仿宋_GB2312" w:eastAsia="仿宋_GB2312" w:cs="仿宋_GB2312"/>
          <w:sz w:val="32"/>
          <w:szCs w:val="32"/>
          <w:highlight w:val="none"/>
          <w:lang w:eastAsia="zh-CN"/>
        </w:rPr>
        <w:t>移交后，我校由政府办学，属区教育直管，隶属农科院子弟学校在职员工工资由农科院承担。故只保留人员基本支出，无项目支出。</w:t>
      </w:r>
    </w:p>
    <w:p w14:paraId="02ADA457">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（3）及时公开结果。</w:t>
      </w:r>
    </w:p>
    <w:p w14:paraId="5230B0BF">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根据省财政厅等部门相关规定，我</w:t>
      </w:r>
      <w:r>
        <w:rPr>
          <w:rFonts w:hint="eastAsia" w:ascii="仿宋_GB2312" w:eastAsia="仿宋_GB2312" w:cs="仿宋_GB2312"/>
          <w:sz w:val="32"/>
          <w:szCs w:val="32"/>
          <w:highlight w:val="none"/>
          <w:lang w:eastAsia="zh-CN"/>
        </w:rPr>
        <w:t>校</w:t>
      </w:r>
      <w:r>
        <w:rPr>
          <w:rFonts w:hint="eastAsia" w:ascii="仿宋_GB2312" w:eastAsia="仿宋_GB2312" w:cs="仿宋_GB2312"/>
          <w:sz w:val="32"/>
          <w:szCs w:val="32"/>
          <w:highlight w:val="none"/>
        </w:rPr>
        <w:t>将绩效自评结果随同部门决算一并在官网中进行公开。</w:t>
      </w:r>
    </w:p>
    <w:p w14:paraId="4A0CBB93">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2.本年度存在的问题。</w:t>
      </w:r>
    </w:p>
    <w:p w14:paraId="26FF935C">
      <w:pPr>
        <w:spacing w:line="560" w:lineRule="exact"/>
        <w:ind w:firstLine="640" w:firstLineChars="200"/>
        <w:rPr>
          <w:rFonts w:hint="eastAsia" w:ascii="仿宋_GB2312" w:eastAsia="仿宋_GB2312" w:cs="仿宋_GB2312"/>
          <w:sz w:val="32"/>
          <w:szCs w:val="32"/>
          <w:highlight w:val="none"/>
          <w:lang w:eastAsia="zh-CN"/>
        </w:rPr>
      </w:pPr>
      <w:r>
        <w:rPr>
          <w:rFonts w:hint="eastAsia" w:ascii="仿宋_GB2312" w:eastAsia="仿宋_GB2312" w:cs="仿宋_GB2312"/>
          <w:sz w:val="32"/>
          <w:szCs w:val="32"/>
          <w:highlight w:val="none"/>
          <w:lang w:val="en-US" w:eastAsia="zh-CN"/>
        </w:rPr>
        <w:t>整体支出执行情况较好，但由于我校已移交教育局管理，故</w:t>
      </w:r>
      <w:r>
        <w:rPr>
          <w:rFonts w:hint="eastAsia" w:ascii="仿宋_GB2312" w:eastAsia="仿宋_GB2312" w:cs="仿宋_GB2312"/>
          <w:sz w:val="32"/>
          <w:szCs w:val="32"/>
          <w:highlight w:val="none"/>
          <w:lang w:eastAsia="zh-CN"/>
        </w:rPr>
        <w:t>财政拨款及教委拨款减少</w:t>
      </w:r>
      <w:r>
        <w:rPr>
          <w:rFonts w:hint="eastAsia" w:ascii="仿宋_GB2312" w:eastAsia="仿宋_GB2312" w:cs="仿宋_GB2312"/>
          <w:sz w:val="32"/>
          <w:szCs w:val="32"/>
          <w:highlight w:val="none"/>
        </w:rPr>
        <w:t>等因</w:t>
      </w:r>
      <w:r>
        <w:rPr>
          <w:rFonts w:hint="eastAsia" w:ascii="仿宋_GB2312" w:eastAsia="仿宋_GB2312" w:cs="仿宋_GB2312"/>
          <w:sz w:val="32"/>
          <w:szCs w:val="32"/>
          <w:highlight w:val="none"/>
          <w:lang w:eastAsia="zh-CN"/>
        </w:rPr>
        <w:t>素</w:t>
      </w:r>
      <w:r>
        <w:rPr>
          <w:rFonts w:hint="eastAsia" w:ascii="仿宋_GB2312" w:eastAsia="仿宋_GB2312" w:cs="仿宋_GB2312"/>
          <w:sz w:val="32"/>
          <w:szCs w:val="32"/>
          <w:highlight w:val="none"/>
        </w:rPr>
        <w:t>，</w:t>
      </w:r>
      <w:r>
        <w:rPr>
          <w:rFonts w:hint="eastAsia" w:ascii="仿宋_GB2312" w:eastAsia="仿宋_GB2312" w:cs="仿宋_GB2312"/>
          <w:sz w:val="32"/>
          <w:szCs w:val="32"/>
          <w:highlight w:val="none"/>
          <w:lang w:eastAsia="zh-CN"/>
        </w:rPr>
        <w:t>我校目前收入减少，在人员经费使用上</w:t>
      </w:r>
      <w:r>
        <w:rPr>
          <w:rFonts w:hint="eastAsia" w:ascii="仿宋_GB2312" w:eastAsia="仿宋_GB2312" w:cs="仿宋_GB2312"/>
          <w:sz w:val="32"/>
          <w:szCs w:val="32"/>
          <w:highlight w:val="none"/>
        </w:rPr>
        <w:t>需要</w:t>
      </w:r>
      <w:r>
        <w:rPr>
          <w:rFonts w:hint="eastAsia" w:ascii="仿宋_GB2312" w:eastAsia="仿宋_GB2312" w:cs="仿宋_GB2312"/>
          <w:sz w:val="32"/>
          <w:szCs w:val="32"/>
          <w:highlight w:val="none"/>
          <w:lang w:eastAsia="zh-CN"/>
        </w:rPr>
        <w:t>量入为出，保持收支平衡。</w:t>
      </w:r>
    </w:p>
    <w:p w14:paraId="4CB38638">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（四）下一步拟改进措施</w:t>
      </w:r>
    </w:p>
    <w:p w14:paraId="6050E7C6">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1.下一步拟改进措施。</w:t>
      </w:r>
    </w:p>
    <w:p w14:paraId="5AEF100D">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结合</w:t>
      </w:r>
      <w:r>
        <w:rPr>
          <w:rFonts w:hint="eastAsia" w:ascii="仿宋_GB2312" w:eastAsia="仿宋_GB2312" w:cs="仿宋_GB2312"/>
          <w:sz w:val="32"/>
          <w:szCs w:val="32"/>
          <w:highlight w:val="none"/>
          <w:lang w:eastAsia="zh-CN"/>
        </w:rPr>
        <w:t>我校实际情况，</w:t>
      </w:r>
      <w:r>
        <w:rPr>
          <w:rFonts w:hint="eastAsia" w:ascii="仿宋_GB2312" w:eastAsia="仿宋_GB2312" w:cs="仿宋_GB2312"/>
          <w:sz w:val="32"/>
          <w:szCs w:val="32"/>
          <w:highlight w:val="none"/>
        </w:rPr>
        <w:t>不断优化绩效评价方法。</w:t>
      </w:r>
    </w:p>
    <w:p w14:paraId="3C525910">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2.拟与预算安排相结合情况。</w:t>
      </w:r>
    </w:p>
    <w:p w14:paraId="53487E95">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做好项目前期准备工作，在预算下达前全面统筹，避免预算执行出现较大偏离；通过全方位、全过程、全覆盖的监督预算资金的运行情况，实施预算执行进度通报和监督检查措施，压实相关处室预算执行主体责任，加快推进项目实施进程，促进预算资金均衡使用，确保预算资金的有效使用。</w:t>
      </w:r>
    </w:p>
    <w:p w14:paraId="719F4937">
      <w:pPr>
        <w:spacing w:line="560" w:lineRule="exact"/>
        <w:ind w:firstLine="640" w:firstLineChars="200"/>
        <w:rPr>
          <w:rFonts w:hint="eastAsia" w:ascii="楷体_GB2312" w:hAnsi="楷体" w:eastAsia="楷体_GB2312" w:cs="楷体_GB2312"/>
          <w:sz w:val="32"/>
          <w:szCs w:val="32"/>
          <w:highlight w:val="none"/>
        </w:rPr>
      </w:pPr>
      <w:r>
        <w:rPr>
          <w:rFonts w:hint="eastAsia" w:ascii="楷体_GB2312" w:hAnsi="楷体" w:eastAsia="楷体_GB2312" w:cs="楷体_GB2312"/>
          <w:sz w:val="32"/>
          <w:szCs w:val="32"/>
          <w:highlight w:val="none"/>
        </w:rPr>
        <w:t>附件：</w:t>
      </w:r>
      <w:r>
        <w:rPr>
          <w:rFonts w:hint="eastAsia" w:ascii="楷体_GB2312" w:hAnsi="楷体" w:eastAsia="楷体_GB2312" w:cs="楷体_GB2312"/>
          <w:sz w:val="32"/>
          <w:szCs w:val="32"/>
          <w:highlight w:val="none"/>
          <w:lang w:val="en-US" w:eastAsia="zh-CN"/>
        </w:rPr>
        <w:t>2023</w:t>
      </w:r>
      <w:r>
        <w:rPr>
          <w:rFonts w:hint="eastAsia" w:ascii="楷体_GB2312" w:hAnsi="楷体" w:eastAsia="楷体_GB2312" w:cs="楷体_GB2312"/>
          <w:sz w:val="32"/>
          <w:szCs w:val="32"/>
          <w:highlight w:val="none"/>
        </w:rPr>
        <w:t>年度湖北省农业科学院</w:t>
      </w:r>
      <w:r>
        <w:rPr>
          <w:rFonts w:hint="eastAsia" w:ascii="楷体_GB2312" w:hAnsi="楷体" w:eastAsia="楷体_GB2312" w:cs="楷体_GB2312"/>
          <w:sz w:val="32"/>
          <w:szCs w:val="32"/>
          <w:highlight w:val="none"/>
          <w:lang w:eastAsia="zh-CN"/>
        </w:rPr>
        <w:t>南湖子弟学校</w:t>
      </w:r>
      <w:r>
        <w:rPr>
          <w:rFonts w:hint="eastAsia" w:ascii="楷体_GB2312" w:hAnsi="楷体" w:eastAsia="楷体_GB2312" w:cs="楷体_GB2312"/>
          <w:sz w:val="32"/>
          <w:szCs w:val="32"/>
          <w:highlight w:val="none"/>
        </w:rPr>
        <w:t>整体部门</w:t>
      </w:r>
      <w:r>
        <w:rPr>
          <w:rFonts w:hint="eastAsia" w:ascii="楷体_GB2312" w:hAnsi="楷体" w:eastAsia="楷体_GB2312" w:cs="楷体_GB2312"/>
          <w:sz w:val="32"/>
          <w:szCs w:val="32"/>
          <w:highlight w:val="none"/>
          <w:lang w:val="en-US" w:eastAsia="zh-CN"/>
        </w:rPr>
        <w:t>绩效自评表</w:t>
      </w:r>
      <w:r>
        <w:rPr>
          <w:rFonts w:hint="eastAsia" w:ascii="楷体_GB2312" w:hAnsi="楷体" w:eastAsia="楷体_GB2312" w:cs="楷体_GB2312"/>
          <w:sz w:val="32"/>
          <w:szCs w:val="32"/>
          <w:highlight w:val="none"/>
        </w:rPr>
        <w:t>（附后）</w:t>
      </w:r>
    </w:p>
    <w:p w14:paraId="653673AC">
      <w:pPr>
        <w:spacing w:line="560" w:lineRule="exact"/>
        <w:ind w:firstLine="640" w:firstLineChars="200"/>
        <w:rPr>
          <w:rFonts w:ascii="黑体" w:hAnsi="黑体" w:eastAsia="黑体" w:cs="Times New Roman"/>
          <w:sz w:val="32"/>
          <w:szCs w:val="32"/>
          <w:highlight w:val="none"/>
        </w:rPr>
      </w:pPr>
      <w:r>
        <w:rPr>
          <w:rFonts w:hint="eastAsia" w:ascii="黑体" w:hAnsi="黑体" w:eastAsia="黑体" w:cs="黑体"/>
          <w:sz w:val="32"/>
          <w:szCs w:val="32"/>
          <w:highlight w:val="none"/>
        </w:rPr>
        <w:t>二、佐证材料</w:t>
      </w:r>
    </w:p>
    <w:p w14:paraId="0D4CBAEC">
      <w:pPr>
        <w:spacing w:line="560" w:lineRule="exact"/>
        <w:ind w:firstLine="640" w:firstLineChars="200"/>
        <w:rPr>
          <w:rFonts w:ascii="楷体_GB2312" w:hAnsi="楷体" w:eastAsia="楷体_GB2312" w:cs="Times New Roman"/>
          <w:sz w:val="32"/>
          <w:szCs w:val="32"/>
          <w:highlight w:val="none"/>
        </w:rPr>
      </w:pPr>
      <w:r>
        <w:rPr>
          <w:rFonts w:hint="eastAsia" w:ascii="楷体_GB2312" w:hAnsi="楷体" w:eastAsia="楷体_GB2312" w:cs="楷体_GB2312"/>
          <w:sz w:val="32"/>
          <w:szCs w:val="32"/>
          <w:highlight w:val="none"/>
        </w:rPr>
        <w:t>（一）基本情况</w:t>
      </w:r>
    </w:p>
    <w:p w14:paraId="24615881">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lang w:val="en-US" w:eastAsia="zh-CN"/>
        </w:rPr>
        <w:t>1</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简要概述部门支出情况以及当年</w:t>
      </w:r>
      <w:r>
        <w:rPr>
          <w:rFonts w:hint="eastAsia" w:ascii="仿宋_GB2312" w:eastAsia="仿宋_GB2312" w:cs="仿宋_GB2312"/>
          <w:sz w:val="32"/>
          <w:szCs w:val="32"/>
          <w:highlight w:val="none"/>
          <w:lang w:eastAsia="zh-CN"/>
        </w:rPr>
        <w:t>省委、省政府</w:t>
      </w:r>
      <w:r>
        <w:rPr>
          <w:rFonts w:hint="eastAsia" w:ascii="仿宋_GB2312" w:eastAsia="仿宋_GB2312" w:cs="仿宋_GB2312"/>
          <w:sz w:val="32"/>
          <w:szCs w:val="32"/>
          <w:highlight w:val="none"/>
        </w:rPr>
        <w:t>布置的重点工作。</w:t>
      </w:r>
    </w:p>
    <w:p w14:paraId="32A7E8A8">
      <w:pPr>
        <w:pStyle w:val="2"/>
        <w:rPr>
          <w:rFonts w:hint="eastAsia" w:cs="仿宋_GB2312"/>
          <w:sz w:val="32"/>
          <w:szCs w:val="32"/>
          <w:highlight w:val="none"/>
          <w:lang w:val="en-US" w:eastAsia="zh-CN"/>
        </w:rPr>
      </w:pPr>
      <w:r>
        <w:rPr>
          <w:rFonts w:hint="eastAsia" w:cs="仿宋_GB2312"/>
          <w:sz w:val="32"/>
          <w:szCs w:val="32"/>
          <w:highlight w:val="none"/>
          <w:lang w:val="en-US" w:eastAsia="zh-CN"/>
        </w:rPr>
        <w:t xml:space="preserve">     2023年决算支出数905.55万元，其中基本支出905.55万元。主要为工资福利支出，个人对家庭的补助，商品服务支出。</w:t>
      </w:r>
    </w:p>
    <w:p w14:paraId="7B479707">
      <w:pPr>
        <w:pStyle w:val="2"/>
        <w:ind w:firstLine="640" w:firstLineChars="200"/>
        <w:rPr>
          <w:rFonts w:hint="eastAsia" w:ascii="仿宋_GB2312" w:hAnsi="仿宋_GB2312" w:eastAsia="仿宋_GB2312" w:cs="仿宋_GB2312"/>
          <w:bCs/>
          <w:color w:val="000000"/>
          <w:kern w:val="0"/>
          <w:sz w:val="32"/>
          <w:szCs w:val="32"/>
        </w:rPr>
      </w:pPr>
      <w:r>
        <w:rPr>
          <w:rFonts w:hint="eastAsia" w:cs="仿宋_GB2312"/>
          <w:sz w:val="32"/>
          <w:szCs w:val="32"/>
          <w:highlight w:val="none"/>
          <w:lang w:val="en-US" w:eastAsia="zh-CN"/>
        </w:rPr>
        <w:t>2023年</w:t>
      </w:r>
      <w:r>
        <w:rPr>
          <w:rFonts w:hint="eastAsia" w:ascii="仿宋_GB2312" w:hAnsi="仿宋_GB2312" w:eastAsia="仿宋_GB2312" w:cs="仿宋_GB2312"/>
          <w:bCs/>
          <w:color w:val="000000"/>
          <w:kern w:val="0"/>
          <w:sz w:val="32"/>
          <w:szCs w:val="32"/>
        </w:rPr>
        <w:t>在省农科院、洪山区委区政府和教育局领导的正确指导下，在洪山区教育局各职能部门的精准帮扶下，学校营造“博学 雅正 明志 笃行”的人文氛围，干部队伍求真务实，教师团队勤勉奋进，立足校情，聚焦学生核心素养的生成，聚焦学生身心健康的全面发展，以“平安 文明 优质”为工作目标，传承薪火，筑梦博雅；以“聚人心 抓落实 提质量”为工作目标，稳中求升，行稳致远。</w:t>
      </w:r>
    </w:p>
    <w:p w14:paraId="118DD3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 w:eastAsia="楷体_GB2312" w:cs="Times New Roman"/>
          <w:sz w:val="32"/>
          <w:szCs w:val="32"/>
          <w:highlight w:val="none"/>
          <w:lang w:eastAsia="zh-CN"/>
        </w:rPr>
      </w:pPr>
      <w:r>
        <w:rPr>
          <w:rFonts w:hint="eastAsia" w:ascii="楷体_GB2312" w:hAnsi="楷体" w:eastAsia="楷体_GB2312" w:cs="楷体_GB2312"/>
          <w:sz w:val="32"/>
          <w:szCs w:val="32"/>
          <w:highlight w:val="none"/>
        </w:rPr>
        <w:t>（二）</w:t>
      </w:r>
      <w:r>
        <w:rPr>
          <w:rFonts w:hint="eastAsia" w:ascii="楷体_GB2312" w:hAnsi="楷体_GB2312" w:eastAsia="楷体_GB2312" w:cs="楷体_GB2312"/>
          <w:color w:val="000000"/>
          <w:kern w:val="0"/>
          <w:sz w:val="32"/>
          <w:szCs w:val="32"/>
          <w:highlight w:val="none"/>
          <w:lang w:val="en-US" w:eastAsia="zh-CN"/>
        </w:rPr>
        <w:t>部门自评工作</w:t>
      </w:r>
      <w:r>
        <w:rPr>
          <w:rFonts w:hint="eastAsia" w:ascii="楷体_GB2312" w:hAnsi="楷体_GB2312" w:eastAsia="楷体_GB2312" w:cs="楷体_GB2312"/>
          <w:color w:val="000000"/>
          <w:kern w:val="0"/>
          <w:sz w:val="32"/>
          <w:szCs w:val="32"/>
          <w:highlight w:val="none"/>
        </w:rPr>
        <w:t>开展情</w:t>
      </w:r>
      <w:r>
        <w:rPr>
          <w:rFonts w:hint="eastAsia" w:ascii="楷体_GB2312" w:hAnsi="楷体_GB2312" w:eastAsia="楷体_GB2312" w:cs="楷体_GB2312"/>
          <w:color w:val="000000"/>
          <w:kern w:val="0"/>
          <w:sz w:val="32"/>
          <w:szCs w:val="32"/>
          <w:highlight w:val="none"/>
          <w:lang w:eastAsia="zh-CN"/>
        </w:rPr>
        <w:t>况</w:t>
      </w:r>
    </w:p>
    <w:p w14:paraId="58C35E74">
      <w:pPr>
        <w:spacing w:line="560" w:lineRule="exact"/>
        <w:ind w:firstLine="640" w:firstLineChars="200"/>
        <w:rPr>
          <w:rFonts w:hint="eastAsia" w:ascii="仿宋_GB2312" w:hAnsi="楷体" w:eastAsia="仿宋_GB2312" w:cs="仿宋_GB2312"/>
          <w:kern w:val="0"/>
          <w:sz w:val="32"/>
          <w:szCs w:val="32"/>
        </w:rPr>
      </w:pPr>
      <w:r>
        <w:rPr>
          <w:rFonts w:hint="eastAsia" w:ascii="Times New Roman" w:hAnsi="Times New Roman" w:eastAsia="仿宋_GB2312" w:cs="仿宋_GB2312"/>
          <w:kern w:val="0"/>
          <w:sz w:val="32"/>
          <w:szCs w:val="32"/>
        </w:rPr>
        <w:t>1</w:t>
      </w:r>
      <w:r>
        <w:rPr>
          <w:rFonts w:hint="eastAsia" w:ascii="仿宋_GB2312" w:hAnsi="楷体" w:eastAsia="仿宋_GB2312" w:cs="仿宋_GB2312"/>
          <w:kern w:val="0"/>
          <w:sz w:val="32"/>
          <w:szCs w:val="32"/>
        </w:rPr>
        <w:t>.制订工作方案。根据《省财政厅关于</w:t>
      </w:r>
      <w:r>
        <w:rPr>
          <w:rFonts w:hint="eastAsia" w:ascii="仿宋_GB2312" w:hAnsi="楷体" w:eastAsia="仿宋_GB2312" w:cs="仿宋_GB2312"/>
          <w:kern w:val="0"/>
          <w:sz w:val="32"/>
          <w:szCs w:val="32"/>
          <w:lang w:eastAsia="zh-CN"/>
        </w:rPr>
        <w:t>印发湖北省省直部门整体绩效管理暂行办法</w:t>
      </w:r>
      <w:r>
        <w:rPr>
          <w:rFonts w:hint="eastAsia" w:ascii="仿宋_GB2312" w:hAnsi="楷体" w:eastAsia="仿宋_GB2312" w:cs="仿宋_GB2312"/>
          <w:kern w:val="0"/>
          <w:sz w:val="32"/>
          <w:szCs w:val="32"/>
        </w:rPr>
        <w:t>的通知》（鄂财</w:t>
      </w:r>
      <w:r>
        <w:rPr>
          <w:rFonts w:hint="eastAsia" w:ascii="仿宋_GB2312" w:hAnsi="楷体" w:eastAsia="仿宋_GB2312" w:cs="仿宋_GB2312"/>
          <w:kern w:val="0"/>
          <w:sz w:val="32"/>
          <w:szCs w:val="32"/>
          <w:lang w:eastAsia="zh-CN"/>
        </w:rPr>
        <w:t>绩发</w:t>
      </w:r>
      <w:r>
        <w:rPr>
          <w:rFonts w:hint="eastAsia" w:ascii="仿宋_GB2312" w:hAnsi="楷体" w:eastAsia="仿宋_GB2312" w:cs="仿宋_GB2312"/>
          <w:kern w:val="0"/>
          <w:sz w:val="32"/>
          <w:szCs w:val="32"/>
        </w:rPr>
        <w:t>〔</w:t>
      </w:r>
      <w:r>
        <w:rPr>
          <w:rFonts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eastAsia="zh-CN"/>
        </w:rPr>
        <w:t>3</w:t>
      </w:r>
      <w:r>
        <w:rPr>
          <w:rFonts w:hint="eastAsia" w:ascii="仿宋_GB2312" w:hAnsi="楷体" w:eastAsia="仿宋_GB2312" w:cs="仿宋_GB2312"/>
          <w:kern w:val="0"/>
          <w:sz w:val="32"/>
          <w:szCs w:val="32"/>
        </w:rPr>
        <w:t>〕</w:t>
      </w:r>
      <w:r>
        <w:rPr>
          <w:rFonts w:hint="eastAsia" w:ascii="仿宋_GB2312" w:hAnsi="楷体" w:eastAsia="仿宋_GB2312" w:cs="仿宋_GB2312"/>
          <w:kern w:val="0"/>
          <w:sz w:val="32"/>
          <w:szCs w:val="32"/>
          <w:lang w:eastAsia="zh-CN"/>
        </w:rPr>
        <w:t>4</w:t>
      </w:r>
      <w:r>
        <w:rPr>
          <w:rFonts w:hint="eastAsia" w:ascii="仿宋_GB2312" w:hAnsi="楷体" w:eastAsia="仿宋_GB2312" w:cs="仿宋_GB2312"/>
          <w:kern w:val="0"/>
          <w:sz w:val="32"/>
          <w:szCs w:val="32"/>
        </w:rPr>
        <w:t>号）、《湖北省省级预算绩效评价管理暂行办法》等文件的相关要求，</w:t>
      </w:r>
      <w:r>
        <w:rPr>
          <w:rFonts w:hint="eastAsia" w:ascii="仿宋_GB2312" w:hAnsi="楷体" w:eastAsia="仿宋_GB2312" w:cs="仿宋_GB2312"/>
          <w:kern w:val="0"/>
          <w:sz w:val="32"/>
          <w:szCs w:val="32"/>
          <w:lang w:eastAsia="zh-CN"/>
        </w:rPr>
        <w:t>我校</w:t>
      </w:r>
      <w:r>
        <w:rPr>
          <w:rFonts w:hint="eastAsia" w:ascii="仿宋_GB2312" w:hAnsi="楷体" w:eastAsia="仿宋_GB2312" w:cs="仿宋_GB2312"/>
          <w:kern w:val="0"/>
          <w:sz w:val="32"/>
          <w:szCs w:val="32"/>
        </w:rPr>
        <w:t>按照文件要求安排专人负责绩效自评工作，并按通知要求按时提交《项目绩效目标自评表》和相关佐证材料。</w:t>
      </w:r>
    </w:p>
    <w:p w14:paraId="69ED49E3">
      <w:pPr>
        <w:spacing w:line="560" w:lineRule="exact"/>
        <w:ind w:firstLine="640" w:firstLineChars="200"/>
        <w:rPr>
          <w:rFonts w:hint="eastAsia" w:ascii="仿宋_GB2312" w:hAnsi="楷体" w:eastAsia="仿宋_GB2312" w:cs="仿宋_GB2312"/>
          <w:kern w:val="0"/>
          <w:sz w:val="32"/>
          <w:szCs w:val="32"/>
        </w:rPr>
      </w:pPr>
      <w:r>
        <w:rPr>
          <w:rFonts w:hint="eastAsia" w:ascii="Times New Roman" w:hAnsi="Times New Roman" w:eastAsia="仿宋_GB2312" w:cs="仿宋_GB2312"/>
          <w:kern w:val="0"/>
          <w:sz w:val="32"/>
          <w:szCs w:val="32"/>
        </w:rPr>
        <w:t>2</w:t>
      </w:r>
      <w:r>
        <w:rPr>
          <w:rFonts w:hint="eastAsia" w:ascii="仿宋_GB2312" w:hAnsi="楷体" w:eastAsia="仿宋_GB2312" w:cs="仿宋_GB2312"/>
          <w:kern w:val="0"/>
          <w:sz w:val="32"/>
          <w:szCs w:val="32"/>
        </w:rPr>
        <w:t>.组织实施自评。</w:t>
      </w:r>
      <w:r>
        <w:rPr>
          <w:rFonts w:hint="eastAsia" w:ascii="仿宋_GB2312" w:hAnsi="楷体" w:eastAsia="仿宋_GB2312" w:cs="仿宋_GB2312"/>
          <w:kern w:val="0"/>
          <w:sz w:val="32"/>
          <w:szCs w:val="32"/>
          <w:lang w:eastAsia="zh-CN"/>
        </w:rPr>
        <w:t>我校</w:t>
      </w:r>
      <w:r>
        <w:rPr>
          <w:rFonts w:hint="eastAsia" w:ascii="仿宋_GB2312" w:hAnsi="楷体" w:eastAsia="仿宋_GB2312" w:cs="仿宋_GB2312"/>
          <w:kern w:val="0"/>
          <w:sz w:val="32"/>
          <w:szCs w:val="32"/>
        </w:rPr>
        <w:t>负责对所执行的项目开展绩效自评，收集、核实、整理、分析数据和信息，对预算执行情况和绩效目标完成情况进行分析、评分，确保自评结果真实、准确、客观。</w:t>
      </w:r>
    </w:p>
    <w:p w14:paraId="2DB4D6D3">
      <w:pPr>
        <w:spacing w:line="560" w:lineRule="exact"/>
        <w:ind w:firstLine="640" w:firstLineChars="200"/>
        <w:rPr>
          <w:rFonts w:hint="eastAsia" w:ascii="仿宋_GB2312" w:hAnsi="楷体" w:eastAsia="仿宋_GB2312" w:cs="仿宋_GB2312"/>
          <w:kern w:val="0"/>
          <w:sz w:val="32"/>
          <w:szCs w:val="32"/>
        </w:rPr>
      </w:pPr>
      <w:r>
        <w:rPr>
          <w:rFonts w:hint="eastAsia" w:ascii="Times New Roman" w:hAnsi="Times New Roman" w:eastAsia="仿宋_GB2312" w:cs="仿宋_GB2312"/>
          <w:kern w:val="0"/>
          <w:sz w:val="32"/>
          <w:szCs w:val="32"/>
        </w:rPr>
        <w:t>3</w:t>
      </w:r>
      <w:r>
        <w:rPr>
          <w:rFonts w:hint="eastAsia" w:ascii="仿宋_GB2312" w:hAnsi="楷体" w:eastAsia="仿宋_GB2312" w:cs="仿宋_GB2312"/>
          <w:kern w:val="0"/>
          <w:sz w:val="32"/>
          <w:szCs w:val="32"/>
        </w:rPr>
        <w:t>.撰写部门自评结果。</w:t>
      </w:r>
      <w:r>
        <w:rPr>
          <w:rFonts w:hint="eastAsia" w:ascii="仿宋_GB2312" w:hAnsi="楷体" w:eastAsia="仿宋_GB2312" w:cs="仿宋_GB2312"/>
          <w:kern w:val="0"/>
          <w:sz w:val="32"/>
          <w:szCs w:val="32"/>
          <w:lang w:eastAsia="zh-CN"/>
        </w:rPr>
        <w:t>我校</w:t>
      </w:r>
      <w:r>
        <w:rPr>
          <w:rFonts w:hint="eastAsia" w:ascii="仿宋_GB2312" w:hAnsi="楷体" w:eastAsia="仿宋_GB2312" w:cs="仿宋_GB2312"/>
          <w:kern w:val="0"/>
          <w:sz w:val="32"/>
          <w:szCs w:val="32"/>
        </w:rPr>
        <w:t>在整理分析基础上，形成</w:t>
      </w:r>
      <w:r>
        <w:rPr>
          <w:rFonts w:hint="eastAsia" w:ascii="仿宋_GB2312" w:hAnsi="楷体" w:eastAsia="仿宋_GB2312" w:cs="仿宋_GB2312"/>
          <w:kern w:val="0"/>
          <w:sz w:val="32"/>
          <w:szCs w:val="32"/>
          <w:lang w:eastAsia="zh-CN"/>
        </w:rPr>
        <w:t>整体绩效</w:t>
      </w:r>
      <w:r>
        <w:rPr>
          <w:rFonts w:hint="eastAsia" w:ascii="仿宋_GB2312" w:hAnsi="楷体" w:eastAsia="仿宋_GB2312" w:cs="仿宋_GB2312"/>
          <w:kern w:val="0"/>
          <w:sz w:val="32"/>
          <w:szCs w:val="32"/>
        </w:rPr>
        <w:t>自评结果，在数据核实整理分析的基础上，按省财政厅要求，按时报送至省财政厅。</w:t>
      </w:r>
    </w:p>
    <w:p w14:paraId="3F26973B">
      <w:pPr>
        <w:spacing w:line="560" w:lineRule="exact"/>
        <w:ind w:firstLine="640" w:firstLineChars="200"/>
        <w:rPr>
          <w:rFonts w:hint="eastAsia" w:ascii="仿宋_GB2312" w:hAnsi="楷体" w:eastAsia="仿宋_GB2312" w:cs="仿宋_GB2312"/>
          <w:kern w:val="0"/>
          <w:sz w:val="32"/>
          <w:szCs w:val="32"/>
        </w:rPr>
      </w:pPr>
      <w:r>
        <w:rPr>
          <w:rFonts w:hint="eastAsia" w:ascii="Times New Roman" w:hAnsi="Times New Roman" w:eastAsia="仿宋_GB2312" w:cs="仿宋_GB2312"/>
          <w:kern w:val="0"/>
          <w:sz w:val="32"/>
          <w:szCs w:val="32"/>
        </w:rPr>
        <w:t>4</w:t>
      </w:r>
      <w:r>
        <w:rPr>
          <w:rFonts w:hint="eastAsia" w:ascii="仿宋_GB2312" w:hAnsi="楷体" w:eastAsia="仿宋_GB2312" w:cs="仿宋_GB2312"/>
          <w:kern w:val="0"/>
          <w:sz w:val="32"/>
          <w:szCs w:val="32"/>
        </w:rPr>
        <w:t>.建立部门自评档案。将绩效自评相关材料归档备查。</w:t>
      </w:r>
    </w:p>
    <w:p w14:paraId="33BD11BA">
      <w:pPr>
        <w:spacing w:line="560" w:lineRule="exact"/>
        <w:ind w:firstLine="640" w:firstLineChars="200"/>
        <w:rPr>
          <w:rFonts w:ascii="仿宋_GB2312" w:hAnsi="楷体" w:eastAsia="仿宋_GB2312" w:cs="仿宋_GB2312"/>
          <w:kern w:val="0"/>
          <w:sz w:val="32"/>
          <w:szCs w:val="32"/>
        </w:rPr>
      </w:pPr>
      <w:r>
        <w:rPr>
          <w:rFonts w:hint="eastAsia" w:ascii="Times New Roman" w:hAnsi="Times New Roman" w:eastAsia="仿宋_GB2312" w:cs="仿宋_GB2312"/>
          <w:kern w:val="0"/>
          <w:sz w:val="32"/>
          <w:szCs w:val="32"/>
        </w:rPr>
        <w:t>5.</w:t>
      </w:r>
      <w:r>
        <w:rPr>
          <w:rFonts w:hint="eastAsia" w:ascii="仿宋_GB2312" w:hAnsi="楷体" w:eastAsia="仿宋_GB2312" w:cs="仿宋_GB2312"/>
          <w:kern w:val="0"/>
          <w:sz w:val="32"/>
          <w:szCs w:val="32"/>
        </w:rPr>
        <w:t>评价结果应用。针对评价过程中发现的问题，制定相应整改措施，并将本次绩效评价结果与以后年度预算安排挂钩。</w:t>
      </w:r>
    </w:p>
    <w:p w14:paraId="5AD8AE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 w:eastAsia="楷体_GB2312" w:cs="Times New Roman"/>
          <w:sz w:val="32"/>
          <w:szCs w:val="32"/>
          <w:highlight w:val="none"/>
        </w:rPr>
      </w:pPr>
      <w:r>
        <w:rPr>
          <w:rFonts w:hint="eastAsia" w:ascii="楷体_GB2312" w:hAnsi="楷体" w:eastAsia="楷体_GB2312" w:cs="楷体_GB2312"/>
          <w:sz w:val="32"/>
          <w:szCs w:val="32"/>
          <w:highlight w:val="none"/>
        </w:rPr>
        <w:t>（三）绩效</w:t>
      </w:r>
      <w:r>
        <w:rPr>
          <w:rFonts w:hint="eastAsia" w:ascii="楷体_GB2312" w:hAnsi="楷体" w:eastAsia="楷体_GB2312" w:cs="楷体_GB2312"/>
          <w:sz w:val="32"/>
          <w:szCs w:val="32"/>
          <w:highlight w:val="none"/>
          <w:lang w:val="en-US" w:eastAsia="zh-CN"/>
        </w:rPr>
        <w:t>目</w:t>
      </w:r>
      <w:r>
        <w:rPr>
          <w:rFonts w:hint="eastAsia" w:ascii="楷体_GB2312" w:hAnsi="楷体" w:eastAsia="楷体_GB2312" w:cs="楷体_GB2312"/>
          <w:sz w:val="32"/>
          <w:szCs w:val="32"/>
          <w:highlight w:val="none"/>
        </w:rPr>
        <w:t>标完成情况分析</w:t>
      </w:r>
    </w:p>
    <w:p w14:paraId="673E8C18">
      <w:pPr>
        <w:spacing w:line="560" w:lineRule="exact"/>
        <w:ind w:firstLine="640" w:firstLineChars="200"/>
        <w:outlineLvl w:val="0"/>
        <w:rPr>
          <w:rFonts w:hint="eastAsia" w:ascii="仿宋_GB2312" w:hAnsi="仿宋_GB2312" w:eastAsia="仿宋_GB2312" w:cs="仿宋_GB2312"/>
          <w:sz w:val="32"/>
          <w:szCs w:val="32"/>
          <w:highlight w:val="none"/>
        </w:rPr>
      </w:pPr>
      <w:r>
        <w:rPr>
          <w:rFonts w:hint="eastAsia" w:ascii="仿宋" w:hAnsi="仿宋" w:eastAsia="仿宋" w:cs="仿宋"/>
          <w:sz w:val="32"/>
          <w:szCs w:val="32"/>
          <w:highlight w:val="none"/>
          <w:lang w:val="en-US" w:eastAsia="zh-CN"/>
        </w:rPr>
        <w:t>1.</w:t>
      </w:r>
      <w:r>
        <w:rPr>
          <w:rFonts w:hint="eastAsia" w:ascii="仿宋_GB2312" w:hAnsi="仿宋_GB2312" w:eastAsia="仿宋_GB2312" w:cs="仿宋_GB2312"/>
          <w:sz w:val="32"/>
          <w:szCs w:val="32"/>
          <w:highlight w:val="none"/>
          <w:lang w:val="en-US" w:eastAsia="zh-CN"/>
        </w:rPr>
        <w:t>运行成本指标完成</w:t>
      </w:r>
      <w:r>
        <w:rPr>
          <w:rFonts w:hint="eastAsia" w:ascii="仿宋_GB2312" w:hAnsi="仿宋_GB2312" w:eastAsia="仿宋_GB2312" w:cs="仿宋_GB2312"/>
          <w:sz w:val="32"/>
          <w:szCs w:val="32"/>
          <w:highlight w:val="none"/>
        </w:rPr>
        <w:t>情况分析。</w:t>
      </w:r>
    </w:p>
    <w:p w14:paraId="4C13C10D">
      <w:pPr>
        <w:spacing w:line="560" w:lineRule="exact"/>
        <w:ind w:firstLine="640" w:firstLineChars="200"/>
        <w:rPr>
          <w:rFonts w:hint="eastAsia"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运行成本指标共设置三级指标2个，其中基本型指标2个，分值共计8分，自评得分5分。</w:t>
      </w:r>
    </w:p>
    <w:p w14:paraId="77DBEA04">
      <w:pPr>
        <w:numPr>
          <w:ilvl w:val="0"/>
          <w:numId w:val="10"/>
        </w:numPr>
        <w:spacing w:line="560" w:lineRule="exact"/>
        <w:ind w:left="-10" w:leftChars="0" w:firstLine="640" w:firstLineChars="0"/>
        <w:rPr>
          <w:rFonts w:hint="eastAsia"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公用经费控制率，年初设置目标值为＜100%，通过查阅单位预、决算数据比较分析，2023年我校实际支出公用经费总额2.64万元，预算安排公用经费总额15万元，控制率17.6%。该指标为基本型指标，</w:t>
      </w:r>
      <w:r>
        <w:rPr>
          <w:rFonts w:hint="eastAsia" w:ascii="仿宋_GB2312" w:eastAsia="仿宋_GB2312" w:cs="仿宋_GB2312"/>
          <w:sz w:val="32"/>
          <w:szCs w:val="32"/>
        </w:rPr>
        <w:t>指标标准分值</w:t>
      </w:r>
      <w:r>
        <w:rPr>
          <w:rFonts w:hint="eastAsia" w:ascii="Times New Roman" w:hAnsi="Times New Roman" w:eastAsia="仿宋_GB2312" w:cs="Times New Roman"/>
          <w:sz w:val="32"/>
          <w:szCs w:val="32"/>
          <w:lang w:val="en-US" w:eastAsia="zh-CN"/>
        </w:rPr>
        <w:t>4</w:t>
      </w:r>
      <w:r>
        <w:rPr>
          <w:rFonts w:hint="eastAsia" w:ascii="仿宋_GB2312" w:eastAsia="仿宋_GB2312" w:cs="仿宋_GB2312"/>
          <w:sz w:val="32"/>
          <w:szCs w:val="32"/>
        </w:rPr>
        <w:t>分，依据评价标准得</w:t>
      </w:r>
      <w:r>
        <w:rPr>
          <w:rFonts w:hint="eastAsia" w:ascii="Times New Roman" w:hAnsi="Times New Roman" w:eastAsia="仿宋_GB2312" w:cs="Times New Roman"/>
          <w:sz w:val="32"/>
          <w:szCs w:val="32"/>
          <w:lang w:val="en-US" w:eastAsia="zh-CN"/>
        </w:rPr>
        <w:t>1</w:t>
      </w:r>
      <w:r>
        <w:rPr>
          <w:rFonts w:hint="eastAsia" w:ascii="仿宋_GB2312" w:eastAsia="仿宋_GB2312" w:cs="仿宋_GB2312"/>
          <w:sz w:val="32"/>
          <w:szCs w:val="32"/>
        </w:rPr>
        <w:t>分。</w:t>
      </w:r>
    </w:p>
    <w:p w14:paraId="69DE6A29">
      <w:pPr>
        <w:numPr>
          <w:ilvl w:val="0"/>
          <w:numId w:val="10"/>
        </w:numPr>
        <w:spacing w:line="560" w:lineRule="exact"/>
        <w:ind w:left="-10" w:leftChars="0" w:firstLine="640" w:firstLineChars="0"/>
        <w:rPr>
          <w:rFonts w:hint="default"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在职人员控制率，年初设置目标值为≤100%，通过查阅单位预、决算数据比较分析，2023年我校实际在职人员20人，年初预算在职人员24人，决算数人数为20人，</w:t>
      </w:r>
      <w:r>
        <w:rPr>
          <w:rFonts w:hint="eastAsia" w:ascii="仿宋_GB2312" w:eastAsia="仿宋_GB2312" w:cs="仿宋_GB2312"/>
          <w:sz w:val="32"/>
          <w:szCs w:val="32"/>
        </w:rPr>
        <w:t>指标标准分值</w:t>
      </w:r>
      <w:r>
        <w:rPr>
          <w:rFonts w:hint="eastAsia" w:ascii="Times New Roman" w:hAnsi="Times New Roman" w:eastAsia="仿宋_GB2312" w:cs="Times New Roman"/>
          <w:sz w:val="32"/>
          <w:szCs w:val="32"/>
          <w:lang w:val="en-US" w:eastAsia="zh-CN"/>
        </w:rPr>
        <w:t>4</w:t>
      </w:r>
      <w:r>
        <w:rPr>
          <w:rFonts w:hint="eastAsia" w:ascii="仿宋_GB2312" w:eastAsia="仿宋_GB2312" w:cs="仿宋_GB2312"/>
          <w:sz w:val="32"/>
          <w:szCs w:val="32"/>
        </w:rPr>
        <w:t>分</w:t>
      </w:r>
      <w:r>
        <w:rPr>
          <w:rFonts w:hint="eastAsia" w:ascii="仿宋_GB2312" w:eastAsia="仿宋_GB2312" w:cs="仿宋_GB2312"/>
          <w:sz w:val="32"/>
          <w:szCs w:val="32"/>
          <w:lang w:eastAsia="zh-CN"/>
        </w:rPr>
        <w:t>，</w:t>
      </w:r>
      <w:r>
        <w:rPr>
          <w:rFonts w:hint="eastAsia" w:ascii="仿宋_GB2312" w:eastAsia="仿宋_GB2312" w:cs="仿宋_GB2312"/>
          <w:sz w:val="32"/>
          <w:szCs w:val="32"/>
          <w:highlight w:val="none"/>
        </w:rPr>
        <w:t>依据评价标准得</w:t>
      </w:r>
      <w:r>
        <w:rPr>
          <w:rFonts w:hint="eastAsia" w:ascii="Times New Roman" w:hAnsi="Times New Roman" w:eastAsia="仿宋_GB2312" w:cs="Times New Roman"/>
          <w:sz w:val="32"/>
          <w:szCs w:val="32"/>
          <w:highlight w:val="none"/>
          <w:lang w:val="en-US" w:eastAsia="zh-CN"/>
        </w:rPr>
        <w:t>4</w:t>
      </w:r>
      <w:r>
        <w:rPr>
          <w:rFonts w:hint="eastAsia" w:ascii="仿宋_GB2312" w:eastAsia="仿宋_GB2312" w:cs="仿宋_GB2312"/>
          <w:sz w:val="32"/>
          <w:szCs w:val="32"/>
          <w:highlight w:val="none"/>
        </w:rPr>
        <w:t>分。</w:t>
      </w:r>
    </w:p>
    <w:p w14:paraId="7787A302">
      <w:pPr>
        <w:numPr>
          <w:ilvl w:val="0"/>
          <w:numId w:val="0"/>
        </w:numPr>
        <w:spacing w:line="560" w:lineRule="exact"/>
        <w:ind w:firstLine="640" w:firstLineChars="200"/>
        <w:outlineLvl w:val="0"/>
        <w:rPr>
          <w:rFonts w:hint="eastAsia" w:ascii="仿宋" w:hAnsi="仿宋" w:eastAsia="仿宋" w:cs="仿宋"/>
          <w:sz w:val="32"/>
          <w:szCs w:val="32"/>
          <w:highlight w:val="none"/>
        </w:rPr>
      </w:pPr>
      <w:r>
        <w:rPr>
          <w:rFonts w:hint="eastAsia" w:ascii="仿宋_GB2312" w:hAnsi="仿宋_GB2312" w:eastAsia="仿宋_GB2312" w:cs="仿宋_GB2312"/>
          <w:sz w:val="32"/>
          <w:szCs w:val="32"/>
          <w:highlight w:val="none"/>
          <w:lang w:val="en-US" w:eastAsia="zh-CN"/>
        </w:rPr>
        <w:t>2.管理效率指标</w:t>
      </w:r>
      <w:r>
        <w:rPr>
          <w:rFonts w:hint="eastAsia" w:ascii="仿宋_GB2312" w:hAnsi="仿宋_GB2312" w:eastAsia="仿宋_GB2312" w:cs="仿宋_GB2312"/>
          <w:sz w:val="32"/>
          <w:szCs w:val="32"/>
          <w:highlight w:val="none"/>
        </w:rPr>
        <w:t>完成情况</w:t>
      </w:r>
      <w:r>
        <w:rPr>
          <w:rFonts w:hint="eastAsia" w:ascii="仿宋_GB2312" w:hAnsi="仿宋_GB2312" w:eastAsia="仿宋_GB2312" w:cs="仿宋_GB2312"/>
          <w:sz w:val="32"/>
          <w:szCs w:val="32"/>
          <w:highlight w:val="none"/>
          <w:lang w:val="en-US" w:eastAsia="zh-CN"/>
        </w:rPr>
        <w:t>详细</w:t>
      </w:r>
      <w:r>
        <w:rPr>
          <w:rFonts w:hint="eastAsia" w:ascii="仿宋_GB2312" w:hAnsi="仿宋_GB2312" w:eastAsia="仿宋_GB2312" w:cs="仿宋_GB2312"/>
          <w:sz w:val="32"/>
          <w:szCs w:val="32"/>
          <w:highlight w:val="none"/>
        </w:rPr>
        <w:t>分析</w:t>
      </w:r>
      <w:r>
        <w:rPr>
          <w:rFonts w:hint="eastAsia" w:ascii="仿宋" w:hAnsi="仿宋" w:eastAsia="仿宋" w:cs="仿宋"/>
          <w:sz w:val="32"/>
          <w:szCs w:val="32"/>
          <w:highlight w:val="none"/>
        </w:rPr>
        <w:t>。</w:t>
      </w:r>
    </w:p>
    <w:p w14:paraId="3CC6BD34">
      <w:pPr>
        <w:spacing w:line="560" w:lineRule="exact"/>
        <w:ind w:firstLine="640" w:firstLineChars="200"/>
        <w:rPr>
          <w:rFonts w:hint="eastAsia"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管理效率指标共设置三级指标22个，其中基本型指标22个，分值共计30分，自评得分25分。</w:t>
      </w:r>
    </w:p>
    <w:p w14:paraId="63434B01">
      <w:pPr>
        <w:numPr>
          <w:ilvl w:val="0"/>
          <w:numId w:val="0"/>
        </w:numPr>
        <w:spacing w:line="560" w:lineRule="exact"/>
        <w:ind w:left="630" w:leftChars="0"/>
        <w:rPr>
          <w:rFonts w:hint="eastAsia"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（1）三公经费变动率</w:t>
      </w:r>
    </w:p>
    <w:p w14:paraId="5C23A00B">
      <w:pPr>
        <w:pStyle w:val="2"/>
        <w:ind w:firstLine="640" w:firstLineChars="200"/>
        <w:rPr>
          <w:rFonts w:hint="default"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我校2023年无三公经费支出预算。</w:t>
      </w:r>
      <w:r>
        <w:rPr>
          <w:rFonts w:hint="eastAsia" w:cs="仿宋_GB2312"/>
          <w:sz w:val="32"/>
          <w:szCs w:val="32"/>
          <w:highlight w:val="none"/>
          <w:lang w:val="en-US" w:eastAsia="zh-CN"/>
        </w:rPr>
        <w:t>年初设定值为0%，实际完成0%,指标分值为2分，得分2分。</w:t>
      </w:r>
    </w:p>
    <w:p w14:paraId="0EA81C9D">
      <w:pPr>
        <w:pStyle w:val="2"/>
        <w:numPr>
          <w:ilvl w:val="0"/>
          <w:numId w:val="0"/>
        </w:numPr>
        <w:ind w:left="630" w:leftChars="0"/>
        <w:rPr>
          <w:rFonts w:hint="eastAsia" w:cs="仿宋_GB2312"/>
          <w:sz w:val="32"/>
          <w:szCs w:val="32"/>
          <w:highlight w:val="none"/>
          <w:lang w:val="en-US" w:eastAsia="zh-CN"/>
        </w:rPr>
      </w:pPr>
      <w:r>
        <w:rPr>
          <w:rFonts w:hint="eastAsia" w:cs="仿宋_GB2312"/>
          <w:sz w:val="32"/>
          <w:szCs w:val="32"/>
          <w:highlight w:val="none"/>
          <w:lang w:val="en-US" w:eastAsia="zh-CN"/>
        </w:rPr>
        <w:t>（2）会议费控制率</w:t>
      </w:r>
    </w:p>
    <w:p w14:paraId="1FF59174">
      <w:pPr>
        <w:pStyle w:val="2"/>
        <w:numPr>
          <w:ilvl w:val="0"/>
          <w:numId w:val="0"/>
        </w:numPr>
        <w:ind w:left="0" w:leftChars="0" w:firstLine="640" w:firstLineChars="200"/>
        <w:rPr>
          <w:rFonts w:hint="default" w:cs="仿宋_GB2312"/>
          <w:sz w:val="32"/>
          <w:szCs w:val="32"/>
          <w:highlight w:val="none"/>
          <w:lang w:val="en-US" w:eastAsia="zh-CN"/>
        </w:rPr>
      </w:pPr>
      <w:r>
        <w:rPr>
          <w:rFonts w:hint="eastAsia" w:cs="仿宋_GB2312"/>
          <w:sz w:val="32"/>
          <w:szCs w:val="32"/>
          <w:highlight w:val="none"/>
          <w:lang w:val="en-US" w:eastAsia="zh-CN"/>
        </w:rPr>
        <w:t>我校2023年无相关会议费产生。年初指标设定为相符，指标分值为2分，得分2分。</w:t>
      </w:r>
    </w:p>
    <w:p w14:paraId="00DE9D04">
      <w:pPr>
        <w:spacing w:line="560" w:lineRule="exact"/>
        <w:ind w:firstLine="640" w:firstLineChars="200"/>
        <w:rPr>
          <w:rFonts w:hint="eastAsia" w:ascii="仿宋_GB2312"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（3）中长期规划相符性，</w:t>
      </w:r>
      <w:r>
        <w:rPr>
          <w:rFonts w:hint="eastAsia" w:ascii="仿宋_GB2312" w:eastAsia="仿宋_GB2312" w:cs="仿宋_GB2312"/>
          <w:sz w:val="32"/>
          <w:szCs w:val="32"/>
          <w:highlight w:val="none"/>
          <w:lang w:val="en-US" w:eastAsia="zh-CN"/>
        </w:rPr>
        <w:t>年初设置目标值为相符，结合我校发展的现状、问题和未来方向，找准我我校发展问题，结合实际制定规划，从提质增效、节本增效、加工增效、等方面着手，从产业瓶颈问题出发，科学合理布局研究方向与路径，与实际充分对接，制定相应的政策和措施，做好协同技术攻关。体现了《规划》的指导性和约束性，引导科研人员积极创新，营造良好的氛围，与国家、省委省政府战略的匹配性、与部门职能相符。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分，依据评价标准得</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p>
    <w:p w14:paraId="19B4F080">
      <w:pPr>
        <w:numPr>
          <w:ilvl w:val="0"/>
          <w:numId w:val="0"/>
        </w:num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lang w:val="en-US" w:eastAsia="zh-CN"/>
        </w:rPr>
        <w:t>（4）工作计划健全性年初设置目标值为内容具体可操作，2023年我校年度工作计划制定目标明确，与部门职能和中长期规划相匹配，工作计划内容具体、可操作。该指标为基本型指标，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分，依据评价标准得</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p>
    <w:p w14:paraId="7BCE7E5E">
      <w:pPr>
        <w:numPr>
          <w:ilvl w:val="0"/>
          <w:numId w:val="0"/>
        </w:num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lang w:val="en-US" w:eastAsia="zh-CN"/>
        </w:rPr>
        <w:t>（5）预算编制科学性年初设置目标值为内容真实、完整、准确，2023年我校严格按财政厅要求编制预算，编报工作中对预算编制的基本信息内容真实、完整、准确，基本支出预算按照规定标准编制，严格把控预算编制质量，确保预算编制科学性和准确性，全面把好预算编制源头关，力促降低行政运行成本。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2</w:t>
      </w:r>
      <w:r>
        <w:rPr>
          <w:rFonts w:hint="eastAsia" w:ascii="仿宋_GB2312" w:eastAsia="仿宋_GB2312" w:cs="仿宋_GB2312"/>
          <w:sz w:val="32"/>
          <w:szCs w:val="32"/>
          <w:highlight w:val="none"/>
        </w:rPr>
        <w:t>分，依据评价标准得</w:t>
      </w:r>
      <w:r>
        <w:rPr>
          <w:rFonts w:hint="eastAsia" w:ascii="Times New Roman" w:hAnsi="Times New Roman" w:eastAsia="仿宋_GB2312" w:cs="Times New Roman"/>
          <w:sz w:val="32"/>
          <w:szCs w:val="32"/>
          <w:highlight w:val="none"/>
          <w:lang w:val="en-US" w:eastAsia="zh-CN"/>
        </w:rPr>
        <w:t>2</w:t>
      </w:r>
      <w:r>
        <w:rPr>
          <w:rFonts w:hint="eastAsia" w:ascii="仿宋_GB2312" w:eastAsia="仿宋_GB2312" w:cs="仿宋_GB2312"/>
          <w:sz w:val="32"/>
          <w:szCs w:val="32"/>
          <w:highlight w:val="none"/>
        </w:rPr>
        <w:t>分。</w:t>
      </w:r>
    </w:p>
    <w:p w14:paraId="18730D71">
      <w:pPr>
        <w:numPr>
          <w:ilvl w:val="0"/>
          <w:numId w:val="0"/>
        </w:num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lang w:val="en-US" w:eastAsia="zh-CN"/>
        </w:rPr>
        <w:t>（6）预算编制合理性年初设置目标值为合理，2023年我校严格按财政厅要求编制预算，部门内部项目之间不存在因工作性质存在交叉重复的情况。该指标为基本型指标，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分，依据评价标准得</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p>
    <w:p w14:paraId="07CD2407">
      <w:pPr>
        <w:numPr>
          <w:ilvl w:val="0"/>
          <w:numId w:val="0"/>
        </w:numPr>
        <w:spacing w:line="560" w:lineRule="exact"/>
        <w:ind w:left="0" w:leftChars="0" w:firstLine="419" w:firstLineChars="131"/>
        <w:rPr>
          <w:rFonts w:hint="eastAsia" w:ascii="仿宋_GB2312" w:eastAsia="仿宋_GB2312" w:cs="仿宋_GB2312"/>
          <w:sz w:val="32"/>
          <w:szCs w:val="32"/>
          <w:highlight w:val="none"/>
        </w:rPr>
      </w:pPr>
      <w:r>
        <w:rPr>
          <w:rFonts w:hint="eastAsia" w:ascii="仿宋_GB2312" w:eastAsia="仿宋_GB2312" w:cs="仿宋_GB2312"/>
          <w:sz w:val="32"/>
          <w:szCs w:val="32"/>
          <w:highlight w:val="none"/>
          <w:lang w:val="en-US" w:eastAsia="zh-CN"/>
        </w:rPr>
        <w:t>（7）立项规范性年初设置目标值为规范，2023年我校严格按财政厅要求编制预算，目标依据充分，符合客观实际。该指标为基本型指标，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分，依据评价标准得</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p>
    <w:p w14:paraId="71D5D764">
      <w:pPr>
        <w:pStyle w:val="2"/>
        <w:numPr>
          <w:ilvl w:val="0"/>
          <w:numId w:val="0"/>
        </w:numPr>
        <w:ind w:left="0" w:leftChars="0" w:firstLine="419" w:firstLineChars="131"/>
        <w:rPr>
          <w:rFonts w:hint="eastAsia" w:cs="仿宋_GB2312"/>
          <w:sz w:val="32"/>
          <w:szCs w:val="32"/>
          <w:highlight w:val="none"/>
          <w:lang w:val="en-US" w:eastAsia="zh-CN"/>
        </w:rPr>
      </w:pPr>
      <w:r>
        <w:rPr>
          <w:rFonts w:hint="eastAsia" w:cs="仿宋_GB2312"/>
          <w:sz w:val="32"/>
          <w:szCs w:val="32"/>
          <w:highlight w:val="none"/>
          <w:lang w:val="en-US" w:eastAsia="zh-CN"/>
        </w:rPr>
        <w:t>（8）预算调整年初设置为调整比例</w:t>
      </w:r>
      <w:r>
        <w:rPr>
          <w:rFonts w:hint="eastAsia" w:ascii="仿宋_GB2312" w:eastAsia="仿宋_GB2312" w:cs="仿宋_GB2312"/>
          <w:sz w:val="32"/>
          <w:szCs w:val="32"/>
          <w:highlight w:val="none"/>
          <w:lang w:val="en-US" w:eastAsia="zh-CN"/>
        </w:rPr>
        <w:t>≤</w:t>
      </w:r>
      <w:r>
        <w:rPr>
          <w:rFonts w:hint="eastAsia" w:cs="仿宋_GB2312"/>
          <w:sz w:val="32"/>
          <w:szCs w:val="32"/>
          <w:highlight w:val="none"/>
          <w:lang w:val="en-US" w:eastAsia="zh-CN"/>
        </w:rPr>
        <w:t>0,2023年我校未进行年中预算调整。该指标为基本型指标，此项分值为1分，得分1分。</w:t>
      </w:r>
    </w:p>
    <w:p w14:paraId="4239C97D">
      <w:pPr>
        <w:pStyle w:val="2"/>
        <w:numPr>
          <w:ilvl w:val="0"/>
          <w:numId w:val="0"/>
        </w:numPr>
        <w:ind w:left="0" w:leftChars="0" w:firstLine="419" w:firstLineChars="131"/>
        <w:rPr>
          <w:rFonts w:hint="default" w:cs="仿宋_GB2312"/>
          <w:sz w:val="32"/>
          <w:szCs w:val="32"/>
          <w:highlight w:val="none"/>
          <w:lang w:val="en-US" w:eastAsia="zh-CN"/>
        </w:rPr>
      </w:pPr>
      <w:r>
        <w:rPr>
          <w:rFonts w:hint="eastAsia" w:cs="仿宋_GB2312"/>
          <w:sz w:val="32"/>
          <w:szCs w:val="32"/>
          <w:highlight w:val="none"/>
          <w:lang w:val="en-US" w:eastAsia="zh-CN"/>
        </w:rPr>
        <w:t>（9）预算执行率年初</w:t>
      </w:r>
      <w:r>
        <w:rPr>
          <w:rFonts w:hint="eastAsia" w:ascii="仿宋_GB2312" w:eastAsia="仿宋_GB2312" w:cs="仿宋_GB2312"/>
          <w:sz w:val="32"/>
          <w:szCs w:val="32"/>
          <w:highlight w:val="none"/>
          <w:lang w:val="en-US" w:eastAsia="zh-CN"/>
        </w:rPr>
        <w:t>设置目标值为100%</w:t>
      </w:r>
      <w:r>
        <w:rPr>
          <w:rFonts w:hint="eastAsia" w:cs="仿宋_GB2312"/>
          <w:sz w:val="32"/>
          <w:szCs w:val="32"/>
          <w:highlight w:val="none"/>
          <w:lang w:val="en-US" w:eastAsia="zh-CN"/>
        </w:rPr>
        <w:t>，</w:t>
      </w:r>
      <w:r>
        <w:rPr>
          <w:rFonts w:hint="eastAsia" w:ascii="仿宋_GB2312" w:eastAsia="仿宋_GB2312" w:cs="仿宋_GB2312"/>
          <w:sz w:val="32"/>
          <w:szCs w:val="32"/>
          <w:highlight w:val="none"/>
          <w:lang w:val="en-US" w:eastAsia="zh-CN"/>
        </w:rPr>
        <w:t>指标完成情况</w:t>
      </w:r>
      <w:r>
        <w:rPr>
          <w:rFonts w:hint="eastAsia" w:cs="仿宋_GB2312"/>
          <w:sz w:val="32"/>
          <w:szCs w:val="32"/>
          <w:highlight w:val="none"/>
          <w:lang w:val="en-US" w:eastAsia="zh-CN"/>
        </w:rPr>
        <w:t>：</w:t>
      </w:r>
      <w:r>
        <w:rPr>
          <w:rFonts w:hint="eastAsia" w:ascii="仿宋_GB2312" w:eastAsia="仿宋_GB2312" w:cs="仿宋_GB2312"/>
          <w:sz w:val="32"/>
          <w:szCs w:val="32"/>
          <w:highlight w:val="none"/>
          <w:lang w:val="en-US" w:eastAsia="zh-CN"/>
        </w:rPr>
        <w:t>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年我校基本支出预算执行数</w:t>
      </w:r>
      <w:r>
        <w:rPr>
          <w:rFonts w:hint="eastAsia" w:cs="仿宋_GB2312"/>
          <w:sz w:val="32"/>
          <w:szCs w:val="32"/>
          <w:highlight w:val="none"/>
          <w:lang w:val="en-US" w:eastAsia="zh-CN"/>
        </w:rPr>
        <w:t>905.55</w:t>
      </w:r>
      <w:r>
        <w:rPr>
          <w:rFonts w:hint="eastAsia" w:ascii="仿宋_GB2312" w:eastAsia="仿宋_GB2312" w:cs="仿宋_GB2312"/>
          <w:sz w:val="32"/>
          <w:szCs w:val="32"/>
          <w:highlight w:val="none"/>
          <w:lang w:val="en-US" w:eastAsia="zh-CN"/>
        </w:rPr>
        <w:t>万元</w:t>
      </w:r>
      <w:r>
        <w:rPr>
          <w:rFonts w:hint="eastAsia" w:cs="仿宋_GB2312"/>
          <w:sz w:val="32"/>
          <w:szCs w:val="32"/>
          <w:highlight w:val="none"/>
          <w:lang w:val="en-US" w:eastAsia="zh-CN"/>
        </w:rPr>
        <w:t>，基本支出预算执行率100%，此项分值为1分，得1分。</w:t>
      </w:r>
    </w:p>
    <w:p w14:paraId="1B14FFC0">
      <w:pPr>
        <w:pStyle w:val="2"/>
        <w:numPr>
          <w:ilvl w:val="0"/>
          <w:numId w:val="0"/>
        </w:numPr>
        <w:ind w:left="0" w:leftChars="0" w:firstLine="419" w:firstLineChars="131"/>
        <w:rPr>
          <w:rFonts w:hint="default" w:cs="仿宋_GB2312"/>
          <w:sz w:val="32"/>
          <w:szCs w:val="32"/>
          <w:highlight w:val="none"/>
          <w:lang w:val="en-US" w:eastAsia="zh-CN"/>
        </w:rPr>
      </w:pPr>
      <w:r>
        <w:rPr>
          <w:rFonts w:hint="eastAsia" w:cs="仿宋_GB2312"/>
          <w:sz w:val="32"/>
          <w:szCs w:val="32"/>
          <w:highlight w:val="none"/>
          <w:lang w:val="en-US" w:eastAsia="zh-CN"/>
        </w:rPr>
        <w:t>（10）</w:t>
      </w:r>
      <w:r>
        <w:rPr>
          <w:rFonts w:hint="eastAsia" w:ascii="仿宋_GB2312" w:eastAsia="仿宋_GB2312" w:cs="仿宋_GB2312"/>
          <w:sz w:val="32"/>
          <w:szCs w:val="32"/>
          <w:highlight w:val="none"/>
          <w:lang w:val="en-US" w:eastAsia="zh-CN"/>
        </w:rPr>
        <w:t>预算结余率年初设置目标值为0%</w:t>
      </w:r>
      <w:r>
        <w:rPr>
          <w:rFonts w:hint="eastAsia" w:cs="仿宋_GB2312"/>
          <w:sz w:val="32"/>
          <w:szCs w:val="32"/>
          <w:highlight w:val="none"/>
          <w:lang w:val="en-US" w:eastAsia="zh-CN"/>
        </w:rPr>
        <w:t>，</w:t>
      </w:r>
      <w:r>
        <w:rPr>
          <w:rFonts w:hint="eastAsia" w:ascii="仿宋_GB2312" w:eastAsia="仿宋_GB2312" w:cs="仿宋_GB2312"/>
          <w:sz w:val="32"/>
          <w:szCs w:val="32"/>
          <w:highlight w:val="none"/>
          <w:lang w:val="en-US" w:eastAsia="zh-CN"/>
        </w:rPr>
        <w:t>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年省我校结转结余总额0万元，调整预算数0万元</w:t>
      </w:r>
      <w:r>
        <w:rPr>
          <w:rFonts w:hint="eastAsia" w:cs="仿宋_GB2312"/>
          <w:sz w:val="32"/>
          <w:szCs w:val="32"/>
          <w:highlight w:val="none"/>
          <w:lang w:val="en-US" w:eastAsia="zh-CN"/>
        </w:rPr>
        <w:t>，</w:t>
      </w:r>
      <w:r>
        <w:rPr>
          <w:rFonts w:hint="eastAsia" w:ascii="仿宋_GB2312" w:eastAsia="仿宋_GB2312" w:cs="仿宋_GB2312"/>
          <w:sz w:val="32"/>
          <w:szCs w:val="32"/>
          <w:highlight w:val="none"/>
          <w:lang w:val="en-US" w:eastAsia="zh-CN"/>
        </w:rPr>
        <w:t>结转结余率0%</w:t>
      </w:r>
      <w:r>
        <w:rPr>
          <w:rFonts w:hint="eastAsia" w:cs="仿宋_GB2312"/>
          <w:sz w:val="32"/>
          <w:szCs w:val="32"/>
          <w:highlight w:val="none"/>
          <w:lang w:val="en-US" w:eastAsia="zh-CN"/>
        </w:rPr>
        <w:t>，</w:t>
      </w:r>
      <w:r>
        <w:rPr>
          <w:rFonts w:hint="eastAsia" w:ascii="仿宋_GB2312" w:eastAsia="仿宋_GB2312" w:cs="仿宋_GB2312"/>
          <w:sz w:val="32"/>
          <w:szCs w:val="32"/>
          <w:highlight w:val="none"/>
          <w:lang w:val="en-US" w:eastAsia="zh-CN"/>
        </w:rPr>
        <w:t>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r>
        <w:rPr>
          <w:rFonts w:hint="eastAsia" w:cs="仿宋_GB2312"/>
          <w:sz w:val="32"/>
          <w:szCs w:val="32"/>
          <w:highlight w:val="none"/>
          <w:lang w:eastAsia="zh-CN"/>
        </w:rPr>
        <w:t>，得分</w:t>
      </w:r>
      <w:r>
        <w:rPr>
          <w:rFonts w:hint="eastAsia" w:cs="仿宋_GB2312"/>
          <w:sz w:val="32"/>
          <w:szCs w:val="32"/>
          <w:highlight w:val="none"/>
          <w:lang w:val="en-US" w:eastAsia="zh-CN"/>
        </w:rPr>
        <w:t>1分。</w:t>
      </w:r>
    </w:p>
    <w:p w14:paraId="7B27B320">
      <w:pPr>
        <w:pStyle w:val="2"/>
        <w:numPr>
          <w:ilvl w:val="0"/>
          <w:numId w:val="0"/>
        </w:numPr>
        <w:ind w:left="0" w:leftChars="0" w:firstLine="419" w:firstLineChars="131"/>
        <w:rPr>
          <w:rFonts w:hint="default" w:cs="仿宋_GB2312"/>
          <w:sz w:val="32"/>
          <w:szCs w:val="32"/>
          <w:highlight w:val="none"/>
          <w:lang w:val="en-US" w:eastAsia="zh-CN"/>
        </w:rPr>
      </w:pPr>
      <w:r>
        <w:rPr>
          <w:rFonts w:hint="eastAsia" w:cs="仿宋_GB2312"/>
          <w:sz w:val="32"/>
          <w:szCs w:val="32"/>
          <w:highlight w:val="none"/>
          <w:lang w:val="en-US" w:eastAsia="zh-CN"/>
        </w:rPr>
        <w:t>（11）</w:t>
      </w:r>
      <w:r>
        <w:rPr>
          <w:rFonts w:hint="eastAsia" w:ascii="仿宋_GB2312" w:eastAsia="仿宋_GB2312" w:cs="仿宋_GB2312"/>
          <w:sz w:val="32"/>
          <w:szCs w:val="32"/>
          <w:highlight w:val="none"/>
          <w:lang w:val="en-US" w:eastAsia="zh-CN"/>
        </w:rPr>
        <w:t>政府采购执行率年初设置目标值为0%，202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年我校实际政府采购金额0万元，政府采购预算数0万元</w:t>
      </w:r>
      <w:r>
        <w:rPr>
          <w:rFonts w:hint="eastAsia" w:cs="仿宋_GB2312"/>
          <w:sz w:val="32"/>
          <w:szCs w:val="32"/>
          <w:highlight w:val="none"/>
          <w:lang w:val="en-US" w:eastAsia="zh-CN"/>
        </w:rPr>
        <w:t>，</w:t>
      </w:r>
      <w:r>
        <w:rPr>
          <w:rFonts w:hint="eastAsia" w:ascii="仿宋_GB2312" w:eastAsia="仿宋_GB2312" w:cs="仿宋_GB2312"/>
          <w:sz w:val="32"/>
          <w:szCs w:val="32"/>
          <w:highlight w:val="none"/>
          <w:lang w:val="en-US" w:eastAsia="zh-CN"/>
        </w:rPr>
        <w:t>政府采购执行率0%。该指标为基本型指标，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分，得</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r>
        <w:rPr>
          <w:rFonts w:hint="eastAsia" w:cs="仿宋_GB2312"/>
          <w:sz w:val="32"/>
          <w:szCs w:val="32"/>
          <w:highlight w:val="none"/>
          <w:lang w:eastAsia="zh-CN"/>
        </w:rPr>
        <w:t>。</w:t>
      </w:r>
    </w:p>
    <w:p w14:paraId="2549771B">
      <w:pPr>
        <w:pStyle w:val="2"/>
        <w:numPr>
          <w:ilvl w:val="0"/>
          <w:numId w:val="0"/>
        </w:numPr>
        <w:ind w:left="0" w:leftChars="0" w:firstLine="419" w:firstLineChars="131"/>
        <w:rPr>
          <w:rFonts w:hint="default" w:cs="仿宋_GB2312"/>
          <w:sz w:val="32"/>
          <w:szCs w:val="32"/>
          <w:highlight w:val="none"/>
          <w:lang w:val="en-US" w:eastAsia="zh-CN"/>
        </w:rPr>
      </w:pPr>
      <w:r>
        <w:rPr>
          <w:rFonts w:hint="eastAsia" w:cs="仿宋_GB2312"/>
          <w:sz w:val="32"/>
          <w:szCs w:val="32"/>
          <w:highlight w:val="none"/>
          <w:lang w:val="en-US" w:eastAsia="zh-CN"/>
        </w:rPr>
        <w:t>（12）</w:t>
      </w:r>
      <w:r>
        <w:rPr>
          <w:rFonts w:hint="eastAsia" w:ascii="仿宋_GB2312" w:eastAsia="仿宋_GB2312" w:cs="仿宋_GB2312"/>
          <w:sz w:val="32"/>
          <w:szCs w:val="32"/>
          <w:highlight w:val="none"/>
          <w:lang w:val="en-US" w:eastAsia="zh-CN"/>
        </w:rPr>
        <w:t>非税收入预算完成率年初设置目标值为</w:t>
      </w:r>
      <w:r>
        <w:rPr>
          <w:rFonts w:hint="eastAsia" w:ascii="仿宋_GB2312" w:cs="仿宋_GB2312"/>
          <w:sz w:val="32"/>
          <w:szCs w:val="32"/>
          <w:highlight w:val="none"/>
          <w:lang w:val="en-US" w:eastAsia="zh-CN"/>
        </w:rPr>
        <w:t>≥</w:t>
      </w:r>
      <w:r>
        <w:rPr>
          <w:rFonts w:hint="eastAsia" w:ascii="仿宋_GB2312" w:eastAsia="仿宋_GB2312" w:cs="仿宋_GB2312"/>
          <w:sz w:val="32"/>
          <w:szCs w:val="32"/>
          <w:highlight w:val="none"/>
          <w:lang w:val="en-US" w:eastAsia="zh-CN"/>
        </w:rPr>
        <w:t>100%</w:t>
      </w:r>
      <w:r>
        <w:rPr>
          <w:rFonts w:hint="eastAsia" w:cs="仿宋_GB2312"/>
          <w:sz w:val="32"/>
          <w:szCs w:val="32"/>
          <w:highlight w:val="none"/>
          <w:lang w:val="en-US" w:eastAsia="zh-CN"/>
        </w:rPr>
        <w:t>，</w:t>
      </w:r>
      <w:r>
        <w:rPr>
          <w:rFonts w:hint="eastAsia" w:ascii="仿宋_GB2312" w:eastAsia="仿宋_GB2312" w:cs="仿宋_GB2312"/>
          <w:sz w:val="32"/>
          <w:szCs w:val="32"/>
          <w:highlight w:val="none"/>
          <w:lang w:val="en-US" w:eastAsia="zh-CN"/>
        </w:rPr>
        <w:t>20</w:t>
      </w:r>
      <w:r>
        <w:rPr>
          <w:rFonts w:hint="eastAsia" w:cs="仿宋_GB2312"/>
          <w:sz w:val="32"/>
          <w:szCs w:val="32"/>
          <w:highlight w:val="none"/>
          <w:lang w:val="en-US" w:eastAsia="zh-CN"/>
        </w:rPr>
        <w:t>23</w:t>
      </w:r>
      <w:r>
        <w:rPr>
          <w:rFonts w:hint="eastAsia" w:ascii="仿宋_GB2312" w:eastAsia="仿宋_GB2312" w:cs="仿宋_GB2312"/>
          <w:sz w:val="32"/>
          <w:szCs w:val="32"/>
          <w:highlight w:val="none"/>
          <w:lang w:val="en-US" w:eastAsia="zh-CN"/>
        </w:rPr>
        <w:t>年我校非税收入实际完成数</w:t>
      </w:r>
      <w:r>
        <w:rPr>
          <w:rFonts w:hint="eastAsia" w:cs="仿宋_GB2312"/>
          <w:sz w:val="32"/>
          <w:szCs w:val="32"/>
          <w:highlight w:val="none"/>
          <w:lang w:val="en-US" w:eastAsia="zh-CN"/>
        </w:rPr>
        <w:t>0</w:t>
      </w:r>
      <w:r>
        <w:rPr>
          <w:rFonts w:hint="eastAsia" w:ascii="仿宋_GB2312" w:eastAsia="仿宋_GB2312" w:cs="仿宋_GB2312"/>
          <w:sz w:val="32"/>
          <w:szCs w:val="32"/>
          <w:highlight w:val="none"/>
          <w:lang w:val="en-US" w:eastAsia="zh-CN"/>
        </w:rPr>
        <w:t>万元，非税收入预算数0万元，非税收入预算完成率0%。该指标为基本型指标，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分，依据评价标准得</w:t>
      </w:r>
      <w:r>
        <w:rPr>
          <w:rFonts w:hint="eastAsia" w:ascii="Times New Roman" w:hAnsi="Times New Roman" w:cs="Times New Roman"/>
          <w:sz w:val="32"/>
          <w:szCs w:val="32"/>
          <w:highlight w:val="none"/>
          <w:lang w:val="en-US" w:eastAsia="zh-CN"/>
        </w:rPr>
        <w:t>1</w:t>
      </w:r>
      <w:r>
        <w:rPr>
          <w:rFonts w:hint="eastAsia" w:ascii="仿宋_GB2312" w:eastAsia="仿宋_GB2312" w:cs="仿宋_GB2312"/>
          <w:sz w:val="32"/>
          <w:szCs w:val="32"/>
          <w:highlight w:val="none"/>
        </w:rPr>
        <w:t>分</w:t>
      </w:r>
      <w:r>
        <w:rPr>
          <w:rFonts w:hint="eastAsia" w:cs="仿宋_GB2312"/>
          <w:sz w:val="32"/>
          <w:szCs w:val="32"/>
          <w:highlight w:val="none"/>
          <w:lang w:eastAsia="zh-CN"/>
        </w:rPr>
        <w:t>。</w:t>
      </w:r>
    </w:p>
    <w:p w14:paraId="77BF424A">
      <w:pPr>
        <w:pStyle w:val="2"/>
        <w:numPr>
          <w:ilvl w:val="0"/>
          <w:numId w:val="0"/>
        </w:numPr>
        <w:ind w:left="0" w:leftChars="0" w:firstLine="419" w:firstLineChars="131"/>
        <w:rPr>
          <w:rFonts w:hint="default" w:cs="仿宋_GB2312"/>
          <w:sz w:val="32"/>
          <w:szCs w:val="32"/>
          <w:highlight w:val="none"/>
          <w:lang w:val="en-US" w:eastAsia="zh-CN"/>
        </w:rPr>
      </w:pPr>
      <w:r>
        <w:rPr>
          <w:rFonts w:hint="eastAsia" w:cs="仿宋_GB2312"/>
          <w:sz w:val="32"/>
          <w:szCs w:val="32"/>
          <w:highlight w:val="none"/>
          <w:lang w:val="en-US" w:eastAsia="zh-CN"/>
        </w:rPr>
        <w:t>（13）</w:t>
      </w:r>
      <w:r>
        <w:rPr>
          <w:rFonts w:hint="eastAsia" w:ascii="仿宋_GB2312" w:eastAsia="仿宋_GB2312" w:cs="仿宋_GB2312"/>
          <w:sz w:val="32"/>
          <w:szCs w:val="32"/>
          <w:highlight w:val="none"/>
          <w:lang w:val="en-US" w:eastAsia="zh-CN"/>
        </w:rPr>
        <w:t>事前绩效评估完成率年初设置目标值为100%</w:t>
      </w:r>
      <w:r>
        <w:rPr>
          <w:rFonts w:hint="eastAsia" w:cs="仿宋_GB2312"/>
          <w:sz w:val="32"/>
          <w:szCs w:val="32"/>
          <w:highlight w:val="none"/>
          <w:lang w:val="en-US" w:eastAsia="zh-CN"/>
        </w:rPr>
        <w:t>，</w:t>
      </w:r>
      <w:r>
        <w:rPr>
          <w:rFonts w:hint="eastAsia" w:ascii="仿宋_GB2312" w:eastAsia="仿宋_GB2312" w:cs="仿宋_GB2312"/>
          <w:sz w:val="32"/>
          <w:szCs w:val="32"/>
          <w:highlight w:val="none"/>
          <w:lang w:val="en-US" w:eastAsia="zh-CN"/>
        </w:rPr>
        <w:t>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年我校已就申请省级财政资金179.7万元，,完成率100%。该指标为基本型指标，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分，依据评价标准得</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r>
        <w:rPr>
          <w:rFonts w:hint="eastAsia" w:cs="仿宋_GB2312"/>
          <w:sz w:val="32"/>
          <w:szCs w:val="32"/>
          <w:highlight w:val="none"/>
          <w:lang w:eastAsia="zh-CN"/>
        </w:rPr>
        <w:t>。</w:t>
      </w:r>
    </w:p>
    <w:p w14:paraId="3930E0FD">
      <w:pPr>
        <w:pStyle w:val="2"/>
        <w:numPr>
          <w:ilvl w:val="0"/>
          <w:numId w:val="0"/>
        </w:numPr>
        <w:ind w:left="0" w:leftChars="0" w:firstLine="419" w:firstLineChars="131"/>
        <w:rPr>
          <w:rFonts w:hint="default" w:cs="仿宋_GB2312"/>
          <w:sz w:val="32"/>
          <w:szCs w:val="32"/>
          <w:highlight w:val="none"/>
          <w:lang w:val="en-US" w:eastAsia="zh-CN"/>
        </w:rPr>
      </w:pPr>
      <w:r>
        <w:rPr>
          <w:rFonts w:hint="eastAsia" w:hAnsi="等线" w:cs="仿宋_GB2312"/>
          <w:kern w:val="2"/>
          <w:sz w:val="32"/>
          <w:szCs w:val="32"/>
          <w:highlight w:val="none"/>
          <w:lang w:val="en-US" w:eastAsia="zh-CN" w:bidi="ar-SA"/>
        </w:rPr>
        <w:t>（14）</w:t>
      </w:r>
      <w:r>
        <w:rPr>
          <w:rFonts w:hint="eastAsia" w:ascii="仿宋_GB2312" w:hAnsi="等线" w:eastAsia="仿宋_GB2312" w:cs="仿宋_GB2312"/>
          <w:kern w:val="2"/>
          <w:sz w:val="32"/>
          <w:szCs w:val="32"/>
          <w:highlight w:val="none"/>
          <w:lang w:val="en-US" w:eastAsia="zh-CN" w:bidi="ar-SA"/>
        </w:rPr>
        <w:t>绩效目标合理性</w:t>
      </w:r>
      <w:r>
        <w:rPr>
          <w:rFonts w:hint="eastAsia" w:ascii="仿宋_GB2312" w:eastAsia="仿宋_GB2312" w:cs="仿宋_GB2312"/>
          <w:sz w:val="32"/>
          <w:szCs w:val="32"/>
          <w:highlight w:val="none"/>
          <w:lang w:val="en-US" w:eastAsia="zh-CN"/>
        </w:rPr>
        <w:t>年初设置目标值为</w:t>
      </w:r>
      <w:r>
        <w:rPr>
          <w:rFonts w:hint="eastAsia" w:cs="仿宋_GB2312"/>
          <w:sz w:val="32"/>
          <w:szCs w:val="32"/>
          <w:highlight w:val="none"/>
          <w:lang w:val="en-US" w:eastAsia="zh-CN"/>
        </w:rPr>
        <w:t>100%</w:t>
      </w:r>
      <w:r>
        <w:rPr>
          <w:rFonts w:hint="eastAsia" w:ascii="仿宋_GB2312" w:cs="仿宋_GB2312"/>
          <w:sz w:val="32"/>
          <w:szCs w:val="32"/>
          <w:highlight w:val="none"/>
          <w:lang w:val="en-US" w:eastAsia="zh-CN"/>
        </w:rPr>
        <w:t>，</w:t>
      </w:r>
      <w:r>
        <w:rPr>
          <w:rFonts w:hint="eastAsia" w:ascii="仿宋_GB2312" w:eastAsia="仿宋_GB2312" w:cs="仿宋_GB2312"/>
          <w:sz w:val="32"/>
          <w:szCs w:val="32"/>
          <w:highlight w:val="none"/>
          <w:lang w:val="en-US" w:eastAsia="zh-CN"/>
        </w:rPr>
        <w:t>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年我校年度整体预算支出均已设置部门整体绩效目标，设置的绩效目标依据较为充分，符合客观实际、部门制定的中长期规划和年度工作计划，完成率</w:t>
      </w:r>
      <w:r>
        <w:rPr>
          <w:rFonts w:hint="eastAsia" w:cs="仿宋_GB2312"/>
          <w:sz w:val="32"/>
          <w:szCs w:val="32"/>
          <w:highlight w:val="none"/>
          <w:lang w:val="en-US" w:eastAsia="zh-CN"/>
        </w:rPr>
        <w:t>100</w:t>
      </w:r>
      <w:r>
        <w:rPr>
          <w:rFonts w:hint="eastAsia" w:ascii="仿宋_GB2312" w:eastAsia="仿宋_GB2312" w:cs="仿宋_GB2312"/>
          <w:sz w:val="32"/>
          <w:szCs w:val="32"/>
          <w:highlight w:val="none"/>
          <w:lang w:val="en-US" w:eastAsia="zh-CN"/>
        </w:rPr>
        <w:t>%。该指标为基本型指标，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分，依据评价标准得</w:t>
      </w:r>
      <w:r>
        <w:rPr>
          <w:rFonts w:hint="eastAsia" w:ascii="Times New Roman" w:hAnsi="Times New Roman" w:cs="Times New Roman"/>
          <w:sz w:val="32"/>
          <w:szCs w:val="32"/>
          <w:highlight w:val="none"/>
          <w:lang w:val="en-US" w:eastAsia="zh-CN"/>
        </w:rPr>
        <w:t>1</w:t>
      </w:r>
      <w:r>
        <w:rPr>
          <w:rFonts w:hint="eastAsia" w:ascii="仿宋_GB2312" w:eastAsia="仿宋_GB2312" w:cs="仿宋_GB2312"/>
          <w:sz w:val="32"/>
          <w:szCs w:val="32"/>
          <w:highlight w:val="none"/>
        </w:rPr>
        <w:t>分。</w:t>
      </w:r>
    </w:p>
    <w:p w14:paraId="1541A201">
      <w:pPr>
        <w:pStyle w:val="2"/>
        <w:numPr>
          <w:ilvl w:val="0"/>
          <w:numId w:val="0"/>
        </w:numPr>
        <w:ind w:left="0" w:leftChars="0" w:firstLine="419" w:firstLineChars="131"/>
        <w:rPr>
          <w:rFonts w:hint="default" w:cs="仿宋_GB2312"/>
          <w:sz w:val="32"/>
          <w:szCs w:val="32"/>
          <w:highlight w:val="none"/>
          <w:lang w:val="en-US" w:eastAsia="zh-CN"/>
        </w:rPr>
      </w:pPr>
      <w:r>
        <w:rPr>
          <w:rFonts w:hint="eastAsia" w:hAnsi="等线" w:cs="仿宋_GB2312"/>
          <w:kern w:val="2"/>
          <w:sz w:val="32"/>
          <w:szCs w:val="32"/>
          <w:highlight w:val="none"/>
          <w:lang w:val="en-US" w:eastAsia="zh-CN" w:bidi="ar-SA"/>
        </w:rPr>
        <w:t>（15）</w:t>
      </w:r>
      <w:r>
        <w:rPr>
          <w:rFonts w:hint="eastAsia" w:ascii="仿宋_GB2312" w:hAnsi="等线" w:eastAsia="仿宋_GB2312" w:cs="仿宋_GB2312"/>
          <w:kern w:val="2"/>
          <w:sz w:val="32"/>
          <w:szCs w:val="32"/>
          <w:highlight w:val="none"/>
          <w:lang w:val="en-US" w:eastAsia="zh-CN" w:bidi="ar-SA"/>
        </w:rPr>
        <w:t>绩效监控开展率</w:t>
      </w:r>
      <w:r>
        <w:rPr>
          <w:rFonts w:hint="eastAsia" w:ascii="仿宋_GB2312" w:eastAsia="仿宋_GB2312" w:cs="仿宋_GB2312"/>
          <w:sz w:val="32"/>
          <w:szCs w:val="32"/>
          <w:highlight w:val="none"/>
          <w:lang w:val="en-US" w:eastAsia="zh-CN"/>
        </w:rPr>
        <w:t>年初设置目标值为100%</w:t>
      </w:r>
      <w:r>
        <w:rPr>
          <w:rFonts w:hint="eastAsia" w:ascii="仿宋_GB2312" w:cs="仿宋_GB2312"/>
          <w:sz w:val="32"/>
          <w:szCs w:val="32"/>
          <w:highlight w:val="none"/>
          <w:lang w:val="en-US" w:eastAsia="zh-CN"/>
        </w:rPr>
        <w:t>，</w:t>
      </w:r>
      <w:r>
        <w:rPr>
          <w:rFonts w:hint="eastAsia" w:ascii="仿宋_GB2312" w:eastAsia="仿宋_GB2312" w:cs="仿宋_GB2312"/>
          <w:sz w:val="32"/>
          <w:szCs w:val="32"/>
          <w:highlight w:val="none"/>
          <w:lang w:val="en-US" w:eastAsia="zh-CN"/>
        </w:rPr>
        <w:t>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年我校本年度绩效运行监控的范围已覆盖所管理的所有支出，并按期完成绩效运行监控汇总分析工作。该指标为基本型指标，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分，依据评价标准得</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p>
    <w:p w14:paraId="086A9132">
      <w:pPr>
        <w:pStyle w:val="2"/>
        <w:numPr>
          <w:ilvl w:val="0"/>
          <w:numId w:val="0"/>
        </w:numPr>
        <w:ind w:left="0" w:leftChars="0" w:firstLine="419" w:firstLineChars="131"/>
        <w:rPr>
          <w:rFonts w:hint="default" w:cs="仿宋_GB2312"/>
          <w:sz w:val="32"/>
          <w:szCs w:val="32"/>
          <w:highlight w:val="none"/>
          <w:lang w:val="en-US" w:eastAsia="zh-CN"/>
        </w:rPr>
      </w:pPr>
      <w:r>
        <w:rPr>
          <w:rFonts w:hint="eastAsia" w:hAnsi="等线" w:cs="仿宋_GB2312"/>
          <w:kern w:val="2"/>
          <w:sz w:val="32"/>
          <w:szCs w:val="32"/>
          <w:highlight w:val="none"/>
          <w:lang w:val="en-US" w:eastAsia="zh-CN" w:bidi="ar-SA"/>
        </w:rPr>
        <w:t>（16）</w:t>
      </w:r>
      <w:r>
        <w:rPr>
          <w:rFonts w:hint="eastAsia" w:ascii="仿宋_GB2312" w:hAnsi="等线" w:eastAsia="仿宋_GB2312" w:cs="仿宋_GB2312"/>
          <w:kern w:val="2"/>
          <w:sz w:val="32"/>
          <w:szCs w:val="32"/>
          <w:highlight w:val="none"/>
          <w:lang w:val="en-US" w:eastAsia="zh-CN" w:bidi="ar-SA"/>
        </w:rPr>
        <w:t>绩效评价覆盖率</w:t>
      </w:r>
      <w:r>
        <w:rPr>
          <w:rFonts w:hint="eastAsia" w:ascii="仿宋_GB2312" w:eastAsia="仿宋_GB2312" w:cs="仿宋_GB2312"/>
          <w:sz w:val="32"/>
          <w:szCs w:val="32"/>
          <w:highlight w:val="none"/>
          <w:lang w:val="en-US" w:eastAsia="zh-CN"/>
        </w:rPr>
        <w:t>年初设置目标值为100%</w:t>
      </w:r>
      <w:r>
        <w:rPr>
          <w:rFonts w:hint="eastAsia" w:ascii="仿宋_GB2312" w:cs="仿宋_GB2312"/>
          <w:sz w:val="32"/>
          <w:szCs w:val="32"/>
          <w:highlight w:val="none"/>
          <w:lang w:val="en-US" w:eastAsia="zh-CN"/>
        </w:rPr>
        <w:t>，</w:t>
      </w:r>
      <w:r>
        <w:rPr>
          <w:rFonts w:hint="eastAsia" w:ascii="仿宋_GB2312" w:eastAsia="仿宋_GB2312" w:cs="仿宋_GB2312"/>
          <w:sz w:val="32"/>
          <w:szCs w:val="32"/>
          <w:highlight w:val="none"/>
          <w:lang w:val="en-US" w:eastAsia="zh-CN"/>
        </w:rPr>
        <w:t>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年我校本年度所管理的预算开展部门自评</w:t>
      </w:r>
      <w:r>
        <w:rPr>
          <w:rFonts w:hint="eastAsia" w:cs="仿宋_GB2312"/>
          <w:sz w:val="32"/>
          <w:szCs w:val="32"/>
          <w:highlight w:val="none"/>
          <w:lang w:val="en-US" w:eastAsia="zh-CN"/>
        </w:rPr>
        <w:t>，</w:t>
      </w:r>
      <w:r>
        <w:rPr>
          <w:rFonts w:hint="eastAsia" w:ascii="仿宋_GB2312" w:eastAsia="仿宋_GB2312" w:cs="仿宋_GB2312"/>
          <w:sz w:val="32"/>
          <w:szCs w:val="32"/>
          <w:highlight w:val="none"/>
          <w:lang w:val="en-US" w:eastAsia="zh-CN"/>
        </w:rPr>
        <w:t>并对本部门整体开展部门自评。该指标为基本型指标，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分，依据评价标准得</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p>
    <w:p w14:paraId="3C94867E">
      <w:pPr>
        <w:pStyle w:val="2"/>
        <w:numPr>
          <w:ilvl w:val="0"/>
          <w:numId w:val="0"/>
        </w:numPr>
        <w:ind w:left="0" w:leftChars="0" w:firstLine="419" w:firstLineChars="131"/>
        <w:rPr>
          <w:rFonts w:hint="default" w:cs="仿宋_GB2312"/>
          <w:sz w:val="32"/>
          <w:szCs w:val="32"/>
          <w:highlight w:val="none"/>
          <w:lang w:val="en-US" w:eastAsia="zh-CN"/>
        </w:rPr>
      </w:pPr>
      <w:r>
        <w:rPr>
          <w:rFonts w:hint="eastAsia" w:cs="仿宋_GB2312"/>
          <w:sz w:val="32"/>
          <w:szCs w:val="32"/>
          <w:highlight w:val="none"/>
          <w:lang w:val="en-US" w:eastAsia="zh-CN"/>
        </w:rPr>
        <w:t>（17）</w:t>
      </w:r>
      <w:r>
        <w:rPr>
          <w:rFonts w:hint="eastAsia" w:ascii="仿宋_GB2312" w:eastAsia="仿宋_GB2312" w:cs="仿宋_GB2312"/>
          <w:sz w:val="32"/>
          <w:szCs w:val="32"/>
          <w:highlight w:val="none"/>
          <w:lang w:val="en-US" w:eastAsia="zh-CN"/>
        </w:rPr>
        <w:t>评价结果应用率年初设置目标值为100%</w:t>
      </w:r>
      <w:r>
        <w:rPr>
          <w:rFonts w:hint="eastAsia" w:ascii="仿宋_GB2312" w:cs="仿宋_GB2312"/>
          <w:sz w:val="32"/>
          <w:szCs w:val="32"/>
          <w:highlight w:val="none"/>
          <w:lang w:val="en-US" w:eastAsia="zh-CN"/>
        </w:rPr>
        <w:t>，</w:t>
      </w:r>
      <w:r>
        <w:rPr>
          <w:rFonts w:hint="eastAsia" w:ascii="仿宋_GB2312" w:eastAsia="仿宋_GB2312" w:cs="仿宋_GB2312"/>
          <w:sz w:val="32"/>
          <w:szCs w:val="32"/>
          <w:highlight w:val="none"/>
          <w:lang w:val="en-US" w:eastAsia="zh-CN"/>
        </w:rPr>
        <w:t>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年我校已根据部门自评和财政评价结果进行整改，以前年度的评价结果已在本年度编制预算时进行应用。该指标为基本型指标，</w:t>
      </w:r>
      <w:r>
        <w:rPr>
          <w:rFonts w:hint="eastAsia" w:ascii="仿宋_GB2312" w:eastAsia="仿宋_GB2312" w:cs="仿宋_GB2312"/>
          <w:sz w:val="32"/>
          <w:szCs w:val="32"/>
          <w:highlight w:val="none"/>
        </w:rPr>
        <w:t>指标标准分值</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分，依据评价标准得</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p>
    <w:p w14:paraId="60FF02AC">
      <w:pPr>
        <w:pStyle w:val="2"/>
        <w:numPr>
          <w:ilvl w:val="0"/>
          <w:numId w:val="0"/>
        </w:numPr>
        <w:ind w:left="0" w:leftChars="0" w:firstLine="419" w:firstLineChars="131"/>
        <w:rPr>
          <w:rFonts w:hint="default" w:cs="仿宋_GB2312"/>
          <w:sz w:val="32"/>
          <w:szCs w:val="32"/>
          <w:highlight w:val="none"/>
          <w:lang w:val="en-US" w:eastAsia="zh-CN"/>
        </w:rPr>
      </w:pPr>
      <w:r>
        <w:rPr>
          <w:rFonts w:hint="eastAsia" w:cs="仿宋_GB2312"/>
          <w:sz w:val="32"/>
          <w:szCs w:val="32"/>
          <w:highlight w:val="none"/>
          <w:lang w:val="en-US" w:eastAsia="zh-CN"/>
        </w:rPr>
        <w:t>（18）</w:t>
      </w:r>
      <w:r>
        <w:rPr>
          <w:rFonts w:hint="eastAsia" w:ascii="仿宋_GB2312" w:eastAsia="仿宋_GB2312" w:cs="仿宋_GB2312"/>
          <w:sz w:val="32"/>
          <w:szCs w:val="32"/>
          <w:highlight w:val="none"/>
          <w:lang w:val="en-US" w:eastAsia="zh-CN"/>
        </w:rPr>
        <w:t>资产管理规范性年初设置目标值为规范</w:t>
      </w:r>
      <w:r>
        <w:rPr>
          <w:rFonts w:hint="eastAsia" w:ascii="仿宋_GB2312" w:cs="仿宋_GB2312"/>
          <w:sz w:val="32"/>
          <w:szCs w:val="32"/>
          <w:highlight w:val="none"/>
          <w:lang w:val="en-US" w:eastAsia="zh-CN"/>
        </w:rPr>
        <w:t>，</w:t>
      </w:r>
      <w:r>
        <w:rPr>
          <w:rFonts w:hint="eastAsia" w:ascii="仿宋_GB2312" w:eastAsia="仿宋_GB2312" w:cs="仿宋_GB2312"/>
          <w:sz w:val="32"/>
          <w:szCs w:val="32"/>
          <w:highlight w:val="none"/>
          <w:lang w:val="en-US" w:eastAsia="zh-CN"/>
        </w:rPr>
        <w:t>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年省我校资产保存完整、使用合规。由于我校2017年3月已移交教育局管理，故202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年无新增配置资产，目前资产尚未到达折旧年限，故无处置资产，指标完成情况：将定期对现有资产进行盘点、对账，账实相符。该指标为基本型指标，</w:t>
      </w:r>
      <w:r>
        <w:rPr>
          <w:rFonts w:hint="eastAsia" w:ascii="仿宋_GB2312" w:eastAsia="仿宋_GB2312" w:cs="仿宋_GB2312"/>
          <w:sz w:val="32"/>
          <w:szCs w:val="32"/>
          <w:highlight w:val="none"/>
        </w:rPr>
        <w:t>指标标准分值</w:t>
      </w:r>
      <w:r>
        <w:rPr>
          <w:rFonts w:hint="eastAsia" w:ascii="Times New Roman" w:hAnsi="Times New Roman" w:cs="Times New Roman"/>
          <w:sz w:val="32"/>
          <w:szCs w:val="32"/>
          <w:highlight w:val="none"/>
          <w:lang w:val="en-US" w:eastAsia="zh-CN"/>
        </w:rPr>
        <w:t>2</w:t>
      </w:r>
      <w:r>
        <w:rPr>
          <w:rFonts w:hint="eastAsia" w:ascii="仿宋_GB2312" w:eastAsia="仿宋_GB2312" w:cs="仿宋_GB2312"/>
          <w:sz w:val="32"/>
          <w:szCs w:val="32"/>
          <w:highlight w:val="none"/>
        </w:rPr>
        <w:t>分，依据评价标准得</w:t>
      </w:r>
      <w:r>
        <w:rPr>
          <w:rFonts w:hint="eastAsia" w:cs="仿宋_GB2312"/>
          <w:sz w:val="32"/>
          <w:szCs w:val="32"/>
          <w:highlight w:val="none"/>
          <w:lang w:val="en-US" w:eastAsia="zh-CN"/>
        </w:rPr>
        <w:t>1</w:t>
      </w:r>
      <w:r>
        <w:rPr>
          <w:rFonts w:hint="eastAsia" w:ascii="仿宋_GB2312" w:eastAsia="仿宋_GB2312" w:cs="仿宋_GB2312"/>
          <w:sz w:val="32"/>
          <w:szCs w:val="32"/>
          <w:highlight w:val="none"/>
        </w:rPr>
        <w:t>分。</w:t>
      </w:r>
    </w:p>
    <w:p w14:paraId="41453896">
      <w:pPr>
        <w:pStyle w:val="2"/>
        <w:numPr>
          <w:ilvl w:val="0"/>
          <w:numId w:val="0"/>
        </w:numPr>
        <w:ind w:left="0" w:leftChars="0" w:firstLine="419" w:firstLineChars="131"/>
        <w:rPr>
          <w:rFonts w:hint="default" w:cs="仿宋_GB2312"/>
          <w:sz w:val="32"/>
          <w:szCs w:val="32"/>
          <w:highlight w:val="none"/>
          <w:lang w:val="en-US" w:eastAsia="zh-CN"/>
        </w:rPr>
      </w:pPr>
      <w:r>
        <w:rPr>
          <w:rFonts w:hint="eastAsia" w:cs="仿宋_GB2312"/>
          <w:sz w:val="32"/>
          <w:szCs w:val="32"/>
          <w:highlight w:val="none"/>
          <w:lang w:val="en-US" w:eastAsia="zh-CN"/>
        </w:rPr>
        <w:t>（19）</w:t>
      </w:r>
      <w:r>
        <w:rPr>
          <w:rFonts w:hint="eastAsia" w:ascii="仿宋_GB2312" w:eastAsia="仿宋_GB2312" w:cs="仿宋_GB2312"/>
          <w:sz w:val="32"/>
          <w:szCs w:val="32"/>
          <w:highlight w:val="none"/>
          <w:lang w:val="en-US" w:eastAsia="zh-CN"/>
        </w:rPr>
        <w:t>资产管理规范性年初设置目标值为规范</w:t>
      </w:r>
      <w:r>
        <w:rPr>
          <w:rFonts w:hint="eastAsia" w:ascii="仿宋_GB2312" w:cs="仿宋_GB2312"/>
          <w:sz w:val="32"/>
          <w:szCs w:val="32"/>
          <w:highlight w:val="none"/>
          <w:lang w:val="en-US" w:eastAsia="zh-CN"/>
        </w:rPr>
        <w:t>，</w:t>
      </w:r>
      <w:r>
        <w:rPr>
          <w:rFonts w:hint="eastAsia" w:ascii="仿宋_GB2312" w:eastAsia="仿宋_GB2312" w:cs="仿宋_GB2312"/>
          <w:sz w:val="32"/>
          <w:szCs w:val="32"/>
          <w:highlight w:val="none"/>
          <w:lang w:val="en-US" w:eastAsia="zh-CN"/>
        </w:rPr>
        <w:t>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年省我校资产保存完整、使用合规。由于我校2017年3月已移交教育局管理，故202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年无新增配置资产，目前资产尚未到达折旧年限，故无处置资产，指标完成情况：将定期对现有资产进行盘点、对账，账实相符。该指标为基本型指标，</w:t>
      </w:r>
      <w:r>
        <w:rPr>
          <w:rFonts w:hint="eastAsia" w:ascii="仿宋_GB2312" w:eastAsia="仿宋_GB2312" w:cs="仿宋_GB2312"/>
          <w:sz w:val="32"/>
          <w:szCs w:val="32"/>
          <w:highlight w:val="none"/>
        </w:rPr>
        <w:t>指标标准分值</w:t>
      </w:r>
      <w:r>
        <w:rPr>
          <w:rFonts w:hint="eastAsia" w:ascii="Times New Roman" w:hAnsi="Times New Roman" w:cs="Times New Roman"/>
          <w:sz w:val="32"/>
          <w:szCs w:val="32"/>
          <w:highlight w:val="none"/>
          <w:lang w:val="en-US" w:eastAsia="zh-CN"/>
        </w:rPr>
        <w:t>2</w:t>
      </w:r>
      <w:r>
        <w:rPr>
          <w:rFonts w:hint="eastAsia" w:ascii="仿宋_GB2312" w:eastAsia="仿宋_GB2312" w:cs="仿宋_GB2312"/>
          <w:sz w:val="32"/>
          <w:szCs w:val="32"/>
          <w:highlight w:val="none"/>
        </w:rPr>
        <w:t>分，依据评价标准得</w:t>
      </w:r>
      <w:r>
        <w:rPr>
          <w:rFonts w:hint="eastAsia" w:cs="仿宋_GB2312"/>
          <w:sz w:val="32"/>
          <w:szCs w:val="32"/>
          <w:highlight w:val="none"/>
          <w:lang w:val="en-US" w:eastAsia="zh-CN"/>
        </w:rPr>
        <w:t>1</w:t>
      </w:r>
      <w:r>
        <w:rPr>
          <w:rFonts w:hint="eastAsia" w:ascii="仿宋_GB2312" w:eastAsia="仿宋_GB2312" w:cs="仿宋_GB2312"/>
          <w:sz w:val="32"/>
          <w:szCs w:val="32"/>
          <w:highlight w:val="none"/>
        </w:rPr>
        <w:t>分。</w:t>
      </w:r>
    </w:p>
    <w:p w14:paraId="3A9B8AEE">
      <w:pPr>
        <w:pStyle w:val="2"/>
        <w:numPr>
          <w:ilvl w:val="0"/>
          <w:numId w:val="0"/>
        </w:numPr>
        <w:ind w:left="0" w:leftChars="0" w:firstLine="419" w:firstLineChars="131"/>
        <w:rPr>
          <w:rFonts w:hint="default" w:cs="仿宋_GB2312"/>
          <w:sz w:val="32"/>
          <w:szCs w:val="32"/>
          <w:highlight w:val="none"/>
          <w:lang w:val="en-US" w:eastAsia="zh-CN"/>
        </w:rPr>
      </w:pPr>
      <w:r>
        <w:rPr>
          <w:rFonts w:hint="eastAsia" w:cs="仿宋_GB2312"/>
          <w:sz w:val="32"/>
          <w:szCs w:val="32"/>
          <w:highlight w:val="none"/>
          <w:lang w:val="en-US" w:eastAsia="zh-CN"/>
        </w:rPr>
        <w:t>（20）</w:t>
      </w:r>
      <w:r>
        <w:rPr>
          <w:rFonts w:hint="eastAsia" w:ascii="仿宋_GB2312" w:eastAsia="仿宋_GB2312" w:cs="仿宋_GB2312"/>
          <w:sz w:val="32"/>
          <w:szCs w:val="32"/>
          <w:highlight w:val="none"/>
          <w:lang w:val="en-US" w:eastAsia="zh-CN"/>
        </w:rPr>
        <w:t>我校的财务管理制度、资金管理办法等制度健全，规范，所指定的制度或方案得到切实的执行</w:t>
      </w:r>
      <w:r>
        <w:rPr>
          <w:rFonts w:hint="eastAsia" w:ascii="仿宋_GB2312" w:eastAsia="仿宋_GB2312" w:cs="仿宋_GB2312"/>
          <w:sz w:val="32"/>
          <w:szCs w:val="32"/>
          <w:highlight w:val="none"/>
        </w:rPr>
        <w:t>。</w:t>
      </w:r>
      <w:r>
        <w:rPr>
          <w:rFonts w:hint="eastAsia" w:ascii="仿宋_GB2312" w:eastAsia="仿宋_GB2312" w:cs="仿宋_GB2312"/>
          <w:sz w:val="32"/>
          <w:szCs w:val="32"/>
          <w:highlight w:val="none"/>
          <w:lang w:eastAsia="zh-CN"/>
        </w:rPr>
        <w:t>该指标为基本型质标，指标标准分值为</w:t>
      </w:r>
      <w:r>
        <w:rPr>
          <w:rFonts w:hint="eastAsia" w:ascii="仿宋_GB2312" w:eastAsia="仿宋_GB2312" w:cs="仿宋_GB2312"/>
          <w:sz w:val="32"/>
          <w:szCs w:val="32"/>
          <w:highlight w:val="none"/>
          <w:lang w:val="en-US" w:eastAsia="zh-CN"/>
        </w:rPr>
        <w:t>2分，依据评分标准得</w:t>
      </w:r>
      <w:r>
        <w:rPr>
          <w:rFonts w:hint="eastAsia" w:cs="仿宋_GB2312"/>
          <w:sz w:val="32"/>
          <w:szCs w:val="32"/>
          <w:highlight w:val="none"/>
          <w:lang w:val="en-US" w:eastAsia="zh-CN"/>
        </w:rPr>
        <w:t>1</w:t>
      </w:r>
      <w:r>
        <w:rPr>
          <w:rFonts w:hint="eastAsia" w:ascii="仿宋_GB2312" w:eastAsia="仿宋_GB2312" w:cs="仿宋_GB2312"/>
          <w:sz w:val="32"/>
          <w:szCs w:val="32"/>
          <w:highlight w:val="none"/>
          <w:lang w:val="en-US" w:eastAsia="zh-CN"/>
        </w:rPr>
        <w:t>分。</w:t>
      </w:r>
    </w:p>
    <w:p w14:paraId="098AD00D">
      <w:pPr>
        <w:pStyle w:val="2"/>
        <w:numPr>
          <w:ilvl w:val="0"/>
          <w:numId w:val="0"/>
        </w:numPr>
        <w:ind w:left="0" w:leftChars="0" w:firstLine="419" w:firstLineChars="131"/>
        <w:rPr>
          <w:rFonts w:hint="default" w:cs="仿宋_GB2312"/>
          <w:sz w:val="32"/>
          <w:szCs w:val="32"/>
          <w:highlight w:val="none"/>
          <w:lang w:val="en-US" w:eastAsia="zh-CN"/>
        </w:rPr>
      </w:pPr>
      <w:r>
        <w:rPr>
          <w:rFonts w:hint="eastAsia" w:cs="仿宋_GB2312"/>
          <w:sz w:val="32"/>
          <w:szCs w:val="32"/>
          <w:highlight w:val="none"/>
          <w:lang w:val="en-US" w:eastAsia="zh-CN"/>
        </w:rPr>
        <w:t>（21）</w:t>
      </w:r>
      <w:r>
        <w:rPr>
          <w:rFonts w:hint="eastAsia" w:ascii="仿宋_GB2312" w:eastAsia="仿宋_GB2312" w:cs="仿宋_GB2312"/>
          <w:sz w:val="32"/>
          <w:szCs w:val="32"/>
          <w:highlight w:val="none"/>
          <w:lang w:val="en-US" w:eastAsia="zh-CN"/>
        </w:rPr>
        <w:t>会计核算规范性年初设置目标值为规范</w:t>
      </w:r>
      <w:r>
        <w:rPr>
          <w:rFonts w:hint="eastAsia" w:ascii="仿宋_GB2312" w:cs="仿宋_GB2312"/>
          <w:sz w:val="32"/>
          <w:szCs w:val="32"/>
          <w:highlight w:val="none"/>
          <w:lang w:val="en-US" w:eastAsia="zh-CN"/>
        </w:rPr>
        <w:t>，</w:t>
      </w:r>
      <w:r>
        <w:rPr>
          <w:rFonts w:hint="eastAsia" w:ascii="仿宋_GB2312" w:eastAsia="仿宋_GB2312" w:cs="仿宋_GB2312"/>
          <w:sz w:val="32"/>
          <w:szCs w:val="32"/>
          <w:highlight w:val="none"/>
          <w:lang w:val="en-US" w:eastAsia="zh-CN"/>
        </w:rPr>
        <w:t>202</w:t>
      </w:r>
      <w:r>
        <w:rPr>
          <w:rFonts w:hint="eastAsia" w:cs="仿宋_GB2312"/>
          <w:sz w:val="32"/>
          <w:szCs w:val="32"/>
          <w:highlight w:val="none"/>
          <w:lang w:val="en-US" w:eastAsia="zh-CN"/>
        </w:rPr>
        <w:t>3</w:t>
      </w:r>
      <w:r>
        <w:rPr>
          <w:rFonts w:hint="eastAsia" w:ascii="仿宋_GB2312" w:eastAsia="仿宋_GB2312" w:cs="仿宋_GB2312"/>
          <w:sz w:val="32"/>
          <w:szCs w:val="32"/>
          <w:highlight w:val="none"/>
          <w:lang w:val="en-US" w:eastAsia="zh-CN"/>
        </w:rPr>
        <w:t>年我校财务核算符合国家财经法规和财务管理制度及专项资金管理有关规定</w:t>
      </w:r>
      <w:r>
        <w:rPr>
          <w:rFonts w:hint="eastAsia" w:cs="仿宋_GB2312"/>
          <w:sz w:val="32"/>
          <w:szCs w:val="32"/>
          <w:highlight w:val="none"/>
          <w:lang w:val="en-US" w:eastAsia="zh-CN"/>
        </w:rPr>
        <w:t>，</w:t>
      </w:r>
      <w:r>
        <w:rPr>
          <w:rFonts w:hint="eastAsia" w:ascii="仿宋_GB2312" w:eastAsia="仿宋_GB2312" w:cs="仿宋_GB2312"/>
          <w:sz w:val="32"/>
          <w:szCs w:val="32"/>
          <w:highlight w:val="none"/>
          <w:lang w:val="en-US" w:eastAsia="zh-CN"/>
        </w:rPr>
        <w:t>部门（单位）基础数据信息和会计信息资料真实、准确、完整。该指标为基本型指标，</w:t>
      </w:r>
      <w:r>
        <w:rPr>
          <w:rFonts w:hint="eastAsia" w:ascii="仿宋_GB2312" w:eastAsia="仿宋_GB2312" w:cs="仿宋_GB2312"/>
          <w:sz w:val="32"/>
          <w:szCs w:val="32"/>
          <w:highlight w:val="none"/>
        </w:rPr>
        <w:t>指标标准分值</w:t>
      </w:r>
      <w:r>
        <w:rPr>
          <w:rFonts w:hint="eastAsia" w:cs="仿宋_GB2312"/>
          <w:sz w:val="32"/>
          <w:szCs w:val="32"/>
          <w:highlight w:val="none"/>
          <w:lang w:val="en-US" w:eastAsia="zh-CN"/>
        </w:rPr>
        <w:t>,2</w:t>
      </w:r>
      <w:r>
        <w:rPr>
          <w:rFonts w:hint="eastAsia" w:ascii="仿宋_GB2312" w:eastAsia="仿宋_GB2312" w:cs="仿宋_GB2312"/>
          <w:sz w:val="32"/>
          <w:szCs w:val="32"/>
          <w:highlight w:val="none"/>
        </w:rPr>
        <w:t>分，依据评价标准得</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p>
    <w:p w14:paraId="04671A61">
      <w:pPr>
        <w:pStyle w:val="2"/>
        <w:numPr>
          <w:ilvl w:val="0"/>
          <w:numId w:val="0"/>
        </w:numPr>
        <w:ind w:left="0" w:leftChars="0" w:firstLine="419" w:firstLineChars="131"/>
        <w:rPr>
          <w:rFonts w:hint="default" w:cs="仿宋_GB2312"/>
          <w:sz w:val="32"/>
          <w:szCs w:val="32"/>
          <w:highlight w:val="none"/>
          <w:lang w:val="en-US" w:eastAsia="zh-CN"/>
        </w:rPr>
      </w:pPr>
      <w:r>
        <w:rPr>
          <w:rFonts w:hint="eastAsia" w:cs="仿宋_GB2312"/>
          <w:sz w:val="32"/>
          <w:szCs w:val="32"/>
          <w:highlight w:val="none"/>
          <w:lang w:val="en-US" w:eastAsia="zh-CN"/>
        </w:rPr>
        <w:t>（22）</w:t>
      </w:r>
      <w:r>
        <w:rPr>
          <w:rFonts w:hint="eastAsia" w:ascii="仿宋_GB2312" w:eastAsia="仿宋_GB2312" w:cs="仿宋_GB2312"/>
          <w:sz w:val="32"/>
          <w:szCs w:val="32"/>
          <w:highlight w:val="none"/>
          <w:lang w:val="en-US" w:eastAsia="zh-CN"/>
        </w:rPr>
        <w:t>资金使用合规性年初设置目标值为规范</w:t>
      </w:r>
      <w:r>
        <w:rPr>
          <w:rFonts w:hint="eastAsia" w:ascii="仿宋_GB2312" w:cs="仿宋_GB2312"/>
          <w:sz w:val="32"/>
          <w:szCs w:val="32"/>
          <w:highlight w:val="none"/>
          <w:lang w:val="en-US" w:eastAsia="zh-CN"/>
        </w:rPr>
        <w:t>，</w:t>
      </w:r>
      <w:r>
        <w:rPr>
          <w:rFonts w:hint="eastAsia" w:ascii="仿宋_GB2312" w:eastAsia="仿宋_GB2312" w:cs="仿宋_GB2312"/>
          <w:sz w:val="32"/>
          <w:szCs w:val="32"/>
          <w:highlight w:val="none"/>
          <w:lang w:val="en-US" w:eastAsia="zh-CN"/>
        </w:rPr>
        <w:t>20</w:t>
      </w:r>
      <w:r>
        <w:rPr>
          <w:rFonts w:hint="eastAsia" w:cs="仿宋_GB2312"/>
          <w:sz w:val="32"/>
          <w:szCs w:val="32"/>
          <w:highlight w:val="none"/>
          <w:lang w:val="en-US" w:eastAsia="zh-CN"/>
        </w:rPr>
        <w:t>23</w:t>
      </w:r>
      <w:r>
        <w:rPr>
          <w:rFonts w:hint="eastAsia" w:ascii="仿宋_GB2312" w:eastAsia="仿宋_GB2312" w:cs="仿宋_GB2312"/>
          <w:sz w:val="32"/>
          <w:szCs w:val="32"/>
          <w:highlight w:val="none"/>
          <w:lang w:val="en-US" w:eastAsia="zh-CN"/>
        </w:rPr>
        <w:t>年我校使用预算资金符合国家财经法规和财务管理制度以及有关专项资金管理办法的规定。不存在截留、挤占、挪用、虚列支出等情况，资金拨付有完整的审批程序和手续。公用经费不存在超标准支出情况，人员基本支出与公用经费不存在交叉重复。该指标为基本型指标，</w:t>
      </w:r>
      <w:r>
        <w:rPr>
          <w:rFonts w:hint="eastAsia" w:ascii="仿宋_GB2312" w:eastAsia="仿宋_GB2312" w:cs="仿宋_GB2312"/>
          <w:sz w:val="32"/>
          <w:szCs w:val="32"/>
          <w:highlight w:val="none"/>
        </w:rPr>
        <w:t>指标标准分值</w:t>
      </w:r>
      <w:r>
        <w:rPr>
          <w:rFonts w:hint="eastAsia" w:ascii="Times New Roman" w:hAnsi="Times New Roman" w:cs="Times New Roman"/>
          <w:sz w:val="32"/>
          <w:szCs w:val="32"/>
          <w:highlight w:val="none"/>
          <w:lang w:val="en-US" w:eastAsia="zh-CN"/>
        </w:rPr>
        <w:t>2</w:t>
      </w:r>
      <w:r>
        <w:rPr>
          <w:rFonts w:hint="eastAsia" w:ascii="仿宋_GB2312" w:eastAsia="仿宋_GB2312" w:cs="仿宋_GB2312"/>
          <w:sz w:val="32"/>
          <w:szCs w:val="32"/>
          <w:highlight w:val="none"/>
        </w:rPr>
        <w:t>分，依据评价标准得</w:t>
      </w:r>
      <w:r>
        <w:rPr>
          <w:rFonts w:hint="eastAsia" w:ascii="Times New Roman" w:hAnsi="Times New Roman" w:eastAsia="仿宋_GB2312" w:cs="Times New Roman"/>
          <w:sz w:val="32"/>
          <w:szCs w:val="32"/>
          <w:highlight w:val="none"/>
          <w:lang w:val="en-US" w:eastAsia="zh-CN"/>
        </w:rPr>
        <w:t>1</w:t>
      </w:r>
      <w:r>
        <w:rPr>
          <w:rFonts w:hint="eastAsia" w:ascii="仿宋_GB2312" w:eastAsia="仿宋_GB2312" w:cs="仿宋_GB2312"/>
          <w:sz w:val="32"/>
          <w:szCs w:val="32"/>
          <w:highlight w:val="none"/>
        </w:rPr>
        <w:t>分。</w:t>
      </w:r>
    </w:p>
    <w:p w14:paraId="6E1A8FD6">
      <w:pPr>
        <w:numPr>
          <w:ilvl w:val="0"/>
          <w:numId w:val="0"/>
        </w:numPr>
        <w:spacing w:line="560" w:lineRule="exact"/>
        <w:ind w:firstLine="64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3.履职效能指标完成情况</w:t>
      </w:r>
      <w:r>
        <w:rPr>
          <w:rFonts w:hint="eastAsia" w:ascii="仿宋_GB2312" w:hAnsi="仿宋_GB2312" w:eastAsia="仿宋_GB2312" w:cs="仿宋_GB2312"/>
          <w:sz w:val="32"/>
          <w:szCs w:val="32"/>
          <w:highlight w:val="none"/>
          <w:lang w:val="en-US" w:eastAsia="zh-CN"/>
        </w:rPr>
        <w:t>详细</w:t>
      </w:r>
      <w:r>
        <w:rPr>
          <w:rFonts w:hint="eastAsia" w:ascii="仿宋" w:hAnsi="仿宋" w:eastAsia="仿宋" w:cs="仿宋"/>
          <w:sz w:val="32"/>
          <w:szCs w:val="32"/>
          <w:highlight w:val="none"/>
          <w:lang w:val="en-US" w:eastAsia="zh-CN"/>
        </w:rPr>
        <w:t>分析。</w:t>
      </w:r>
    </w:p>
    <w:p w14:paraId="08584D1B">
      <w:pPr>
        <w:spacing w:line="560" w:lineRule="exact"/>
        <w:ind w:firstLine="640" w:firstLineChars="200"/>
        <w:rPr>
          <w:rFonts w:hint="eastAsia"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履职效能指标共设置三级指标2个，其中创新型指标2个，分值共计12分，自评得分12分。</w:t>
      </w:r>
    </w:p>
    <w:p w14:paraId="3C2FF05F">
      <w:pPr>
        <w:numPr>
          <w:ilvl w:val="0"/>
          <w:numId w:val="11"/>
        </w:numPr>
        <w:spacing w:line="560" w:lineRule="exact"/>
        <w:ind w:left="-10" w:leftChars="0" w:firstLine="640" w:firstLineChars="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学生管理规范率，年初设置目标值为</w:t>
      </w:r>
      <w:r>
        <w:rPr>
          <w:rFonts w:hint="eastAsia" w:ascii="仿宋_GB2312" w:cs="仿宋_GB2312"/>
          <w:sz w:val="32"/>
          <w:szCs w:val="32"/>
          <w:highlight w:val="none"/>
          <w:lang w:val="en-US" w:eastAsia="zh-CN"/>
        </w:rPr>
        <w:t>≥</w:t>
      </w:r>
      <w:r>
        <w:rPr>
          <w:rFonts w:hint="eastAsia" w:ascii="仿宋_GB2312" w:eastAsia="仿宋_GB2312" w:cs="仿宋_GB2312"/>
          <w:sz w:val="32"/>
          <w:szCs w:val="32"/>
          <w:highlight w:val="none"/>
          <w:lang w:val="en-US" w:eastAsia="zh-CN"/>
        </w:rPr>
        <w:t>95%</w:t>
      </w:r>
      <w:r>
        <w:rPr>
          <w:rFonts w:hint="eastAsia" w:ascii="仿宋" w:hAnsi="仿宋" w:eastAsia="仿宋" w:cs="仿宋"/>
          <w:sz w:val="32"/>
          <w:szCs w:val="32"/>
          <w:highlight w:val="none"/>
          <w:lang w:val="en-US" w:eastAsia="zh-CN"/>
        </w:rPr>
        <w:t>，2023年我校学生管理规范。该指标为创新型指标，指标标准分值6分，依据评价标准得6分</w:t>
      </w:r>
      <w:r>
        <w:rPr>
          <w:rFonts w:hint="eastAsia" w:ascii="Times New Roman" w:hAnsi="Times New Roman" w:eastAsia="仿宋_GB2312" w:cs="Times New Roman"/>
          <w:sz w:val="32"/>
          <w:szCs w:val="32"/>
          <w:highlight w:val="none"/>
        </w:rPr>
        <w:t>。</w:t>
      </w:r>
    </w:p>
    <w:p w14:paraId="7B2AF25E">
      <w:pPr>
        <w:numPr>
          <w:ilvl w:val="0"/>
          <w:numId w:val="0"/>
        </w:numPr>
        <w:spacing w:line="560" w:lineRule="exact"/>
        <w:ind w:firstLine="64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（2）教学管理规范率，年初设置目标值为</w:t>
      </w:r>
      <w:r>
        <w:rPr>
          <w:rFonts w:hint="eastAsia" w:ascii="仿宋_GB2312" w:cs="仿宋_GB2312"/>
          <w:sz w:val="32"/>
          <w:szCs w:val="32"/>
          <w:highlight w:val="none"/>
          <w:lang w:val="en-US" w:eastAsia="zh-CN"/>
        </w:rPr>
        <w:t>≥</w:t>
      </w:r>
      <w:r>
        <w:rPr>
          <w:rFonts w:hint="eastAsia" w:ascii="仿宋_GB2312" w:eastAsia="仿宋_GB2312" w:cs="仿宋_GB2312"/>
          <w:sz w:val="32"/>
          <w:szCs w:val="32"/>
          <w:highlight w:val="none"/>
          <w:lang w:val="en-US" w:eastAsia="zh-CN"/>
        </w:rPr>
        <w:t>95%</w:t>
      </w:r>
      <w:r>
        <w:rPr>
          <w:rFonts w:hint="eastAsia" w:ascii="仿宋" w:hAnsi="仿宋" w:eastAsia="仿宋" w:cs="仿宋"/>
          <w:sz w:val="32"/>
          <w:szCs w:val="32"/>
          <w:highlight w:val="none"/>
          <w:lang w:val="en-US" w:eastAsia="zh-CN"/>
        </w:rPr>
        <w:t>，2023年审定为</w:t>
      </w:r>
      <w:r>
        <w:rPr>
          <w:rFonts w:hint="eastAsia" w:ascii="仿宋_GB2312" w:cs="仿宋_GB2312"/>
          <w:sz w:val="32"/>
          <w:szCs w:val="32"/>
          <w:highlight w:val="none"/>
          <w:lang w:val="en-US" w:eastAsia="zh-CN"/>
        </w:rPr>
        <w:t>100</w:t>
      </w:r>
      <w:r>
        <w:rPr>
          <w:rFonts w:hint="eastAsia" w:ascii="仿宋_GB2312" w:eastAsia="仿宋_GB2312" w:cs="仿宋_GB2312"/>
          <w:sz w:val="32"/>
          <w:szCs w:val="32"/>
          <w:highlight w:val="none"/>
          <w:lang w:val="en-US" w:eastAsia="zh-CN"/>
        </w:rPr>
        <w:t>%</w:t>
      </w:r>
      <w:r>
        <w:rPr>
          <w:rFonts w:hint="eastAsia" w:ascii="仿宋" w:hAnsi="仿宋" w:eastAsia="仿宋" w:cs="仿宋"/>
          <w:sz w:val="32"/>
          <w:szCs w:val="32"/>
          <w:highlight w:val="none"/>
          <w:lang w:val="en-US" w:eastAsia="zh-CN"/>
        </w:rPr>
        <w:t>。该指标为创新型指标，指标标准分值6分，依据评价标准得6分。</w:t>
      </w:r>
    </w:p>
    <w:p w14:paraId="32371E9E">
      <w:pPr>
        <w:numPr>
          <w:ilvl w:val="0"/>
          <w:numId w:val="0"/>
        </w:numPr>
        <w:spacing w:line="560" w:lineRule="exact"/>
        <w:ind w:firstLine="640" w:firstLineChars="20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4.社会效应指标完成情况</w:t>
      </w:r>
      <w:r>
        <w:rPr>
          <w:rFonts w:hint="eastAsia" w:ascii="仿宋_GB2312" w:hAnsi="仿宋_GB2312" w:eastAsia="仿宋_GB2312" w:cs="仿宋_GB2312"/>
          <w:sz w:val="32"/>
          <w:szCs w:val="32"/>
          <w:highlight w:val="none"/>
          <w:lang w:val="en-US" w:eastAsia="zh-CN"/>
        </w:rPr>
        <w:t>详细</w:t>
      </w:r>
      <w:r>
        <w:rPr>
          <w:rFonts w:hint="eastAsia" w:ascii="仿宋" w:hAnsi="仿宋" w:eastAsia="仿宋" w:cs="仿宋"/>
          <w:sz w:val="32"/>
          <w:szCs w:val="32"/>
          <w:highlight w:val="none"/>
          <w:lang w:val="en-US" w:eastAsia="zh-CN"/>
        </w:rPr>
        <w:t>分析。</w:t>
      </w:r>
    </w:p>
    <w:p w14:paraId="6AAF088C">
      <w:pPr>
        <w:spacing w:line="560" w:lineRule="exact"/>
        <w:ind w:firstLine="640" w:firstLineChars="200"/>
        <w:rPr>
          <w:rFonts w:hint="eastAsia"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社会效应指标共设置三级指标2个，其中创新型指标2个，分值共计30分，自评得分30分。</w:t>
      </w:r>
    </w:p>
    <w:p w14:paraId="5152C09B">
      <w:pPr>
        <w:numPr>
          <w:ilvl w:val="0"/>
          <w:numId w:val="0"/>
        </w:numPr>
        <w:spacing w:line="560" w:lineRule="exact"/>
        <w:ind w:firstLine="64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（1）经济效益，我校部门支出绩效总体良好，完成学校年度目标，保证了教师工资福利待遇，该指标为创新型指标，指标标准分值15分，依据评价标准得15分。</w:t>
      </w:r>
    </w:p>
    <w:p w14:paraId="14D78297">
      <w:pPr>
        <w:numPr>
          <w:ilvl w:val="0"/>
          <w:numId w:val="0"/>
        </w:numPr>
        <w:spacing w:line="560" w:lineRule="exact"/>
        <w:ind w:firstLine="64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（2）社会效益，我校通过合理使用学校资金，改善教育教学条件，使义务教育学校健康发展，教育质量得以保证，该指标为创新型指标，指标标准分值15分，依据评价标准得15分。</w:t>
      </w:r>
    </w:p>
    <w:p w14:paraId="7FCC8A68">
      <w:pPr>
        <w:numPr>
          <w:ilvl w:val="0"/>
          <w:numId w:val="0"/>
        </w:numPr>
        <w:spacing w:line="560" w:lineRule="exact"/>
        <w:ind w:firstLine="640" w:firstLineChars="20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5.可持续发展能力指标完成情况详细分析。</w:t>
      </w:r>
    </w:p>
    <w:p w14:paraId="5C4171E5">
      <w:pPr>
        <w:spacing w:line="560" w:lineRule="exact"/>
        <w:ind w:firstLine="640" w:firstLineChars="200"/>
        <w:rPr>
          <w:rFonts w:hint="eastAsia"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可持续指标共设置三级指标6个，其中基本型指标3个，创新型指标3个，分值共计12分，自评得分12分。</w:t>
      </w:r>
    </w:p>
    <w:p w14:paraId="2F679277">
      <w:pPr>
        <w:numPr>
          <w:ilvl w:val="0"/>
          <w:numId w:val="0"/>
        </w:numPr>
        <w:spacing w:line="560" w:lineRule="exact"/>
        <w:ind w:firstLine="64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（1）服务提质改革成效，年初设置目标值为效果明显，该指标为创新型指标，指标标准分值2分，依据评价标准得2分。</w:t>
      </w:r>
    </w:p>
    <w:p w14:paraId="54449A41">
      <w:pPr>
        <w:numPr>
          <w:ilvl w:val="0"/>
          <w:numId w:val="0"/>
        </w:numPr>
        <w:spacing w:line="560" w:lineRule="exact"/>
        <w:ind w:firstLine="64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行政管理体制改革成效，年初设置目标值为效果明显，我校通过创新分配和激励机制。进一步深化“放管服”，健全以增加知识价值和实际贡献为导向的分配政策和激励机制，赋予教师在职称评聘、薪酬分配、设备采购等方面更多的自主权，营造鼓励创新的良好条件和宽松环境，激发人才创新活力。 该指标为创新型指标，指标标准分值2分，依据评价标准得2分。</w:t>
      </w:r>
    </w:p>
    <w:p w14:paraId="0CE43AA5">
      <w:pPr>
        <w:numPr>
          <w:ilvl w:val="0"/>
          <w:numId w:val="0"/>
        </w:numPr>
        <w:spacing w:line="560" w:lineRule="exact"/>
        <w:ind w:firstLine="64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业务学习与培训完成率，年初设置目标值为100%，为履行职责而实际完成的业务学习与培训数6次，与计划工作数一致，业务学习与培训完成率100%。该指标为基本型指标，指标标准分值2分，依据评价标准得2分。</w:t>
      </w:r>
    </w:p>
    <w:p w14:paraId="73D7A7D7">
      <w:pPr>
        <w:numPr>
          <w:ilvl w:val="0"/>
          <w:numId w:val="0"/>
        </w:numPr>
        <w:spacing w:line="560" w:lineRule="exact"/>
        <w:ind w:firstLine="640"/>
        <w:outlineLvl w:val="0"/>
        <w:rPr>
          <w:rFonts w:hint="eastAsia" w:ascii="宋体" w:hAnsi="宋体" w:cs="仿宋_GB2312"/>
          <w:kern w:val="0"/>
          <w:highlight w:val="none"/>
          <w:lang w:val="en-US" w:eastAsia="zh-CN"/>
        </w:rPr>
      </w:pPr>
      <w:r>
        <w:rPr>
          <w:rFonts w:hint="eastAsia" w:ascii="仿宋" w:hAnsi="仿宋" w:eastAsia="仿宋" w:cs="仿宋"/>
          <w:sz w:val="32"/>
          <w:szCs w:val="32"/>
          <w:highlight w:val="none"/>
          <w:lang w:val="en-US" w:eastAsia="zh-CN"/>
        </w:rPr>
        <w:t>（4）干部队伍体系建设规划情况，年初设置目标值为具备制度支撑，符合发展需求。我校坚持好干部标准，做好教师日常监督等工作，人才储备规划符合本单位发展需求。该指标为基本型指标，指标标准分值2分，依据评价标准得2分。</w:t>
      </w:r>
    </w:p>
    <w:p w14:paraId="6423EDCF">
      <w:pPr>
        <w:numPr>
          <w:ilvl w:val="0"/>
          <w:numId w:val="0"/>
        </w:numPr>
        <w:spacing w:line="560" w:lineRule="exact"/>
        <w:ind w:firstLine="640"/>
        <w:outlineLvl w:val="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（5）高学历、高层次人才储备率，年初设置目标值为≥40%，指标完成情况，符合人才发展规划目标。该指标为基本型指标，指标标准分值2分，依据评价标准得2分。</w:t>
      </w:r>
    </w:p>
    <w:p w14:paraId="4BE2BCDD">
      <w:pPr>
        <w:numPr>
          <w:ilvl w:val="0"/>
          <w:numId w:val="0"/>
        </w:numPr>
        <w:spacing w:line="560" w:lineRule="exact"/>
        <w:ind w:firstLine="64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（6）信息化建设情况，年初设置目标值为运用信息化手段提升工作效率及管理效能，该指标为创新型指标，指标标准分值2分，依据评价标准得2分。</w:t>
      </w:r>
    </w:p>
    <w:p w14:paraId="439C204D">
      <w:pPr>
        <w:numPr>
          <w:ilvl w:val="0"/>
          <w:numId w:val="0"/>
        </w:numPr>
        <w:spacing w:line="560" w:lineRule="exact"/>
        <w:ind w:firstLine="640"/>
        <w:outlineLvl w:val="0"/>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6.满意度指标完成情况详细分析。</w:t>
      </w:r>
    </w:p>
    <w:p w14:paraId="4CA483DE">
      <w:pPr>
        <w:spacing w:line="560" w:lineRule="exact"/>
        <w:ind w:firstLine="640" w:firstLineChars="200"/>
        <w:rPr>
          <w:rFonts w:hint="eastAsia" w:ascii="仿宋_GB2312"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服务对象满意度</w:t>
      </w:r>
      <w:r>
        <w:rPr>
          <w:rFonts w:hint="eastAsia" w:ascii="仿宋_GB2312" w:eastAsia="仿宋_GB2312" w:cs="仿宋_GB2312"/>
          <w:sz w:val="32"/>
          <w:szCs w:val="32"/>
          <w:highlight w:val="none"/>
          <w:lang w:val="en-US" w:eastAsia="zh-CN"/>
        </w:rPr>
        <w:t>指标共设置三级指标2个，其中基本型指标2个，分值共计8分，自评得分8分。</w:t>
      </w:r>
    </w:p>
    <w:p w14:paraId="26E05468">
      <w:pPr>
        <w:numPr>
          <w:ilvl w:val="0"/>
          <w:numId w:val="0"/>
        </w:numPr>
        <w:spacing w:line="560" w:lineRule="exact"/>
        <w:ind w:firstLine="64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（1）学生满意度，年初设置目标值为≥90%，满意度达98%。该指标为基本型指标，指标标准分值4分，依据评价标准得4分。</w:t>
      </w:r>
    </w:p>
    <w:p w14:paraId="287FF480">
      <w:pPr>
        <w:numPr>
          <w:ilvl w:val="0"/>
          <w:numId w:val="0"/>
        </w:numPr>
        <w:spacing w:line="560" w:lineRule="exact"/>
        <w:ind w:firstLine="640"/>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（2）家长满意度，年初设置目标值为≥90%，满意度达95%。该指标为基本型指标，指标标准分值4分，依据评价标准得4分。</w:t>
      </w:r>
    </w:p>
    <w:p w14:paraId="44D2C08B">
      <w:pPr>
        <w:numPr>
          <w:ilvl w:val="0"/>
          <w:numId w:val="12"/>
        </w:numPr>
        <w:spacing w:line="560" w:lineRule="exact"/>
        <w:ind w:firstLine="640" w:firstLineChars="200"/>
        <w:rPr>
          <w:rFonts w:hint="eastAsia" w:ascii="楷体_GB2312" w:hAnsi="楷体" w:eastAsia="楷体_GB2312" w:cs="楷体_GB2312"/>
          <w:sz w:val="32"/>
          <w:szCs w:val="32"/>
          <w:highlight w:val="none"/>
        </w:rPr>
      </w:pPr>
      <w:r>
        <w:rPr>
          <w:rFonts w:hint="eastAsia" w:ascii="楷体_GB2312" w:hAnsi="楷体" w:eastAsia="楷体_GB2312" w:cs="楷体_GB2312"/>
          <w:sz w:val="32"/>
          <w:szCs w:val="32"/>
          <w:highlight w:val="none"/>
        </w:rPr>
        <w:t>上年度部门自评结果应用情况</w:t>
      </w:r>
    </w:p>
    <w:p w14:paraId="31330DBE">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1.下一步拟改进措施。</w:t>
      </w:r>
    </w:p>
    <w:p w14:paraId="10D41030">
      <w:pPr>
        <w:spacing w:line="560" w:lineRule="exact"/>
        <w:ind w:firstLine="640" w:firstLineChars="200"/>
        <w:rPr>
          <w:rFonts w:hint="eastAsia" w:ascii="仿宋_GB2312" w:eastAsia="仿宋_GB2312" w:cs="仿宋_GB2312"/>
          <w:sz w:val="32"/>
          <w:szCs w:val="32"/>
          <w:highlight w:val="none"/>
          <w:lang w:eastAsia="zh-CN"/>
        </w:rPr>
      </w:pPr>
      <w:r>
        <w:rPr>
          <w:rFonts w:hint="eastAsia" w:ascii="仿宋_GB2312" w:eastAsia="仿宋_GB2312" w:cs="仿宋_GB2312"/>
          <w:sz w:val="32"/>
          <w:szCs w:val="32"/>
          <w:highlight w:val="none"/>
          <w:lang w:eastAsia="zh-CN"/>
        </w:rPr>
        <w:t>我校今后在执行过程中，做到严格控制支出，合理安排经费，做到细化支出，确保绩效执行和年初设定的目标一致，做好经费实施的跟踪检查工作，确保整体项目实施工作的正常运转，达到预期绩效目标。</w:t>
      </w:r>
    </w:p>
    <w:p w14:paraId="556BD77B">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2.拟与预算安排相结合情况。</w:t>
      </w:r>
    </w:p>
    <w:p w14:paraId="52082075">
      <w:pPr>
        <w:spacing w:line="560" w:lineRule="exact"/>
        <w:ind w:firstLine="640" w:firstLineChars="200"/>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做好项目前期准备工作，在预算下达前全面统筹，避免预算执行出现较大偏离；通过全方位、全过程、全覆盖的监督预算资金的运行情况，实施预算执行进度通报和监督检查措施，压实相关处室预算执行主体责任，加快推进项目实施进程，促进预算资金均衡使用，确保预算资金的有效使用。</w:t>
      </w:r>
    </w:p>
    <w:p w14:paraId="1FA14A2B">
      <w:pPr>
        <w:spacing w:line="560" w:lineRule="exact"/>
        <w:ind w:firstLine="640" w:firstLineChars="200"/>
        <w:rPr>
          <w:rFonts w:hint="eastAsia" w:ascii="楷体_GB2312" w:hAnsi="楷体" w:eastAsia="楷体_GB2312" w:cs="楷体_GB2312"/>
          <w:sz w:val="32"/>
          <w:szCs w:val="32"/>
          <w:highlight w:val="none"/>
        </w:rPr>
      </w:pPr>
      <w:r>
        <w:rPr>
          <w:rFonts w:hint="eastAsia" w:ascii="楷体_GB2312" w:hAnsi="楷体" w:eastAsia="楷体_GB2312" w:cs="楷体_GB2312"/>
          <w:sz w:val="32"/>
          <w:szCs w:val="32"/>
          <w:highlight w:val="none"/>
        </w:rPr>
        <w:t>（五）其他佐证材料</w:t>
      </w:r>
    </w:p>
    <w:p w14:paraId="3698E3D9">
      <w:pPr>
        <w:spacing w:line="560" w:lineRule="exact"/>
        <w:ind w:firstLine="640" w:firstLineChars="200"/>
        <w:rPr>
          <w:rFonts w:hint="eastAsia" w:ascii="楷体_GB2312" w:hAnsi="楷体" w:eastAsia="楷体_GB2312" w:cs="楷体_GB2312"/>
          <w:sz w:val="32"/>
          <w:szCs w:val="32"/>
          <w:highlight w:val="none"/>
        </w:rPr>
      </w:pPr>
      <w:r>
        <w:rPr>
          <w:rFonts w:hint="eastAsia" w:ascii="仿宋_GB2312" w:hAnsi="仿宋_GB2312" w:eastAsia="仿宋_GB2312" w:cs="仿宋_GB2312"/>
          <w:sz w:val="32"/>
          <w:szCs w:val="32"/>
          <w:highlight w:val="none"/>
        </w:rPr>
        <w:t>无</w:t>
      </w:r>
    </w:p>
    <w:p w14:paraId="5E5FA7F8"/>
    <w:p w14:paraId="6CA29BD9">
      <w:pPr>
        <w:widowControl/>
        <w:spacing w:line="432" w:lineRule="atLeast"/>
        <w:jc w:val="left"/>
        <w:rPr>
          <w:rFonts w:ascii="宋体" w:hAnsi="宋体" w:cs="宋体"/>
          <w:color w:val="000000"/>
          <w:kern w:val="0"/>
          <w:sz w:val="24"/>
        </w:rPr>
      </w:pPr>
      <w:r>
        <w:rPr>
          <w:rFonts w:ascii="宋体" w:hAnsi="宋体" w:cs="宋体"/>
          <w:color w:val="000000"/>
          <w:kern w:val="0"/>
          <w:sz w:val="24"/>
        </w:rPr>
        <w:t>附</w:t>
      </w:r>
      <w:r>
        <w:rPr>
          <w:rFonts w:hint="eastAsia" w:ascii="宋体" w:hAnsi="宋体" w:cs="宋体"/>
          <w:color w:val="000000"/>
          <w:kern w:val="0"/>
          <w:sz w:val="24"/>
        </w:rPr>
        <w:t>表：</w:t>
      </w:r>
    </w:p>
    <w:p w14:paraId="61B0814C">
      <w:pPr>
        <w:widowControl/>
        <w:spacing w:line="432" w:lineRule="atLeast"/>
        <w:jc w:val="center"/>
        <w:rPr>
          <w:rFonts w:hint="eastAsia" w:ascii="方正小标宋_GBK" w:hAnsi="方正小标宋_GBK" w:eastAsia="方正小标宋_GBK" w:cs="方正小标宋_GBK"/>
          <w:color w:val="000000"/>
          <w:kern w:val="0"/>
          <w:sz w:val="24"/>
        </w:rPr>
      </w:pPr>
      <w:r>
        <w:rPr>
          <w:rFonts w:hint="eastAsia" w:eastAsia="宋体" w:cs="Times New Roman"/>
          <w:sz w:val="22"/>
          <w:szCs w:val="28"/>
          <w:lang w:val="en-US" w:eastAsia="zh-CN"/>
        </w:rPr>
        <w:t>202</w:t>
      </w:r>
      <w:r>
        <w:rPr>
          <w:rFonts w:hint="eastAsia" w:cs="Times New Roman"/>
          <w:sz w:val="22"/>
          <w:szCs w:val="28"/>
          <w:lang w:val="en-US" w:eastAsia="zh-CN"/>
        </w:rPr>
        <w:t>3</w:t>
      </w:r>
      <w:r>
        <w:rPr>
          <w:rFonts w:hint="eastAsia" w:ascii="方正小标宋_GBK" w:hAnsi="方正小标宋_GBK" w:eastAsia="方正小标宋_GBK" w:cs="方正小标宋_GBK"/>
          <w:color w:val="000000"/>
          <w:kern w:val="0"/>
          <w:sz w:val="24"/>
        </w:rPr>
        <w:t>年度湖北省农业科学院</w:t>
      </w:r>
      <w:r>
        <w:rPr>
          <w:rFonts w:hint="eastAsia" w:ascii="方正小标宋_GBK" w:hAnsi="方正小标宋_GBK" w:eastAsia="方正小标宋_GBK" w:cs="方正小标宋_GBK"/>
          <w:color w:val="000000"/>
          <w:kern w:val="0"/>
          <w:sz w:val="24"/>
          <w:lang w:eastAsia="zh-CN"/>
        </w:rPr>
        <w:t>南湖子弟学校</w:t>
      </w:r>
      <w:r>
        <w:rPr>
          <w:rFonts w:hint="eastAsia" w:ascii="方正小标宋_GBK" w:hAnsi="方正小标宋_GBK" w:eastAsia="方正小标宋_GBK" w:cs="方正小标宋_GBK"/>
          <w:color w:val="000000"/>
          <w:kern w:val="0"/>
          <w:sz w:val="24"/>
        </w:rPr>
        <w:t>部门整体绩效</w:t>
      </w:r>
      <w:r>
        <w:rPr>
          <w:rFonts w:hint="eastAsia" w:ascii="方正小标宋_GBK" w:hAnsi="方正小标宋_GBK" w:eastAsia="方正小标宋_GBK" w:cs="方正小标宋_GBK"/>
          <w:color w:val="000000"/>
          <w:kern w:val="0"/>
          <w:sz w:val="24"/>
          <w:lang w:val="en-US" w:eastAsia="zh-CN"/>
        </w:rPr>
        <w:t>自评</w:t>
      </w:r>
      <w:r>
        <w:rPr>
          <w:rFonts w:hint="eastAsia" w:ascii="方正小标宋_GBK" w:hAnsi="方正小标宋_GBK" w:eastAsia="方正小标宋_GBK" w:cs="方正小标宋_GBK"/>
          <w:color w:val="000000"/>
          <w:kern w:val="0"/>
          <w:sz w:val="24"/>
        </w:rPr>
        <w:t>表</w:t>
      </w:r>
    </w:p>
    <w:p w14:paraId="71B0D01A">
      <w:pPr>
        <w:widowControl/>
        <w:spacing w:line="432" w:lineRule="atLeast"/>
        <w:jc w:val="center"/>
        <w:rPr>
          <w:rFonts w:hint="eastAsia" w:ascii="方正小标宋_GBK" w:hAnsi="方正小标宋_GBK" w:eastAsia="方正小标宋_GBK" w:cs="方正小标宋_GBK"/>
          <w:color w:val="000000"/>
          <w:kern w:val="0"/>
          <w:sz w:val="24"/>
        </w:rPr>
      </w:pPr>
    </w:p>
    <w:p w14:paraId="706B4E7D">
      <w:pPr>
        <w:widowControl/>
        <w:spacing w:line="432" w:lineRule="atLeast"/>
        <w:jc w:val="left"/>
        <w:rPr>
          <w:rFonts w:ascii="宋体" w:hAnsi="宋体" w:cs="宋体"/>
          <w:color w:val="000000"/>
          <w:kern w:val="0"/>
          <w:sz w:val="24"/>
        </w:rPr>
      </w:pPr>
      <w:r>
        <w:rPr>
          <w:rFonts w:hint="eastAsia" w:ascii="楷体_GB2312" w:hAnsi="宋体" w:eastAsia="楷体_GB2312" w:cs="宋体"/>
          <w:color w:val="000000"/>
          <w:kern w:val="0"/>
          <w:sz w:val="24"/>
        </w:rPr>
        <w:t>单位名称：湖北省农业科学院</w:t>
      </w:r>
      <w:r>
        <w:rPr>
          <w:rFonts w:hint="eastAsia" w:ascii="楷体_GB2312" w:hAnsi="宋体" w:eastAsia="楷体_GB2312" w:cs="宋体"/>
          <w:color w:val="000000"/>
          <w:kern w:val="0"/>
          <w:sz w:val="24"/>
          <w:lang w:eastAsia="zh-CN"/>
        </w:rPr>
        <w:t>南湖子弟学校</w:t>
      </w:r>
      <w:r>
        <w:rPr>
          <w:rFonts w:ascii="楷体_GB2312" w:hAnsi="宋体" w:eastAsia="楷体_GB2312" w:cs="宋体"/>
          <w:color w:val="000000"/>
          <w:kern w:val="0"/>
          <w:sz w:val="24"/>
        </w:rPr>
        <w:t xml:space="preserve">           </w:t>
      </w:r>
      <w:r>
        <w:rPr>
          <w:rFonts w:hint="eastAsia" w:ascii="楷体_GB2312" w:hAnsi="宋体" w:eastAsia="楷体_GB2312" w:cs="宋体"/>
          <w:color w:val="000000"/>
          <w:kern w:val="0"/>
          <w:sz w:val="24"/>
        </w:rPr>
        <w:t>填报日期：</w:t>
      </w:r>
      <w:r>
        <w:rPr>
          <w:rFonts w:hint="eastAsia" w:eastAsia="宋体" w:cs="Times New Roman"/>
          <w:lang w:val="en-US" w:eastAsia="zh-CN"/>
        </w:rPr>
        <w:t>202</w:t>
      </w:r>
      <w:r>
        <w:rPr>
          <w:rFonts w:hint="eastAsia" w:cs="Times New Roman"/>
          <w:lang w:val="en-US" w:eastAsia="zh-CN"/>
        </w:rPr>
        <w:t>4</w:t>
      </w:r>
      <w:r>
        <w:rPr>
          <w:rFonts w:hint="eastAsia" w:ascii="楷体_GB2312" w:hAnsi="宋体" w:eastAsia="楷体_GB2312" w:cs="宋体"/>
          <w:color w:val="000000"/>
          <w:kern w:val="0"/>
          <w:sz w:val="24"/>
        </w:rPr>
        <w:t>年</w:t>
      </w:r>
      <w:r>
        <w:rPr>
          <w:rFonts w:hint="eastAsia" w:cs="Times New Roman"/>
          <w:lang w:val="en-US" w:eastAsia="zh-CN"/>
        </w:rPr>
        <w:t>4</w:t>
      </w:r>
      <w:r>
        <w:rPr>
          <w:rFonts w:hint="eastAsia" w:ascii="楷体_GB2312" w:hAnsi="宋体" w:eastAsia="楷体_GB2312" w:cs="宋体"/>
          <w:color w:val="000000"/>
          <w:kern w:val="0"/>
          <w:sz w:val="24"/>
        </w:rPr>
        <w:t>月</w:t>
      </w:r>
    </w:p>
    <w:p w14:paraId="29BAC299">
      <w:pPr>
        <w:rPr>
          <w:rFonts w:hint="eastAsia" w:eastAsia="宋体"/>
          <w:lang w:eastAsia="zh-CN"/>
        </w:rPr>
      </w:pPr>
    </w:p>
    <w:tbl>
      <w:tblPr>
        <w:tblStyle w:val="6"/>
        <w:tblpPr w:leftFromText="180" w:rightFromText="180" w:vertAnchor="text" w:horzAnchor="page" w:tblpX="881" w:tblpY="444"/>
        <w:tblOverlap w:val="never"/>
        <w:tblW w:w="103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883"/>
        <w:gridCol w:w="1260"/>
        <w:gridCol w:w="1924"/>
        <w:gridCol w:w="883"/>
        <w:gridCol w:w="295"/>
        <w:gridCol w:w="889"/>
        <w:gridCol w:w="1316"/>
        <w:gridCol w:w="180"/>
        <w:gridCol w:w="1015"/>
        <w:gridCol w:w="1039"/>
      </w:tblGrid>
      <w:tr w14:paraId="5CEF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526" w:type="dxa"/>
            <w:gridSpan w:val="2"/>
            <w:noWrap w:val="0"/>
            <w:vAlign w:val="center"/>
          </w:tcPr>
          <w:p w14:paraId="7D01EB33">
            <w:pPr>
              <w:widowControl/>
              <w:jc w:val="center"/>
              <w:rPr>
                <w:rFonts w:ascii="宋体" w:hAnsi="宋体"/>
                <w:kern w:val="0"/>
              </w:rPr>
            </w:pPr>
            <w:r>
              <w:rPr>
                <w:rFonts w:hint="eastAsia" w:ascii="宋体" w:hAnsi="宋体" w:cs="仿宋_GB2312"/>
                <w:kern w:val="0"/>
              </w:rPr>
              <w:t>单位名称</w:t>
            </w:r>
          </w:p>
        </w:tc>
        <w:tc>
          <w:tcPr>
            <w:tcW w:w="8801" w:type="dxa"/>
            <w:gridSpan w:val="9"/>
            <w:noWrap w:val="0"/>
            <w:vAlign w:val="center"/>
          </w:tcPr>
          <w:p w14:paraId="5ED26A1E">
            <w:pPr>
              <w:widowControl/>
              <w:jc w:val="center"/>
              <w:rPr>
                <w:rFonts w:hint="eastAsia" w:ascii="宋体" w:hAnsi="宋体" w:eastAsia="宋体"/>
                <w:kern w:val="0"/>
                <w:lang w:eastAsia="zh-CN"/>
              </w:rPr>
            </w:pPr>
            <w:r>
              <w:rPr>
                <w:rFonts w:hint="eastAsia" w:ascii="宋体" w:hAnsi="宋体"/>
                <w:kern w:val="0"/>
              </w:rPr>
              <w:t>湖北省农业科学院</w:t>
            </w:r>
            <w:r>
              <w:rPr>
                <w:rFonts w:hint="eastAsia" w:ascii="宋体" w:hAnsi="宋体"/>
                <w:kern w:val="0"/>
                <w:lang w:eastAsia="zh-CN"/>
              </w:rPr>
              <w:t>南湖子弟学校</w:t>
            </w:r>
          </w:p>
        </w:tc>
      </w:tr>
      <w:tr w14:paraId="4E387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526" w:type="dxa"/>
            <w:gridSpan w:val="2"/>
            <w:noWrap w:val="0"/>
            <w:vAlign w:val="center"/>
          </w:tcPr>
          <w:p w14:paraId="1B703F07">
            <w:pPr>
              <w:widowControl/>
              <w:jc w:val="center"/>
              <w:rPr>
                <w:rFonts w:ascii="宋体" w:hAnsi="宋体"/>
                <w:kern w:val="0"/>
              </w:rPr>
            </w:pPr>
            <w:r>
              <w:rPr>
                <w:rFonts w:hint="eastAsia" w:ascii="宋体" w:hAnsi="宋体"/>
                <w:kern w:val="0"/>
              </w:rPr>
              <w:t>基本支出总额</w:t>
            </w:r>
          </w:p>
        </w:tc>
        <w:tc>
          <w:tcPr>
            <w:tcW w:w="4362" w:type="dxa"/>
            <w:gridSpan w:val="4"/>
            <w:noWrap w:val="0"/>
            <w:vAlign w:val="center"/>
          </w:tcPr>
          <w:p w14:paraId="6DD6585D">
            <w:pPr>
              <w:widowControl/>
              <w:jc w:val="center"/>
              <w:rPr>
                <w:rFonts w:ascii="宋体" w:hAnsi="宋体"/>
                <w:kern w:val="0"/>
                <w:highlight w:val="none"/>
              </w:rPr>
            </w:pPr>
            <w:r>
              <w:rPr>
                <w:rFonts w:hint="eastAsia" w:eastAsia="宋体" w:cs="Times New Roman"/>
                <w:lang w:val="en-US" w:eastAsia="zh-CN"/>
              </w:rPr>
              <w:t>905.55</w:t>
            </w:r>
            <w:r>
              <w:rPr>
                <w:rFonts w:ascii="宋体" w:hAnsi="宋体"/>
                <w:kern w:val="0"/>
                <w:highlight w:val="none"/>
              </w:rPr>
              <w:t>万元</w:t>
            </w:r>
          </w:p>
        </w:tc>
        <w:tc>
          <w:tcPr>
            <w:tcW w:w="2385" w:type="dxa"/>
            <w:gridSpan w:val="3"/>
            <w:noWrap w:val="0"/>
            <w:vAlign w:val="center"/>
          </w:tcPr>
          <w:p w14:paraId="5B355625">
            <w:pPr>
              <w:widowControl/>
              <w:jc w:val="center"/>
              <w:rPr>
                <w:rFonts w:ascii="宋体" w:hAnsi="宋体"/>
                <w:kern w:val="0"/>
                <w:highlight w:val="none"/>
              </w:rPr>
            </w:pPr>
            <w:r>
              <w:rPr>
                <w:rFonts w:hint="eastAsia" w:ascii="宋体" w:hAnsi="宋体" w:cs="仿宋_GB2312"/>
                <w:kern w:val="0"/>
                <w:highlight w:val="none"/>
              </w:rPr>
              <w:t>项目支出总额</w:t>
            </w:r>
          </w:p>
        </w:tc>
        <w:tc>
          <w:tcPr>
            <w:tcW w:w="2054" w:type="dxa"/>
            <w:gridSpan w:val="2"/>
            <w:noWrap w:val="0"/>
            <w:vAlign w:val="center"/>
          </w:tcPr>
          <w:p w14:paraId="37612BB6">
            <w:pPr>
              <w:widowControl/>
              <w:jc w:val="center"/>
              <w:rPr>
                <w:rFonts w:ascii="宋体" w:hAnsi="宋体"/>
                <w:kern w:val="0"/>
                <w:highlight w:val="none"/>
              </w:rPr>
            </w:pPr>
            <w:r>
              <w:rPr>
                <w:rFonts w:hint="eastAsia" w:eastAsia="宋体" w:cs="Times New Roman"/>
                <w:lang w:val="en-US" w:eastAsia="zh-CN"/>
              </w:rPr>
              <w:t>0</w:t>
            </w:r>
          </w:p>
        </w:tc>
      </w:tr>
      <w:tr w14:paraId="0D5C3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1526" w:type="dxa"/>
            <w:gridSpan w:val="2"/>
            <w:noWrap w:val="0"/>
            <w:vAlign w:val="center"/>
          </w:tcPr>
          <w:p w14:paraId="5C84791A">
            <w:pPr>
              <w:widowControl/>
              <w:jc w:val="center"/>
              <w:rPr>
                <w:rFonts w:ascii="宋体" w:hAnsi="宋体"/>
                <w:kern w:val="0"/>
              </w:rPr>
            </w:pPr>
            <w:r>
              <w:rPr>
                <w:rFonts w:hint="eastAsia" w:ascii="宋体" w:hAnsi="宋体"/>
                <w:kern w:val="0"/>
              </w:rPr>
              <w:t>年度目标：</w:t>
            </w:r>
            <w:r>
              <w:rPr>
                <w:rFonts w:hint="eastAsia" w:ascii="宋体" w:hAnsi="宋体"/>
                <w:kern w:val="0"/>
                <w:lang w:val="en-US" w:eastAsia="zh-CN"/>
              </w:rPr>
              <w:t xml:space="preserve"> </w:t>
            </w:r>
            <w:r>
              <w:rPr>
                <w:rFonts w:hint="eastAsia" w:ascii="宋体" w:hAnsi="宋体" w:cs="仿宋_GB2312"/>
                <w:kern w:val="0"/>
              </w:rPr>
              <w:t>（</w:t>
            </w:r>
            <w:r>
              <w:rPr>
                <w:rFonts w:hint="eastAsia" w:cs="仿宋_GB2312"/>
                <w:kern w:val="0"/>
                <w:lang w:val="en-US" w:eastAsia="zh-CN"/>
              </w:rPr>
              <w:t>100</w:t>
            </w:r>
            <w:r>
              <w:rPr>
                <w:rFonts w:hint="eastAsia" w:ascii="宋体" w:hAnsi="宋体" w:cs="仿宋_GB2312"/>
                <w:kern w:val="0"/>
              </w:rPr>
              <w:t>分）</w:t>
            </w:r>
          </w:p>
        </w:tc>
        <w:tc>
          <w:tcPr>
            <w:tcW w:w="8801" w:type="dxa"/>
            <w:gridSpan w:val="9"/>
            <w:noWrap w:val="0"/>
            <w:vAlign w:val="center"/>
          </w:tcPr>
          <w:p w14:paraId="758D3956">
            <w:pPr>
              <w:keepNext w:val="0"/>
              <w:keepLines w:val="0"/>
              <w:widowControl/>
              <w:suppressLineNumbers w:val="0"/>
              <w:jc w:val="left"/>
              <w:rPr>
                <w:rFonts w:hint="default" w:ascii="宋体" w:hAnsi="宋体" w:eastAsia="宋体"/>
                <w:kern w:val="0"/>
                <w:lang w:val="en-US" w:eastAsia="zh-CN"/>
              </w:rPr>
            </w:pPr>
            <w:r>
              <w:rPr>
                <w:rFonts w:hint="eastAsia" w:ascii="宋体" w:hAnsi="宋体"/>
                <w:kern w:val="0"/>
                <w:lang w:eastAsia="zh-CN"/>
              </w:rPr>
              <w:t>开展教育教学工作，保障在职教职工基本工资等发放，保障退休人员的正常工资等</w:t>
            </w:r>
            <w:r>
              <w:rPr>
                <w:rFonts w:hint="eastAsia" w:ascii="宋体" w:hAnsi="宋体"/>
                <w:kern w:val="0"/>
                <w:lang w:val="en-US" w:eastAsia="zh-CN"/>
              </w:rPr>
              <w:t>100%，保障人员薪酬及正常福利。</w:t>
            </w:r>
          </w:p>
        </w:tc>
      </w:tr>
      <w:tr w14:paraId="5FE49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restart"/>
            <w:noWrap w:val="0"/>
            <w:vAlign w:val="center"/>
          </w:tcPr>
          <w:p w14:paraId="55ABB699">
            <w:pPr>
              <w:widowControl/>
              <w:jc w:val="center"/>
              <w:rPr>
                <w:rFonts w:ascii="宋体" w:hAnsi="宋体" w:cs="仿宋_GB2312"/>
                <w:kern w:val="0"/>
              </w:rPr>
            </w:pPr>
            <w:r>
              <w:rPr>
                <w:rFonts w:hint="eastAsia" w:ascii="宋体" w:hAnsi="宋体" w:cs="仿宋_GB2312"/>
                <w:kern w:val="0"/>
              </w:rPr>
              <w:t>年度绩效指标</w:t>
            </w:r>
          </w:p>
        </w:tc>
        <w:tc>
          <w:tcPr>
            <w:tcW w:w="883" w:type="dxa"/>
            <w:noWrap w:val="0"/>
            <w:vAlign w:val="center"/>
          </w:tcPr>
          <w:p w14:paraId="6FB3834F">
            <w:pPr>
              <w:jc w:val="center"/>
              <w:rPr>
                <w:rFonts w:ascii="宋体" w:hAnsi="宋体"/>
                <w:kern w:val="0"/>
              </w:rPr>
            </w:pPr>
            <w:r>
              <w:rPr>
                <w:rFonts w:hint="eastAsia" w:ascii="宋体" w:hAnsi="宋体" w:cs="仿宋_GB2312"/>
                <w:kern w:val="0"/>
              </w:rPr>
              <w:t>一级指标</w:t>
            </w:r>
          </w:p>
        </w:tc>
        <w:tc>
          <w:tcPr>
            <w:tcW w:w="1260" w:type="dxa"/>
            <w:noWrap w:val="0"/>
            <w:vAlign w:val="center"/>
          </w:tcPr>
          <w:p w14:paraId="72FA9449">
            <w:pPr>
              <w:widowControl/>
              <w:jc w:val="center"/>
              <w:rPr>
                <w:rFonts w:ascii="宋体" w:hAnsi="宋体"/>
                <w:kern w:val="0"/>
              </w:rPr>
            </w:pPr>
            <w:r>
              <w:rPr>
                <w:rFonts w:hint="eastAsia" w:ascii="宋体" w:hAnsi="宋体" w:cs="仿宋_GB2312"/>
                <w:kern w:val="0"/>
              </w:rPr>
              <w:t>二级指标</w:t>
            </w:r>
          </w:p>
        </w:tc>
        <w:tc>
          <w:tcPr>
            <w:tcW w:w="1924" w:type="dxa"/>
            <w:noWrap w:val="0"/>
            <w:vAlign w:val="center"/>
          </w:tcPr>
          <w:p w14:paraId="78E74205">
            <w:pPr>
              <w:widowControl/>
              <w:jc w:val="center"/>
              <w:rPr>
                <w:rFonts w:ascii="宋体" w:hAnsi="宋体"/>
                <w:kern w:val="0"/>
              </w:rPr>
            </w:pPr>
            <w:r>
              <w:rPr>
                <w:rFonts w:hint="eastAsia" w:ascii="宋体" w:hAnsi="宋体" w:cs="仿宋_GB2312"/>
                <w:kern w:val="0"/>
              </w:rPr>
              <w:t>三级指标</w:t>
            </w:r>
          </w:p>
        </w:tc>
        <w:tc>
          <w:tcPr>
            <w:tcW w:w="883" w:type="dxa"/>
            <w:noWrap w:val="0"/>
            <w:vAlign w:val="center"/>
          </w:tcPr>
          <w:p w14:paraId="40189463">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指标  分级</w:t>
            </w:r>
          </w:p>
        </w:tc>
        <w:tc>
          <w:tcPr>
            <w:tcW w:w="1184" w:type="dxa"/>
            <w:gridSpan w:val="2"/>
            <w:noWrap w:val="0"/>
            <w:vAlign w:val="center"/>
          </w:tcPr>
          <w:p w14:paraId="292189C1">
            <w:pPr>
              <w:widowControl/>
              <w:jc w:val="center"/>
              <w:rPr>
                <w:rFonts w:hint="eastAsia" w:ascii="宋体" w:hAnsi="宋体" w:cs="仿宋_GB2312"/>
                <w:kern w:val="0"/>
                <w:lang w:val="en-US" w:eastAsia="zh-CN"/>
              </w:rPr>
            </w:pPr>
            <w:r>
              <w:rPr>
                <w:rFonts w:hint="eastAsia" w:ascii="宋体" w:hAnsi="宋体" w:cs="仿宋_GB2312"/>
                <w:kern w:val="0"/>
                <w:lang w:val="en-US" w:eastAsia="zh-CN"/>
              </w:rPr>
              <w:t>指标</w:t>
            </w:r>
          </w:p>
          <w:p w14:paraId="60608AE2">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权重</w:t>
            </w:r>
          </w:p>
        </w:tc>
        <w:tc>
          <w:tcPr>
            <w:tcW w:w="1316" w:type="dxa"/>
            <w:noWrap w:val="0"/>
            <w:vAlign w:val="center"/>
          </w:tcPr>
          <w:p w14:paraId="687D1292">
            <w:pPr>
              <w:widowControl/>
              <w:jc w:val="center"/>
              <w:rPr>
                <w:rFonts w:ascii="宋体" w:hAnsi="宋体" w:cs="仿宋_GB2312"/>
                <w:kern w:val="0"/>
              </w:rPr>
            </w:pPr>
            <w:r>
              <w:rPr>
                <w:rFonts w:hint="eastAsia" w:ascii="宋体" w:hAnsi="宋体" w:cs="仿宋_GB2312"/>
                <w:kern w:val="0"/>
              </w:rPr>
              <w:t>年初目标值（</w:t>
            </w:r>
            <w:r>
              <w:rPr>
                <w:rFonts w:ascii="宋体" w:hAnsi="宋体" w:cs="仿宋_GB2312"/>
                <w:kern w:val="0"/>
              </w:rPr>
              <w:t>A</w:t>
            </w:r>
            <w:r>
              <w:rPr>
                <w:rFonts w:hint="eastAsia" w:ascii="宋体" w:hAnsi="宋体" w:cs="仿宋_GB2312"/>
                <w:kern w:val="0"/>
              </w:rPr>
              <w:t>）</w:t>
            </w:r>
          </w:p>
        </w:tc>
        <w:tc>
          <w:tcPr>
            <w:tcW w:w="1195" w:type="dxa"/>
            <w:gridSpan w:val="2"/>
            <w:noWrap w:val="0"/>
            <w:vAlign w:val="center"/>
          </w:tcPr>
          <w:p w14:paraId="7181C72E">
            <w:pPr>
              <w:widowControl/>
              <w:jc w:val="center"/>
              <w:rPr>
                <w:rFonts w:ascii="宋体" w:hAnsi="宋体" w:cs="仿宋_GB2312"/>
                <w:kern w:val="0"/>
              </w:rPr>
            </w:pPr>
            <w:r>
              <w:rPr>
                <w:rFonts w:hint="eastAsia" w:ascii="宋体" w:hAnsi="宋体" w:cs="仿宋_GB2312"/>
                <w:kern w:val="0"/>
              </w:rPr>
              <w:t>实际完成值（</w:t>
            </w:r>
            <w:r>
              <w:rPr>
                <w:rFonts w:ascii="宋体" w:hAnsi="宋体" w:cs="仿宋_GB2312"/>
                <w:kern w:val="0"/>
              </w:rPr>
              <w:t>B</w:t>
            </w:r>
            <w:r>
              <w:rPr>
                <w:rFonts w:hint="eastAsia" w:ascii="宋体" w:hAnsi="宋体" w:cs="仿宋_GB2312"/>
                <w:kern w:val="0"/>
              </w:rPr>
              <w:t>）</w:t>
            </w:r>
          </w:p>
        </w:tc>
        <w:tc>
          <w:tcPr>
            <w:tcW w:w="1039" w:type="dxa"/>
            <w:noWrap w:val="0"/>
            <w:vAlign w:val="center"/>
          </w:tcPr>
          <w:p w14:paraId="18388DF0">
            <w:pPr>
              <w:widowControl/>
              <w:jc w:val="center"/>
              <w:rPr>
                <w:rFonts w:ascii="宋体" w:hAnsi="宋体"/>
                <w:kern w:val="0"/>
              </w:rPr>
            </w:pPr>
            <w:r>
              <w:rPr>
                <w:rFonts w:hint="eastAsia" w:ascii="宋体" w:hAnsi="宋体" w:cs="仿宋_GB2312"/>
                <w:kern w:val="0"/>
              </w:rPr>
              <w:t>得分</w:t>
            </w:r>
          </w:p>
        </w:tc>
      </w:tr>
      <w:tr w14:paraId="7B841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3" w:type="dxa"/>
            <w:vMerge w:val="continue"/>
            <w:noWrap w:val="0"/>
            <w:vAlign w:val="center"/>
          </w:tcPr>
          <w:p w14:paraId="21742368">
            <w:pPr>
              <w:jc w:val="center"/>
              <w:rPr>
                <w:rFonts w:ascii="宋体" w:hAnsi="宋体"/>
                <w:kern w:val="0"/>
              </w:rPr>
            </w:pPr>
          </w:p>
        </w:tc>
        <w:tc>
          <w:tcPr>
            <w:tcW w:w="883" w:type="dxa"/>
            <w:vMerge w:val="restart"/>
            <w:noWrap w:val="0"/>
            <w:vAlign w:val="center"/>
          </w:tcPr>
          <w:p w14:paraId="0021E00A">
            <w:pPr>
              <w:jc w:val="center"/>
              <w:rPr>
                <w:rFonts w:hint="default" w:ascii="宋体" w:hAnsi="宋体" w:eastAsia="宋体"/>
                <w:kern w:val="0"/>
                <w:lang w:val="en-US" w:eastAsia="zh-CN"/>
              </w:rPr>
            </w:pPr>
            <w:r>
              <w:rPr>
                <w:rFonts w:hint="eastAsia" w:ascii="宋体" w:hAnsi="宋体"/>
                <w:kern w:val="0"/>
                <w:lang w:val="en-US" w:eastAsia="zh-CN"/>
              </w:rPr>
              <w:t>运行 成本  (8分）</w:t>
            </w:r>
          </w:p>
        </w:tc>
        <w:tc>
          <w:tcPr>
            <w:tcW w:w="1260" w:type="dxa"/>
            <w:noWrap w:val="0"/>
            <w:vAlign w:val="center"/>
          </w:tcPr>
          <w:p w14:paraId="78C9DEBC">
            <w:pPr>
              <w:widowControl/>
              <w:jc w:val="center"/>
              <w:rPr>
                <w:rFonts w:hint="default" w:ascii="宋体" w:hAnsi="宋体" w:eastAsia="宋体"/>
                <w:kern w:val="0"/>
                <w:lang w:val="en-US" w:eastAsia="zh-CN"/>
              </w:rPr>
            </w:pPr>
            <w:r>
              <w:rPr>
                <w:rFonts w:hint="eastAsia" w:ascii="宋体" w:hAnsi="宋体"/>
                <w:kern w:val="0"/>
                <w:lang w:val="en-US" w:eastAsia="zh-CN"/>
              </w:rPr>
              <w:t xml:space="preserve">公用经费控制  </w:t>
            </w:r>
          </w:p>
        </w:tc>
        <w:tc>
          <w:tcPr>
            <w:tcW w:w="1924" w:type="dxa"/>
            <w:noWrap w:val="0"/>
            <w:vAlign w:val="center"/>
          </w:tcPr>
          <w:p w14:paraId="5A2C6DA5">
            <w:pPr>
              <w:widowControl/>
              <w:jc w:val="center"/>
              <w:rPr>
                <w:rFonts w:hint="default" w:ascii="宋体" w:hAnsi="宋体" w:eastAsia="宋体"/>
                <w:kern w:val="0"/>
                <w:lang w:val="en-US" w:eastAsia="zh-CN"/>
              </w:rPr>
            </w:pPr>
            <w:r>
              <w:rPr>
                <w:rFonts w:hint="eastAsia" w:ascii="宋体" w:hAnsi="宋体"/>
                <w:kern w:val="0"/>
                <w:lang w:val="en-US" w:eastAsia="zh-CN"/>
              </w:rPr>
              <w:t>公用经费控制率</w:t>
            </w:r>
          </w:p>
        </w:tc>
        <w:tc>
          <w:tcPr>
            <w:tcW w:w="883" w:type="dxa"/>
            <w:noWrap w:val="0"/>
            <w:vAlign w:val="center"/>
          </w:tcPr>
          <w:p w14:paraId="0A0AB1A5">
            <w:pPr>
              <w:widowControl/>
              <w:jc w:val="center"/>
              <w:rPr>
                <w:rFonts w:hint="eastAsia" w:ascii="宋体" w:hAnsi="宋体" w:eastAsia="宋体"/>
                <w:kern w:val="0"/>
                <w:lang w:val="en-US" w:eastAsia="zh-CN"/>
              </w:rPr>
            </w:pPr>
            <w:r>
              <w:rPr>
                <w:rFonts w:hint="eastAsia"/>
                <w:lang w:eastAsia="zh-CN"/>
              </w:rPr>
              <w:t>基本型</w:t>
            </w:r>
          </w:p>
        </w:tc>
        <w:tc>
          <w:tcPr>
            <w:tcW w:w="1184" w:type="dxa"/>
            <w:gridSpan w:val="2"/>
            <w:noWrap w:val="0"/>
            <w:vAlign w:val="center"/>
          </w:tcPr>
          <w:p w14:paraId="0D946CC2">
            <w:pPr>
              <w:widowControl/>
              <w:jc w:val="center"/>
              <w:rPr>
                <w:rFonts w:hint="default" w:eastAsia="宋体" w:cs="Times New Roman"/>
                <w:lang w:val="en-US" w:eastAsia="zh-CN"/>
              </w:rPr>
            </w:pPr>
            <w:r>
              <w:rPr>
                <w:rFonts w:hint="eastAsia" w:eastAsia="宋体" w:cs="Times New Roman"/>
                <w:lang w:val="en-US" w:eastAsia="zh-CN"/>
              </w:rPr>
              <w:t>4</w:t>
            </w:r>
          </w:p>
        </w:tc>
        <w:tc>
          <w:tcPr>
            <w:tcW w:w="1316" w:type="dxa"/>
            <w:noWrap w:val="0"/>
            <w:vAlign w:val="center"/>
          </w:tcPr>
          <w:p w14:paraId="4562D099">
            <w:pPr>
              <w:widowControl/>
              <w:jc w:val="center"/>
              <w:rPr>
                <w:rFonts w:hint="default" w:eastAsia="宋体" w:cs="Times New Roman"/>
                <w:kern w:val="0"/>
                <w:lang w:val="en-US" w:eastAsia="zh-CN"/>
              </w:rPr>
            </w:pPr>
            <w:r>
              <w:rPr>
                <w:rFonts w:hint="eastAsia" w:eastAsia="宋体" w:cs="Times New Roman"/>
                <w:kern w:val="0"/>
                <w:lang w:val="en-US" w:eastAsia="zh-CN"/>
              </w:rPr>
              <w:t>＜100%</w:t>
            </w:r>
          </w:p>
        </w:tc>
        <w:tc>
          <w:tcPr>
            <w:tcW w:w="1195" w:type="dxa"/>
            <w:gridSpan w:val="2"/>
            <w:noWrap w:val="0"/>
            <w:vAlign w:val="center"/>
          </w:tcPr>
          <w:p w14:paraId="24F00C45">
            <w:pPr>
              <w:widowControl/>
              <w:jc w:val="center"/>
              <w:rPr>
                <w:rFonts w:hint="default" w:eastAsia="宋体" w:cs="Times New Roman"/>
                <w:kern w:val="0"/>
                <w:lang w:val="en-US" w:eastAsia="zh-CN"/>
              </w:rPr>
            </w:pPr>
            <w:r>
              <w:rPr>
                <w:rFonts w:hint="eastAsia" w:cs="Times New Roman"/>
                <w:kern w:val="0"/>
                <w:lang w:val="en-US" w:eastAsia="zh-CN"/>
              </w:rPr>
              <w:t>17.6</w:t>
            </w:r>
            <w:r>
              <w:rPr>
                <w:rFonts w:hint="eastAsia" w:eastAsia="宋体" w:cs="Times New Roman"/>
                <w:kern w:val="0"/>
                <w:lang w:val="en-US" w:eastAsia="zh-CN"/>
              </w:rPr>
              <w:t>%</w:t>
            </w:r>
          </w:p>
        </w:tc>
        <w:tc>
          <w:tcPr>
            <w:tcW w:w="1039" w:type="dxa"/>
            <w:noWrap w:val="0"/>
            <w:vAlign w:val="center"/>
          </w:tcPr>
          <w:p w14:paraId="1F0CEE36">
            <w:pPr>
              <w:widowControl/>
              <w:jc w:val="center"/>
              <w:rPr>
                <w:rFonts w:hint="default" w:eastAsia="宋体" w:cs="Times New Roman"/>
                <w:kern w:val="0"/>
                <w:lang w:val="en-US" w:eastAsia="zh-CN"/>
              </w:rPr>
            </w:pPr>
            <w:r>
              <w:rPr>
                <w:rFonts w:hint="eastAsia" w:cs="Times New Roman"/>
                <w:kern w:val="0"/>
                <w:lang w:val="en-US" w:eastAsia="zh-CN"/>
              </w:rPr>
              <w:t>1</w:t>
            </w:r>
          </w:p>
        </w:tc>
      </w:tr>
      <w:tr w14:paraId="7FA11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643" w:type="dxa"/>
            <w:vMerge w:val="continue"/>
            <w:noWrap w:val="0"/>
            <w:vAlign w:val="center"/>
          </w:tcPr>
          <w:p w14:paraId="1DA763EC">
            <w:pPr>
              <w:jc w:val="center"/>
              <w:rPr>
                <w:rFonts w:ascii="宋体" w:hAnsi="宋体"/>
                <w:kern w:val="0"/>
              </w:rPr>
            </w:pPr>
          </w:p>
        </w:tc>
        <w:tc>
          <w:tcPr>
            <w:tcW w:w="883" w:type="dxa"/>
            <w:vMerge w:val="continue"/>
            <w:noWrap w:val="0"/>
            <w:vAlign w:val="center"/>
          </w:tcPr>
          <w:p w14:paraId="3EE67C93">
            <w:pPr>
              <w:jc w:val="center"/>
              <w:rPr>
                <w:rFonts w:hint="eastAsia" w:ascii="宋体" w:hAnsi="宋体"/>
                <w:kern w:val="0"/>
                <w:lang w:val="en-US" w:eastAsia="zh-CN"/>
              </w:rPr>
            </w:pPr>
          </w:p>
        </w:tc>
        <w:tc>
          <w:tcPr>
            <w:tcW w:w="1260" w:type="dxa"/>
            <w:noWrap w:val="0"/>
            <w:vAlign w:val="center"/>
          </w:tcPr>
          <w:p w14:paraId="6F329CB0">
            <w:pPr>
              <w:widowControl/>
              <w:jc w:val="center"/>
              <w:rPr>
                <w:rFonts w:hint="default" w:ascii="宋体" w:hAnsi="宋体"/>
                <w:kern w:val="0"/>
                <w:lang w:val="en-US" w:eastAsia="zh-CN"/>
              </w:rPr>
            </w:pPr>
            <w:r>
              <w:rPr>
                <w:rFonts w:hint="eastAsia" w:ascii="宋体" w:hAnsi="宋体"/>
                <w:kern w:val="0"/>
                <w:lang w:val="en-US" w:eastAsia="zh-CN"/>
              </w:rPr>
              <w:t>在职人员控制</w:t>
            </w:r>
          </w:p>
        </w:tc>
        <w:tc>
          <w:tcPr>
            <w:tcW w:w="1924" w:type="dxa"/>
            <w:noWrap w:val="0"/>
            <w:vAlign w:val="center"/>
          </w:tcPr>
          <w:p w14:paraId="59D00EBC">
            <w:pPr>
              <w:widowControl/>
              <w:jc w:val="center"/>
              <w:rPr>
                <w:rFonts w:hint="default" w:ascii="宋体" w:hAnsi="宋体"/>
                <w:kern w:val="0"/>
                <w:lang w:val="en-US" w:eastAsia="zh-CN"/>
              </w:rPr>
            </w:pPr>
            <w:r>
              <w:rPr>
                <w:rFonts w:hint="eastAsia" w:ascii="宋体" w:hAnsi="宋体"/>
                <w:kern w:val="0"/>
                <w:lang w:val="en-US" w:eastAsia="zh-CN"/>
              </w:rPr>
              <w:t>在职人员控制率</w:t>
            </w:r>
          </w:p>
        </w:tc>
        <w:tc>
          <w:tcPr>
            <w:tcW w:w="883" w:type="dxa"/>
            <w:noWrap w:val="0"/>
            <w:vAlign w:val="center"/>
          </w:tcPr>
          <w:p w14:paraId="454F79B0">
            <w:pPr>
              <w:widowControl/>
              <w:jc w:val="center"/>
              <w:rPr>
                <w:rFonts w:hint="eastAsia"/>
              </w:rPr>
            </w:pPr>
            <w:r>
              <w:rPr>
                <w:rFonts w:hint="eastAsia"/>
                <w:lang w:eastAsia="zh-CN"/>
              </w:rPr>
              <w:t>基本型</w:t>
            </w:r>
          </w:p>
        </w:tc>
        <w:tc>
          <w:tcPr>
            <w:tcW w:w="1184" w:type="dxa"/>
            <w:gridSpan w:val="2"/>
            <w:noWrap w:val="0"/>
            <w:vAlign w:val="center"/>
          </w:tcPr>
          <w:p w14:paraId="7D9B02D9">
            <w:pPr>
              <w:widowControl/>
              <w:jc w:val="center"/>
              <w:rPr>
                <w:rFonts w:hint="eastAsia" w:eastAsia="宋体" w:cs="Times New Roman"/>
                <w:lang w:val="en-US" w:eastAsia="zh-CN"/>
              </w:rPr>
            </w:pPr>
            <w:r>
              <w:rPr>
                <w:rFonts w:hint="eastAsia" w:eastAsia="宋体" w:cs="Times New Roman"/>
                <w:lang w:val="en-US" w:eastAsia="zh-CN"/>
              </w:rPr>
              <w:t>4</w:t>
            </w:r>
          </w:p>
        </w:tc>
        <w:tc>
          <w:tcPr>
            <w:tcW w:w="1316" w:type="dxa"/>
            <w:noWrap w:val="0"/>
            <w:vAlign w:val="center"/>
          </w:tcPr>
          <w:p w14:paraId="3496EAF0">
            <w:pPr>
              <w:widowControl/>
              <w:jc w:val="center"/>
              <w:rPr>
                <w:rFonts w:hint="eastAsia" w:eastAsia="宋体" w:cs="Times New Roman"/>
                <w:kern w:val="0"/>
                <w:lang w:val="en-US" w:eastAsia="zh-CN"/>
              </w:rPr>
            </w:pPr>
            <w:r>
              <w:rPr>
                <w:rFonts w:hint="eastAsia" w:cs="Times New Roman"/>
                <w:kern w:val="0"/>
                <w:lang w:val="en-US" w:eastAsia="zh-CN"/>
              </w:rPr>
              <w:t>≤100%</w:t>
            </w:r>
          </w:p>
        </w:tc>
        <w:tc>
          <w:tcPr>
            <w:tcW w:w="1195" w:type="dxa"/>
            <w:gridSpan w:val="2"/>
            <w:noWrap w:val="0"/>
            <w:vAlign w:val="center"/>
          </w:tcPr>
          <w:p w14:paraId="2A4AD5ED">
            <w:pPr>
              <w:widowControl/>
              <w:jc w:val="center"/>
              <w:rPr>
                <w:rFonts w:hint="default" w:eastAsia="宋体" w:cs="Times New Roman"/>
                <w:kern w:val="0"/>
                <w:lang w:val="en-US" w:eastAsia="zh-CN"/>
              </w:rPr>
            </w:pPr>
            <w:r>
              <w:rPr>
                <w:rFonts w:hint="eastAsia" w:cs="Times New Roman"/>
                <w:kern w:val="0"/>
                <w:lang w:val="en-US" w:eastAsia="zh-CN"/>
              </w:rPr>
              <w:t>51.28</w:t>
            </w:r>
            <w:r>
              <w:rPr>
                <w:rFonts w:hint="eastAsia" w:eastAsia="宋体" w:cs="Times New Roman"/>
                <w:kern w:val="0"/>
                <w:lang w:val="en-US" w:eastAsia="zh-CN"/>
              </w:rPr>
              <w:t>%</w:t>
            </w:r>
          </w:p>
        </w:tc>
        <w:tc>
          <w:tcPr>
            <w:tcW w:w="1039" w:type="dxa"/>
            <w:noWrap w:val="0"/>
            <w:vAlign w:val="center"/>
          </w:tcPr>
          <w:p w14:paraId="4E8570FE">
            <w:pPr>
              <w:widowControl/>
              <w:jc w:val="center"/>
              <w:rPr>
                <w:rFonts w:hint="default" w:eastAsia="宋体" w:cs="Times New Roman"/>
                <w:kern w:val="0"/>
                <w:lang w:val="en-US" w:eastAsia="zh-CN"/>
              </w:rPr>
            </w:pPr>
            <w:r>
              <w:rPr>
                <w:rFonts w:hint="eastAsia" w:cs="Times New Roman"/>
                <w:kern w:val="0"/>
                <w:lang w:val="en-US" w:eastAsia="zh-CN"/>
              </w:rPr>
              <w:t>4</w:t>
            </w:r>
          </w:p>
        </w:tc>
      </w:tr>
      <w:tr w14:paraId="250D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1F9BBC35">
            <w:pPr>
              <w:jc w:val="center"/>
              <w:rPr>
                <w:rFonts w:ascii="宋体" w:hAnsi="宋体"/>
                <w:kern w:val="0"/>
              </w:rPr>
            </w:pPr>
          </w:p>
        </w:tc>
        <w:tc>
          <w:tcPr>
            <w:tcW w:w="883" w:type="dxa"/>
            <w:vMerge w:val="restart"/>
            <w:noWrap w:val="0"/>
            <w:vAlign w:val="center"/>
          </w:tcPr>
          <w:p w14:paraId="40460812">
            <w:pPr>
              <w:jc w:val="center"/>
              <w:rPr>
                <w:rFonts w:hint="eastAsia" w:ascii="宋体" w:hAnsi="宋体" w:cs="仿宋_GB2312"/>
                <w:kern w:val="0"/>
                <w:lang w:val="en-US" w:eastAsia="zh-CN"/>
              </w:rPr>
            </w:pPr>
          </w:p>
          <w:p w14:paraId="6A059D6E">
            <w:pPr>
              <w:jc w:val="center"/>
              <w:rPr>
                <w:rFonts w:hint="eastAsia" w:ascii="宋体" w:hAnsi="宋体" w:cs="仿宋_GB2312"/>
                <w:kern w:val="0"/>
                <w:lang w:val="en-US" w:eastAsia="zh-CN"/>
              </w:rPr>
            </w:pPr>
          </w:p>
          <w:p w14:paraId="60D27A38">
            <w:pPr>
              <w:jc w:val="center"/>
              <w:rPr>
                <w:rFonts w:hint="eastAsia" w:ascii="宋体" w:hAnsi="宋体" w:cs="仿宋_GB2312"/>
                <w:kern w:val="0"/>
                <w:lang w:val="en-US" w:eastAsia="zh-CN"/>
              </w:rPr>
            </w:pPr>
          </w:p>
          <w:p w14:paraId="6C828F9D">
            <w:pPr>
              <w:jc w:val="center"/>
              <w:rPr>
                <w:rFonts w:hint="eastAsia" w:ascii="宋体" w:hAnsi="宋体" w:cs="仿宋_GB2312"/>
                <w:kern w:val="0"/>
                <w:lang w:val="en-US" w:eastAsia="zh-CN"/>
              </w:rPr>
            </w:pPr>
          </w:p>
          <w:p w14:paraId="5E60000E">
            <w:pPr>
              <w:jc w:val="center"/>
              <w:rPr>
                <w:rFonts w:hint="eastAsia" w:ascii="宋体" w:hAnsi="宋体" w:cs="仿宋_GB2312"/>
                <w:kern w:val="0"/>
                <w:lang w:val="en-US" w:eastAsia="zh-CN"/>
              </w:rPr>
            </w:pPr>
          </w:p>
          <w:p w14:paraId="31C01E53">
            <w:pPr>
              <w:jc w:val="center"/>
              <w:rPr>
                <w:rFonts w:hint="eastAsia" w:ascii="宋体" w:hAnsi="宋体" w:cs="仿宋_GB2312"/>
                <w:kern w:val="0"/>
                <w:lang w:val="en-US" w:eastAsia="zh-CN"/>
              </w:rPr>
            </w:pPr>
          </w:p>
          <w:p w14:paraId="24A3F3BF">
            <w:pPr>
              <w:jc w:val="center"/>
              <w:rPr>
                <w:rFonts w:hint="eastAsia" w:ascii="宋体" w:hAnsi="宋体" w:cs="仿宋_GB2312"/>
                <w:kern w:val="0"/>
                <w:lang w:val="en-US" w:eastAsia="zh-CN"/>
              </w:rPr>
            </w:pPr>
          </w:p>
          <w:p w14:paraId="156D5846">
            <w:pPr>
              <w:jc w:val="center"/>
              <w:rPr>
                <w:rFonts w:hint="eastAsia" w:ascii="宋体" w:hAnsi="宋体" w:cs="仿宋_GB2312"/>
                <w:kern w:val="0"/>
                <w:lang w:val="en-US" w:eastAsia="zh-CN"/>
              </w:rPr>
            </w:pPr>
            <w:r>
              <w:rPr>
                <w:rFonts w:hint="eastAsia" w:ascii="宋体" w:hAnsi="宋体" w:cs="仿宋_GB2312"/>
                <w:kern w:val="0"/>
                <w:lang w:val="en-US" w:eastAsia="zh-CN"/>
              </w:rPr>
              <w:t>管理</w:t>
            </w:r>
          </w:p>
          <w:p w14:paraId="66103B81">
            <w:pPr>
              <w:jc w:val="both"/>
              <w:rPr>
                <w:rFonts w:hint="eastAsia"/>
                <w:lang w:val="en-US" w:eastAsia="zh-CN"/>
              </w:rPr>
            </w:pPr>
            <w:r>
              <w:rPr>
                <w:rFonts w:hint="eastAsia" w:ascii="宋体" w:hAnsi="宋体" w:cs="仿宋_GB2312"/>
                <w:kern w:val="0"/>
                <w:lang w:val="en-US" w:eastAsia="zh-CN"/>
              </w:rPr>
              <w:t xml:space="preserve"> 效率</w:t>
            </w:r>
            <w:r>
              <w:rPr>
                <w:rFonts w:hint="eastAsia"/>
                <w:lang w:val="en-US" w:eastAsia="zh-CN"/>
              </w:rPr>
              <w:t xml:space="preserve"> </w:t>
            </w:r>
          </w:p>
          <w:p w14:paraId="3CD0F047">
            <w:pPr>
              <w:jc w:val="center"/>
              <w:rPr>
                <w:rFonts w:hint="eastAsia" w:ascii="宋体" w:hAnsi="宋体"/>
                <w:kern w:val="0"/>
                <w:lang w:val="en-US" w:eastAsia="zh-CN"/>
              </w:rPr>
            </w:pPr>
            <w:r>
              <w:rPr>
                <w:rFonts w:hint="eastAsia" w:ascii="宋体" w:hAnsi="宋体"/>
                <w:kern w:val="0"/>
                <w:lang w:val="en-US" w:eastAsia="zh-CN"/>
              </w:rPr>
              <w:t>(22分）</w:t>
            </w:r>
          </w:p>
          <w:p w14:paraId="54A8E449">
            <w:pPr>
              <w:tabs>
                <w:tab w:val="left" w:pos="310"/>
              </w:tabs>
              <w:jc w:val="center"/>
              <w:rPr>
                <w:rFonts w:hint="eastAsia" w:ascii="宋体" w:hAnsi="宋体" w:cs="仿宋_GB2312"/>
                <w:kern w:val="0"/>
                <w:lang w:val="en-US" w:eastAsia="zh-CN"/>
              </w:rPr>
            </w:pPr>
            <w:r>
              <w:rPr>
                <w:rFonts w:hint="eastAsia" w:ascii="宋体" w:hAnsi="宋体" w:cs="仿宋_GB2312"/>
                <w:kern w:val="0"/>
                <w:lang w:val="en-US" w:eastAsia="zh-CN"/>
              </w:rPr>
              <w:t xml:space="preserve"> </w:t>
            </w:r>
          </w:p>
          <w:p w14:paraId="7B14BD81">
            <w:pPr>
              <w:tabs>
                <w:tab w:val="left" w:pos="310"/>
              </w:tabs>
              <w:jc w:val="center"/>
              <w:rPr>
                <w:rFonts w:hint="eastAsia" w:ascii="宋体" w:hAnsi="宋体" w:cs="仿宋_GB2312"/>
                <w:kern w:val="0"/>
                <w:lang w:val="en-US" w:eastAsia="zh-CN"/>
              </w:rPr>
            </w:pPr>
          </w:p>
          <w:p w14:paraId="58ABD5A6">
            <w:pPr>
              <w:tabs>
                <w:tab w:val="left" w:pos="310"/>
              </w:tabs>
              <w:jc w:val="center"/>
              <w:rPr>
                <w:rFonts w:hint="eastAsia" w:ascii="宋体" w:hAnsi="宋体" w:cs="仿宋_GB2312"/>
                <w:kern w:val="0"/>
                <w:lang w:val="en-US" w:eastAsia="zh-CN"/>
              </w:rPr>
            </w:pPr>
          </w:p>
          <w:p w14:paraId="2900A728">
            <w:pPr>
              <w:tabs>
                <w:tab w:val="left" w:pos="310"/>
              </w:tabs>
              <w:jc w:val="center"/>
              <w:rPr>
                <w:rFonts w:hint="eastAsia" w:ascii="宋体" w:hAnsi="宋体" w:cs="仿宋_GB2312"/>
                <w:kern w:val="0"/>
                <w:lang w:val="en-US" w:eastAsia="zh-CN"/>
              </w:rPr>
            </w:pPr>
          </w:p>
          <w:p w14:paraId="7CFB1E0A">
            <w:pPr>
              <w:tabs>
                <w:tab w:val="left" w:pos="310"/>
              </w:tabs>
              <w:jc w:val="center"/>
              <w:rPr>
                <w:rFonts w:hint="eastAsia" w:ascii="宋体" w:hAnsi="宋体" w:cs="仿宋_GB2312"/>
                <w:kern w:val="0"/>
                <w:lang w:val="en-US" w:eastAsia="zh-CN"/>
              </w:rPr>
            </w:pPr>
          </w:p>
          <w:p w14:paraId="2A091A5A">
            <w:pPr>
              <w:tabs>
                <w:tab w:val="left" w:pos="310"/>
              </w:tabs>
              <w:jc w:val="center"/>
              <w:rPr>
                <w:rFonts w:hint="eastAsia" w:ascii="宋体" w:hAnsi="宋体" w:cs="仿宋_GB2312"/>
                <w:kern w:val="0"/>
                <w:lang w:val="en-US" w:eastAsia="zh-CN"/>
              </w:rPr>
            </w:pPr>
          </w:p>
          <w:p w14:paraId="0039CB99">
            <w:pPr>
              <w:tabs>
                <w:tab w:val="left" w:pos="310"/>
              </w:tabs>
              <w:jc w:val="center"/>
              <w:rPr>
                <w:rFonts w:hint="eastAsia" w:ascii="宋体" w:hAnsi="宋体" w:cs="仿宋_GB2312"/>
                <w:kern w:val="0"/>
                <w:lang w:val="en-US" w:eastAsia="zh-CN"/>
              </w:rPr>
            </w:pPr>
          </w:p>
          <w:p w14:paraId="48D70923">
            <w:pPr>
              <w:tabs>
                <w:tab w:val="left" w:pos="310"/>
              </w:tabs>
              <w:jc w:val="center"/>
              <w:rPr>
                <w:rFonts w:hint="eastAsia" w:ascii="宋体" w:hAnsi="宋体" w:cs="仿宋_GB2312"/>
                <w:kern w:val="0"/>
                <w:lang w:val="en-US" w:eastAsia="zh-CN"/>
              </w:rPr>
            </w:pPr>
          </w:p>
          <w:p w14:paraId="1ECAB235">
            <w:pPr>
              <w:tabs>
                <w:tab w:val="left" w:pos="310"/>
              </w:tabs>
              <w:jc w:val="center"/>
              <w:rPr>
                <w:rFonts w:hint="eastAsia" w:ascii="宋体" w:hAnsi="宋体" w:cs="仿宋_GB2312"/>
                <w:kern w:val="0"/>
                <w:lang w:val="en-US" w:eastAsia="zh-CN"/>
              </w:rPr>
            </w:pPr>
          </w:p>
          <w:p w14:paraId="115C2F2F">
            <w:pPr>
              <w:tabs>
                <w:tab w:val="left" w:pos="310"/>
              </w:tabs>
              <w:jc w:val="center"/>
              <w:rPr>
                <w:rFonts w:hint="eastAsia" w:ascii="宋体" w:hAnsi="宋体" w:cs="仿宋_GB2312"/>
                <w:kern w:val="0"/>
                <w:lang w:val="en-US" w:eastAsia="zh-CN"/>
              </w:rPr>
            </w:pPr>
          </w:p>
          <w:p w14:paraId="785A0CF6">
            <w:pPr>
              <w:tabs>
                <w:tab w:val="left" w:pos="310"/>
              </w:tabs>
              <w:jc w:val="center"/>
              <w:rPr>
                <w:rFonts w:hint="eastAsia" w:ascii="宋体" w:hAnsi="宋体" w:cs="仿宋_GB2312"/>
                <w:kern w:val="0"/>
                <w:lang w:val="en-US" w:eastAsia="zh-CN"/>
              </w:rPr>
            </w:pPr>
          </w:p>
          <w:p w14:paraId="13049938">
            <w:pPr>
              <w:tabs>
                <w:tab w:val="left" w:pos="310"/>
              </w:tabs>
              <w:jc w:val="center"/>
              <w:rPr>
                <w:rFonts w:hint="eastAsia" w:ascii="宋体" w:hAnsi="宋体" w:cs="仿宋_GB2312"/>
                <w:kern w:val="0"/>
                <w:lang w:val="en-US" w:eastAsia="zh-CN"/>
              </w:rPr>
            </w:pPr>
          </w:p>
          <w:p w14:paraId="7EAB71B5">
            <w:pPr>
              <w:tabs>
                <w:tab w:val="left" w:pos="310"/>
              </w:tabs>
              <w:jc w:val="center"/>
              <w:rPr>
                <w:rFonts w:hint="eastAsia" w:ascii="宋体" w:hAnsi="宋体" w:cs="仿宋_GB2312"/>
                <w:kern w:val="0"/>
                <w:lang w:val="en-US" w:eastAsia="zh-CN"/>
              </w:rPr>
            </w:pPr>
          </w:p>
          <w:p w14:paraId="27A9BE57">
            <w:pPr>
              <w:tabs>
                <w:tab w:val="left" w:pos="310"/>
              </w:tabs>
              <w:jc w:val="center"/>
              <w:rPr>
                <w:rFonts w:hint="eastAsia" w:ascii="宋体" w:hAnsi="宋体" w:cs="仿宋_GB2312"/>
                <w:kern w:val="0"/>
                <w:lang w:val="en-US" w:eastAsia="zh-CN"/>
              </w:rPr>
            </w:pPr>
          </w:p>
          <w:p w14:paraId="16FB66D8">
            <w:pPr>
              <w:tabs>
                <w:tab w:val="left" w:pos="310"/>
              </w:tabs>
              <w:jc w:val="center"/>
              <w:rPr>
                <w:rFonts w:hint="eastAsia" w:ascii="宋体" w:hAnsi="宋体" w:cs="仿宋_GB2312"/>
                <w:kern w:val="0"/>
                <w:lang w:val="en-US" w:eastAsia="zh-CN"/>
              </w:rPr>
            </w:pPr>
          </w:p>
          <w:p w14:paraId="455CF56B">
            <w:pPr>
              <w:tabs>
                <w:tab w:val="left" w:pos="310"/>
              </w:tabs>
              <w:jc w:val="center"/>
              <w:rPr>
                <w:rFonts w:hint="eastAsia" w:ascii="宋体" w:hAnsi="宋体" w:cs="仿宋_GB2312"/>
                <w:kern w:val="0"/>
                <w:lang w:val="en-US" w:eastAsia="zh-CN"/>
              </w:rPr>
            </w:pPr>
          </w:p>
          <w:p w14:paraId="7986736B">
            <w:pPr>
              <w:tabs>
                <w:tab w:val="left" w:pos="310"/>
              </w:tabs>
              <w:jc w:val="center"/>
              <w:rPr>
                <w:rFonts w:hint="eastAsia" w:ascii="宋体" w:hAnsi="宋体" w:cs="仿宋_GB2312"/>
                <w:kern w:val="0"/>
                <w:lang w:val="en-US" w:eastAsia="zh-CN"/>
              </w:rPr>
            </w:pPr>
          </w:p>
          <w:p w14:paraId="7092B072">
            <w:pPr>
              <w:tabs>
                <w:tab w:val="left" w:pos="310"/>
              </w:tabs>
              <w:jc w:val="center"/>
              <w:rPr>
                <w:rFonts w:hint="default" w:ascii="宋体" w:hAnsi="宋体" w:eastAsia="宋体" w:cs="仿宋_GB2312"/>
                <w:kern w:val="0"/>
                <w:lang w:val="en-US" w:eastAsia="zh-CN"/>
              </w:rPr>
            </w:pPr>
            <w:r>
              <w:rPr>
                <w:rFonts w:hint="eastAsia" w:ascii="宋体" w:hAnsi="宋体" w:cs="仿宋_GB2312"/>
                <w:kern w:val="0"/>
                <w:lang w:val="en-US" w:eastAsia="zh-CN"/>
              </w:rPr>
              <w:t>管理 效率</w:t>
            </w:r>
          </w:p>
        </w:tc>
        <w:tc>
          <w:tcPr>
            <w:tcW w:w="1260" w:type="dxa"/>
            <w:vMerge w:val="restart"/>
            <w:noWrap w:val="0"/>
            <w:vAlign w:val="center"/>
          </w:tcPr>
          <w:p w14:paraId="1854DEE5">
            <w:pPr>
              <w:widowControl/>
              <w:jc w:val="center"/>
              <w:rPr>
                <w:rFonts w:hint="eastAsia" w:ascii="宋体" w:hAnsi="宋体" w:cs="仿宋_GB2312"/>
                <w:kern w:val="0"/>
                <w:lang w:val="en-US" w:eastAsia="zh-CN"/>
              </w:rPr>
            </w:pPr>
            <w:r>
              <w:rPr>
                <w:rFonts w:hint="eastAsia" w:ascii="宋体" w:hAnsi="宋体" w:cs="仿宋_GB2312"/>
                <w:kern w:val="0"/>
                <w:lang w:val="en-US" w:eastAsia="zh-CN"/>
              </w:rPr>
              <w:t>项目支出成本</w:t>
            </w:r>
          </w:p>
          <w:p w14:paraId="457DEAC2">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控制</w:t>
            </w:r>
          </w:p>
        </w:tc>
        <w:tc>
          <w:tcPr>
            <w:tcW w:w="1924" w:type="dxa"/>
            <w:noWrap w:val="0"/>
            <w:vAlign w:val="center"/>
          </w:tcPr>
          <w:p w14:paraId="33B9C14A">
            <w:pPr>
              <w:widowControl/>
              <w:jc w:val="center"/>
              <w:rPr>
                <w:rFonts w:hint="default" w:ascii="宋体" w:hAnsi="宋体" w:eastAsia="宋体"/>
                <w:kern w:val="0"/>
                <w:lang w:val="en-US" w:eastAsia="zh-CN"/>
              </w:rPr>
            </w:pPr>
            <w:r>
              <w:rPr>
                <w:rFonts w:hint="eastAsia" w:ascii="宋体" w:hAnsi="宋体"/>
                <w:kern w:val="0"/>
                <w:lang w:val="en-US" w:eastAsia="zh-CN"/>
              </w:rPr>
              <w:t>会议费控制率</w:t>
            </w:r>
          </w:p>
        </w:tc>
        <w:tc>
          <w:tcPr>
            <w:tcW w:w="883" w:type="dxa"/>
            <w:noWrap w:val="0"/>
            <w:vAlign w:val="center"/>
          </w:tcPr>
          <w:p w14:paraId="70D02701">
            <w:pPr>
              <w:widowControl/>
              <w:jc w:val="center"/>
              <w:rPr>
                <w:rFonts w:hint="eastAsia" w:ascii="宋体" w:hAnsi="宋体"/>
                <w:kern w:val="0"/>
                <w:lang w:val="en-US" w:eastAsia="zh-CN"/>
              </w:rPr>
            </w:pPr>
            <w:r>
              <w:rPr>
                <w:rFonts w:hint="eastAsia"/>
              </w:rPr>
              <w:t>基本型</w:t>
            </w:r>
          </w:p>
        </w:tc>
        <w:tc>
          <w:tcPr>
            <w:tcW w:w="1184" w:type="dxa"/>
            <w:gridSpan w:val="2"/>
            <w:noWrap w:val="0"/>
            <w:vAlign w:val="center"/>
          </w:tcPr>
          <w:p w14:paraId="0C667A90">
            <w:pPr>
              <w:widowControl/>
              <w:jc w:val="center"/>
              <w:rPr>
                <w:rFonts w:hint="default" w:eastAsia="宋体" w:cs="Times New Roman"/>
                <w:lang w:val="en-US" w:eastAsia="zh-CN"/>
              </w:rPr>
            </w:pPr>
            <w:r>
              <w:rPr>
                <w:rFonts w:hint="eastAsia" w:cs="Times New Roman"/>
                <w:lang w:val="en-US" w:eastAsia="zh-CN"/>
              </w:rPr>
              <w:t>2</w:t>
            </w:r>
          </w:p>
        </w:tc>
        <w:tc>
          <w:tcPr>
            <w:tcW w:w="1316" w:type="dxa"/>
            <w:noWrap w:val="0"/>
            <w:vAlign w:val="center"/>
          </w:tcPr>
          <w:p w14:paraId="345C562A">
            <w:pPr>
              <w:widowControl/>
              <w:jc w:val="center"/>
              <w:rPr>
                <w:rFonts w:hint="default" w:eastAsia="宋体" w:cs="Times New Roman"/>
                <w:kern w:val="0"/>
                <w:lang w:val="en-US" w:eastAsia="zh-CN"/>
              </w:rPr>
            </w:pPr>
            <w:r>
              <w:rPr>
                <w:rFonts w:hint="eastAsia" w:eastAsia="宋体" w:cs="Times New Roman"/>
                <w:kern w:val="0"/>
                <w:lang w:val="en-US" w:eastAsia="zh-CN"/>
              </w:rPr>
              <w:t>相符</w:t>
            </w:r>
          </w:p>
        </w:tc>
        <w:tc>
          <w:tcPr>
            <w:tcW w:w="1195" w:type="dxa"/>
            <w:gridSpan w:val="2"/>
            <w:noWrap w:val="0"/>
            <w:vAlign w:val="center"/>
          </w:tcPr>
          <w:p w14:paraId="2F2CB011">
            <w:pPr>
              <w:widowControl/>
              <w:jc w:val="center"/>
              <w:rPr>
                <w:rFonts w:hint="default" w:ascii="Times New Roman" w:hAnsi="Times New Roman" w:eastAsia="宋体" w:cs="Times New Roman"/>
                <w:kern w:val="0"/>
                <w:sz w:val="21"/>
                <w:szCs w:val="24"/>
                <w:lang w:val="en-US" w:eastAsia="zh-CN" w:bidi="ar-SA"/>
              </w:rPr>
            </w:pPr>
            <w:r>
              <w:rPr>
                <w:rFonts w:hint="eastAsia" w:eastAsia="宋体" w:cs="Times New Roman"/>
                <w:kern w:val="0"/>
                <w:lang w:val="en-US" w:eastAsia="zh-CN"/>
              </w:rPr>
              <w:t>相符</w:t>
            </w:r>
          </w:p>
        </w:tc>
        <w:tc>
          <w:tcPr>
            <w:tcW w:w="1039" w:type="dxa"/>
            <w:noWrap w:val="0"/>
            <w:vAlign w:val="center"/>
          </w:tcPr>
          <w:p w14:paraId="3D6ED50F">
            <w:pPr>
              <w:widowControl/>
              <w:jc w:val="center"/>
              <w:rPr>
                <w:rFonts w:hint="default" w:eastAsia="宋体" w:cs="Times New Roman"/>
                <w:kern w:val="0"/>
                <w:lang w:val="en-US" w:eastAsia="zh-CN"/>
              </w:rPr>
            </w:pPr>
            <w:r>
              <w:rPr>
                <w:rFonts w:hint="eastAsia" w:cs="Times New Roman"/>
                <w:kern w:val="0"/>
                <w:lang w:val="en-US" w:eastAsia="zh-CN"/>
              </w:rPr>
              <w:t>2</w:t>
            </w:r>
          </w:p>
        </w:tc>
      </w:tr>
      <w:tr w14:paraId="6C9E0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1030A46C">
            <w:pPr>
              <w:jc w:val="center"/>
              <w:rPr>
                <w:rFonts w:ascii="宋体" w:hAnsi="宋体"/>
                <w:kern w:val="0"/>
              </w:rPr>
            </w:pPr>
          </w:p>
        </w:tc>
        <w:tc>
          <w:tcPr>
            <w:tcW w:w="883" w:type="dxa"/>
            <w:vMerge w:val="continue"/>
            <w:noWrap w:val="0"/>
            <w:vAlign w:val="center"/>
          </w:tcPr>
          <w:p w14:paraId="475A57DE">
            <w:pPr>
              <w:jc w:val="center"/>
              <w:rPr>
                <w:rFonts w:hint="eastAsia" w:ascii="宋体" w:hAnsi="宋体" w:cs="仿宋_GB2312"/>
                <w:kern w:val="0"/>
              </w:rPr>
            </w:pPr>
          </w:p>
        </w:tc>
        <w:tc>
          <w:tcPr>
            <w:tcW w:w="1260" w:type="dxa"/>
            <w:vMerge w:val="continue"/>
            <w:noWrap w:val="0"/>
            <w:vAlign w:val="center"/>
          </w:tcPr>
          <w:p w14:paraId="1354FF4A">
            <w:pPr>
              <w:widowControl/>
              <w:jc w:val="center"/>
              <w:rPr>
                <w:rFonts w:hint="eastAsia" w:ascii="宋体" w:hAnsi="宋体" w:cs="仿宋_GB2312"/>
                <w:kern w:val="0"/>
              </w:rPr>
            </w:pPr>
          </w:p>
        </w:tc>
        <w:tc>
          <w:tcPr>
            <w:tcW w:w="1924" w:type="dxa"/>
            <w:noWrap w:val="0"/>
            <w:vAlign w:val="center"/>
          </w:tcPr>
          <w:p w14:paraId="0CF92794">
            <w:pPr>
              <w:widowControl/>
              <w:jc w:val="center"/>
              <w:rPr>
                <w:rFonts w:hint="eastAsia" w:ascii="宋体" w:hAnsi="宋体" w:eastAsia="宋体"/>
                <w:kern w:val="0"/>
                <w:lang w:val="en-US" w:eastAsia="zh-CN"/>
              </w:rPr>
            </w:pPr>
            <w:r>
              <w:rPr>
                <w:rFonts w:hint="eastAsia" w:ascii="宋体" w:hAnsi="宋体" w:eastAsia="宋体"/>
                <w:kern w:val="0"/>
                <w:lang w:val="en-US" w:eastAsia="zh-CN"/>
              </w:rPr>
              <w:t>“三公经费”变</w:t>
            </w:r>
          </w:p>
          <w:p w14:paraId="64D85D59">
            <w:pPr>
              <w:widowControl/>
              <w:jc w:val="center"/>
              <w:rPr>
                <w:rFonts w:hint="default" w:ascii="宋体" w:hAnsi="宋体" w:eastAsia="宋体"/>
                <w:kern w:val="0"/>
                <w:lang w:val="en-US" w:eastAsia="zh-CN"/>
              </w:rPr>
            </w:pPr>
            <w:r>
              <w:rPr>
                <w:rFonts w:hint="eastAsia" w:ascii="宋体" w:hAnsi="宋体" w:eastAsia="宋体"/>
                <w:kern w:val="0"/>
                <w:lang w:val="en-US" w:eastAsia="zh-CN"/>
              </w:rPr>
              <w:t>动率</w:t>
            </w:r>
          </w:p>
        </w:tc>
        <w:tc>
          <w:tcPr>
            <w:tcW w:w="883" w:type="dxa"/>
            <w:noWrap w:val="0"/>
            <w:vAlign w:val="center"/>
          </w:tcPr>
          <w:p w14:paraId="6CB6274A">
            <w:pPr>
              <w:widowControl/>
              <w:jc w:val="center"/>
              <w:rPr>
                <w:rFonts w:hint="eastAsia" w:ascii="宋体" w:hAnsi="宋体"/>
                <w:kern w:val="0"/>
                <w:lang w:val="en-US" w:eastAsia="zh-CN"/>
              </w:rPr>
            </w:pPr>
            <w:r>
              <w:rPr>
                <w:rFonts w:hint="eastAsia"/>
              </w:rPr>
              <w:t>基本型</w:t>
            </w:r>
          </w:p>
        </w:tc>
        <w:tc>
          <w:tcPr>
            <w:tcW w:w="1184" w:type="dxa"/>
            <w:gridSpan w:val="2"/>
            <w:noWrap w:val="0"/>
            <w:vAlign w:val="center"/>
          </w:tcPr>
          <w:p w14:paraId="74D59B5D">
            <w:pPr>
              <w:widowControl/>
              <w:jc w:val="center"/>
              <w:rPr>
                <w:rFonts w:hint="default" w:eastAsia="宋体" w:cs="Times New Roman"/>
                <w:lang w:val="en-US" w:eastAsia="zh-CN"/>
              </w:rPr>
            </w:pPr>
            <w:r>
              <w:rPr>
                <w:rFonts w:hint="eastAsia" w:cs="Times New Roman"/>
                <w:lang w:val="en-US" w:eastAsia="zh-CN"/>
              </w:rPr>
              <w:t>2</w:t>
            </w:r>
          </w:p>
        </w:tc>
        <w:tc>
          <w:tcPr>
            <w:tcW w:w="1316" w:type="dxa"/>
            <w:noWrap w:val="0"/>
            <w:vAlign w:val="center"/>
          </w:tcPr>
          <w:p w14:paraId="4C089FAA">
            <w:pPr>
              <w:widowControl/>
              <w:jc w:val="center"/>
              <w:rPr>
                <w:rFonts w:hint="default" w:eastAsia="宋体" w:cs="Times New Roman"/>
                <w:kern w:val="0"/>
                <w:lang w:val="en-US" w:eastAsia="zh-CN"/>
              </w:rPr>
            </w:pPr>
            <w:r>
              <w:rPr>
                <w:rFonts w:hint="eastAsia" w:cs="Times New Roman"/>
                <w:kern w:val="0"/>
                <w:lang w:val="en-US" w:eastAsia="zh-CN"/>
              </w:rPr>
              <w:t>0</w:t>
            </w:r>
            <w:r>
              <w:rPr>
                <w:rFonts w:hint="eastAsia" w:eastAsia="宋体" w:cs="Times New Roman"/>
                <w:kern w:val="0"/>
                <w:lang w:val="en-US" w:eastAsia="zh-CN"/>
              </w:rPr>
              <w:t>%</w:t>
            </w:r>
          </w:p>
        </w:tc>
        <w:tc>
          <w:tcPr>
            <w:tcW w:w="1195" w:type="dxa"/>
            <w:gridSpan w:val="2"/>
            <w:noWrap w:val="0"/>
            <w:vAlign w:val="center"/>
          </w:tcPr>
          <w:p w14:paraId="7B82E74D">
            <w:pPr>
              <w:widowControl/>
              <w:jc w:val="center"/>
              <w:rPr>
                <w:rFonts w:hint="default" w:ascii="Times New Roman" w:hAnsi="Times New Roman" w:eastAsia="宋体" w:cs="Times New Roman"/>
                <w:kern w:val="0"/>
                <w:sz w:val="21"/>
                <w:szCs w:val="24"/>
                <w:lang w:val="en-US" w:eastAsia="zh-CN" w:bidi="ar-SA"/>
              </w:rPr>
            </w:pPr>
            <w:r>
              <w:rPr>
                <w:rFonts w:hint="eastAsia" w:cs="Times New Roman"/>
                <w:kern w:val="0"/>
                <w:lang w:val="en-US" w:eastAsia="zh-CN"/>
              </w:rPr>
              <w:t>0</w:t>
            </w:r>
            <w:r>
              <w:rPr>
                <w:rFonts w:hint="eastAsia" w:eastAsia="宋体" w:cs="Times New Roman"/>
                <w:kern w:val="0"/>
                <w:lang w:val="en-US" w:eastAsia="zh-CN"/>
              </w:rPr>
              <w:t>%</w:t>
            </w:r>
          </w:p>
        </w:tc>
        <w:tc>
          <w:tcPr>
            <w:tcW w:w="1039" w:type="dxa"/>
            <w:noWrap w:val="0"/>
            <w:vAlign w:val="center"/>
          </w:tcPr>
          <w:p w14:paraId="4C31CA7F">
            <w:pPr>
              <w:widowControl/>
              <w:jc w:val="center"/>
              <w:rPr>
                <w:rFonts w:hint="default" w:eastAsia="宋体" w:cs="Times New Roman"/>
                <w:kern w:val="0"/>
                <w:lang w:val="en-US" w:eastAsia="zh-CN"/>
              </w:rPr>
            </w:pPr>
            <w:r>
              <w:rPr>
                <w:rFonts w:hint="eastAsia" w:cs="Times New Roman"/>
                <w:kern w:val="0"/>
                <w:lang w:val="en-US" w:eastAsia="zh-CN"/>
              </w:rPr>
              <w:t>2</w:t>
            </w:r>
          </w:p>
        </w:tc>
      </w:tr>
      <w:tr w14:paraId="5B8E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787A9A66">
            <w:pPr>
              <w:jc w:val="center"/>
              <w:rPr>
                <w:rFonts w:ascii="宋体" w:hAnsi="宋体"/>
                <w:kern w:val="0"/>
              </w:rPr>
            </w:pPr>
          </w:p>
        </w:tc>
        <w:tc>
          <w:tcPr>
            <w:tcW w:w="883" w:type="dxa"/>
            <w:vMerge w:val="continue"/>
            <w:noWrap w:val="0"/>
            <w:vAlign w:val="center"/>
          </w:tcPr>
          <w:p w14:paraId="7BE0FB5F">
            <w:pPr>
              <w:jc w:val="center"/>
              <w:rPr>
                <w:rFonts w:hint="eastAsia" w:ascii="宋体" w:hAnsi="宋体" w:cs="仿宋_GB2312"/>
                <w:kern w:val="0"/>
              </w:rPr>
            </w:pPr>
          </w:p>
        </w:tc>
        <w:tc>
          <w:tcPr>
            <w:tcW w:w="1260" w:type="dxa"/>
            <w:vMerge w:val="restart"/>
            <w:noWrap w:val="0"/>
            <w:vAlign w:val="center"/>
          </w:tcPr>
          <w:p w14:paraId="032C5418">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战略管理</w:t>
            </w:r>
          </w:p>
        </w:tc>
        <w:tc>
          <w:tcPr>
            <w:tcW w:w="1924" w:type="dxa"/>
            <w:noWrap w:val="0"/>
            <w:vAlign w:val="center"/>
          </w:tcPr>
          <w:p w14:paraId="2DB25FF4">
            <w:pPr>
              <w:widowControl/>
              <w:jc w:val="center"/>
              <w:rPr>
                <w:rFonts w:hint="eastAsia" w:ascii="宋体" w:hAnsi="宋体"/>
                <w:kern w:val="0"/>
                <w:lang w:val="en-US" w:eastAsia="zh-CN"/>
              </w:rPr>
            </w:pPr>
            <w:r>
              <w:rPr>
                <w:rFonts w:hint="eastAsia" w:ascii="宋体" w:hAnsi="宋体"/>
                <w:kern w:val="0"/>
                <w:lang w:val="en-US" w:eastAsia="zh-CN"/>
              </w:rPr>
              <w:t>中长期规划相符</w:t>
            </w:r>
          </w:p>
          <w:p w14:paraId="0F6036E8">
            <w:pPr>
              <w:widowControl/>
              <w:jc w:val="center"/>
              <w:rPr>
                <w:rFonts w:hint="default" w:ascii="宋体" w:hAnsi="宋体" w:eastAsia="宋体"/>
                <w:kern w:val="0"/>
                <w:sz w:val="21"/>
                <w:szCs w:val="24"/>
                <w:lang w:val="en-US" w:eastAsia="zh-CN" w:bidi="ar-SA"/>
              </w:rPr>
            </w:pPr>
            <w:r>
              <w:rPr>
                <w:rFonts w:hint="eastAsia" w:ascii="宋体" w:hAnsi="宋体"/>
                <w:kern w:val="0"/>
                <w:lang w:val="en-US" w:eastAsia="zh-CN"/>
              </w:rPr>
              <w:t>性</w:t>
            </w:r>
          </w:p>
        </w:tc>
        <w:tc>
          <w:tcPr>
            <w:tcW w:w="883" w:type="dxa"/>
            <w:noWrap w:val="0"/>
            <w:vAlign w:val="center"/>
          </w:tcPr>
          <w:p w14:paraId="60CF1295">
            <w:pPr>
              <w:widowControl/>
              <w:jc w:val="center"/>
              <w:rPr>
                <w:rFonts w:hint="eastAsia" w:ascii="宋体" w:hAnsi="宋体" w:eastAsia="宋体"/>
                <w:kern w:val="0"/>
                <w:sz w:val="21"/>
                <w:szCs w:val="24"/>
                <w:lang w:val="en-US" w:eastAsia="zh-CN" w:bidi="ar-SA"/>
              </w:rPr>
            </w:pPr>
            <w:r>
              <w:rPr>
                <w:rFonts w:hint="eastAsia"/>
              </w:rPr>
              <w:t>基本型</w:t>
            </w:r>
          </w:p>
        </w:tc>
        <w:tc>
          <w:tcPr>
            <w:tcW w:w="1184" w:type="dxa"/>
            <w:gridSpan w:val="2"/>
            <w:noWrap w:val="0"/>
            <w:vAlign w:val="center"/>
          </w:tcPr>
          <w:p w14:paraId="6EBD0C8C">
            <w:pPr>
              <w:widowControl/>
              <w:jc w:val="center"/>
              <w:rPr>
                <w:rFonts w:hint="default" w:eastAsia="宋体" w:cs="Times New Roman"/>
                <w:lang w:val="en-US" w:eastAsia="zh-CN"/>
              </w:rPr>
            </w:pPr>
            <w:r>
              <w:rPr>
                <w:rFonts w:hint="eastAsia" w:eastAsia="宋体" w:cs="Times New Roman"/>
                <w:lang w:val="en-US" w:eastAsia="zh-CN"/>
              </w:rPr>
              <w:t>1</w:t>
            </w:r>
          </w:p>
        </w:tc>
        <w:tc>
          <w:tcPr>
            <w:tcW w:w="1316" w:type="dxa"/>
            <w:noWrap w:val="0"/>
            <w:vAlign w:val="center"/>
          </w:tcPr>
          <w:p w14:paraId="46CA3547">
            <w:pPr>
              <w:widowControl/>
              <w:jc w:val="center"/>
              <w:rPr>
                <w:rFonts w:hint="default" w:eastAsia="宋体" w:cs="Times New Roman"/>
                <w:kern w:val="0"/>
                <w:lang w:eastAsia="zh-CN"/>
              </w:rPr>
            </w:pPr>
            <w:r>
              <w:rPr>
                <w:rFonts w:hint="eastAsia" w:eastAsia="宋体" w:cs="Times New Roman"/>
                <w:kern w:val="0"/>
                <w:lang w:val="en-US" w:eastAsia="zh-CN"/>
              </w:rPr>
              <w:t>相符</w:t>
            </w:r>
          </w:p>
        </w:tc>
        <w:tc>
          <w:tcPr>
            <w:tcW w:w="1195" w:type="dxa"/>
            <w:gridSpan w:val="2"/>
            <w:noWrap w:val="0"/>
            <w:vAlign w:val="center"/>
          </w:tcPr>
          <w:p w14:paraId="2121E967">
            <w:pPr>
              <w:widowControl/>
              <w:jc w:val="center"/>
              <w:rPr>
                <w:rFonts w:hint="eastAsia" w:ascii="Times New Roman" w:hAnsi="Times New Roman" w:eastAsia="宋体" w:cs="Times New Roman"/>
                <w:kern w:val="0"/>
                <w:sz w:val="21"/>
                <w:szCs w:val="24"/>
                <w:lang w:val="en-US" w:eastAsia="zh-CN" w:bidi="ar-SA"/>
              </w:rPr>
            </w:pPr>
            <w:r>
              <w:rPr>
                <w:rFonts w:hint="eastAsia" w:eastAsia="宋体" w:cs="Times New Roman"/>
                <w:kern w:val="0"/>
                <w:lang w:val="en-US" w:eastAsia="zh-CN"/>
              </w:rPr>
              <w:t>相符</w:t>
            </w:r>
          </w:p>
        </w:tc>
        <w:tc>
          <w:tcPr>
            <w:tcW w:w="1039" w:type="dxa"/>
            <w:noWrap w:val="0"/>
            <w:vAlign w:val="center"/>
          </w:tcPr>
          <w:p w14:paraId="74C1940B">
            <w:pPr>
              <w:widowControl/>
              <w:jc w:val="center"/>
              <w:rPr>
                <w:rFonts w:hint="default" w:eastAsia="宋体" w:cs="Times New Roman"/>
                <w:kern w:val="0"/>
                <w:lang w:val="en-US" w:eastAsia="zh-CN"/>
              </w:rPr>
            </w:pPr>
            <w:r>
              <w:rPr>
                <w:rFonts w:hint="eastAsia" w:eastAsia="宋体" w:cs="Times New Roman"/>
                <w:kern w:val="0"/>
                <w:lang w:val="en-US" w:eastAsia="zh-CN"/>
              </w:rPr>
              <w:t>1</w:t>
            </w:r>
          </w:p>
        </w:tc>
      </w:tr>
      <w:tr w14:paraId="0082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3422FD9F">
            <w:pPr>
              <w:jc w:val="center"/>
              <w:rPr>
                <w:rFonts w:ascii="宋体" w:hAnsi="宋体"/>
                <w:kern w:val="0"/>
              </w:rPr>
            </w:pPr>
          </w:p>
        </w:tc>
        <w:tc>
          <w:tcPr>
            <w:tcW w:w="883" w:type="dxa"/>
            <w:vMerge w:val="continue"/>
            <w:noWrap w:val="0"/>
            <w:vAlign w:val="center"/>
          </w:tcPr>
          <w:p w14:paraId="388725F5">
            <w:pPr>
              <w:jc w:val="center"/>
              <w:rPr>
                <w:rFonts w:hint="eastAsia" w:ascii="宋体" w:hAnsi="宋体" w:cs="仿宋_GB2312"/>
                <w:kern w:val="0"/>
              </w:rPr>
            </w:pPr>
          </w:p>
        </w:tc>
        <w:tc>
          <w:tcPr>
            <w:tcW w:w="1260" w:type="dxa"/>
            <w:vMerge w:val="continue"/>
            <w:noWrap w:val="0"/>
            <w:vAlign w:val="center"/>
          </w:tcPr>
          <w:p w14:paraId="18654F26">
            <w:pPr>
              <w:widowControl/>
              <w:jc w:val="center"/>
              <w:rPr>
                <w:rFonts w:hint="eastAsia" w:ascii="宋体" w:hAnsi="宋体" w:cs="仿宋_GB2312"/>
                <w:kern w:val="0"/>
                <w:lang w:val="en-US" w:eastAsia="zh-CN"/>
              </w:rPr>
            </w:pPr>
          </w:p>
        </w:tc>
        <w:tc>
          <w:tcPr>
            <w:tcW w:w="1924" w:type="dxa"/>
            <w:noWrap w:val="0"/>
            <w:vAlign w:val="center"/>
          </w:tcPr>
          <w:p w14:paraId="3AF5E355">
            <w:pPr>
              <w:widowControl/>
              <w:jc w:val="center"/>
              <w:rPr>
                <w:rFonts w:hint="default" w:ascii="宋体" w:hAnsi="宋体"/>
                <w:kern w:val="0"/>
                <w:lang w:val="en-US" w:eastAsia="zh-CN"/>
              </w:rPr>
            </w:pPr>
            <w:r>
              <w:rPr>
                <w:rFonts w:hint="eastAsia" w:ascii="宋体" w:hAnsi="宋体"/>
                <w:kern w:val="0"/>
                <w:lang w:val="en-US" w:eastAsia="zh-CN"/>
              </w:rPr>
              <w:t>工作计划健全性</w:t>
            </w:r>
          </w:p>
        </w:tc>
        <w:tc>
          <w:tcPr>
            <w:tcW w:w="883" w:type="dxa"/>
            <w:noWrap w:val="0"/>
            <w:vAlign w:val="center"/>
          </w:tcPr>
          <w:p w14:paraId="20D0920E">
            <w:pPr>
              <w:widowControl/>
              <w:jc w:val="center"/>
              <w:rPr>
                <w:rFonts w:hint="eastAsia"/>
                <w:lang w:eastAsia="zh-CN"/>
              </w:rPr>
            </w:pPr>
            <w:r>
              <w:rPr>
                <w:rFonts w:hint="eastAsia"/>
              </w:rPr>
              <w:t>基本型</w:t>
            </w:r>
          </w:p>
        </w:tc>
        <w:tc>
          <w:tcPr>
            <w:tcW w:w="1184" w:type="dxa"/>
            <w:gridSpan w:val="2"/>
            <w:noWrap w:val="0"/>
            <w:vAlign w:val="center"/>
          </w:tcPr>
          <w:p w14:paraId="1786C438">
            <w:pPr>
              <w:widowControl/>
              <w:jc w:val="center"/>
              <w:rPr>
                <w:rFonts w:hint="eastAsia" w:eastAsia="宋体" w:cs="Times New Roman"/>
                <w:lang w:val="en-US" w:eastAsia="zh-CN"/>
              </w:rPr>
            </w:pPr>
            <w:r>
              <w:rPr>
                <w:rFonts w:hint="eastAsia" w:eastAsia="宋体" w:cs="Times New Roman"/>
                <w:lang w:val="en-US" w:eastAsia="zh-CN"/>
              </w:rPr>
              <w:t>1</w:t>
            </w:r>
          </w:p>
        </w:tc>
        <w:tc>
          <w:tcPr>
            <w:tcW w:w="1316" w:type="dxa"/>
            <w:noWrap w:val="0"/>
            <w:vAlign w:val="center"/>
          </w:tcPr>
          <w:p w14:paraId="79979FA9">
            <w:pPr>
              <w:widowControl/>
              <w:jc w:val="center"/>
              <w:rPr>
                <w:rFonts w:hint="default" w:eastAsia="宋体" w:cs="Times New Roman"/>
                <w:kern w:val="0"/>
                <w:lang w:val="en-US" w:eastAsia="zh-CN"/>
              </w:rPr>
            </w:pPr>
            <w:r>
              <w:rPr>
                <w:rFonts w:hint="eastAsia" w:cs="Times New Roman"/>
                <w:kern w:val="0"/>
                <w:lang w:val="en-US" w:eastAsia="zh-CN"/>
              </w:rPr>
              <w:t>健全</w:t>
            </w:r>
          </w:p>
        </w:tc>
        <w:tc>
          <w:tcPr>
            <w:tcW w:w="1195" w:type="dxa"/>
            <w:gridSpan w:val="2"/>
            <w:noWrap w:val="0"/>
            <w:vAlign w:val="center"/>
          </w:tcPr>
          <w:p w14:paraId="45430D80">
            <w:pPr>
              <w:widowControl/>
              <w:jc w:val="center"/>
              <w:rPr>
                <w:rFonts w:hint="eastAsia" w:ascii="Times New Roman" w:hAnsi="Times New Roman" w:eastAsia="宋体" w:cs="Times New Roman"/>
                <w:kern w:val="0"/>
                <w:sz w:val="21"/>
                <w:szCs w:val="24"/>
                <w:lang w:val="en-US" w:eastAsia="zh-CN" w:bidi="ar-SA"/>
              </w:rPr>
            </w:pPr>
            <w:r>
              <w:rPr>
                <w:rFonts w:hint="eastAsia" w:cs="Times New Roman"/>
                <w:kern w:val="0"/>
                <w:lang w:val="en-US" w:eastAsia="zh-CN"/>
              </w:rPr>
              <w:t>健全</w:t>
            </w:r>
          </w:p>
        </w:tc>
        <w:tc>
          <w:tcPr>
            <w:tcW w:w="1039" w:type="dxa"/>
            <w:noWrap w:val="0"/>
            <w:vAlign w:val="center"/>
          </w:tcPr>
          <w:p w14:paraId="359DE48D">
            <w:pPr>
              <w:widowControl/>
              <w:jc w:val="center"/>
              <w:rPr>
                <w:rFonts w:hint="default" w:eastAsia="宋体" w:cs="Times New Roman"/>
                <w:kern w:val="0"/>
                <w:lang w:val="en-US" w:eastAsia="zh-CN"/>
              </w:rPr>
            </w:pPr>
            <w:r>
              <w:rPr>
                <w:rFonts w:hint="eastAsia" w:eastAsia="宋体" w:cs="Times New Roman"/>
                <w:kern w:val="0"/>
                <w:lang w:val="en-US" w:eastAsia="zh-CN"/>
              </w:rPr>
              <w:t>1</w:t>
            </w:r>
          </w:p>
        </w:tc>
      </w:tr>
      <w:tr w14:paraId="060F8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7D5CBFD4">
            <w:pPr>
              <w:jc w:val="center"/>
              <w:rPr>
                <w:rFonts w:ascii="宋体" w:hAnsi="宋体"/>
                <w:kern w:val="0"/>
              </w:rPr>
            </w:pPr>
          </w:p>
        </w:tc>
        <w:tc>
          <w:tcPr>
            <w:tcW w:w="883" w:type="dxa"/>
            <w:vMerge w:val="continue"/>
            <w:noWrap w:val="0"/>
            <w:vAlign w:val="center"/>
          </w:tcPr>
          <w:p w14:paraId="31903C4B">
            <w:pPr>
              <w:jc w:val="center"/>
              <w:rPr>
                <w:rFonts w:hint="eastAsia" w:ascii="宋体" w:hAnsi="宋体" w:cs="仿宋_GB2312"/>
                <w:kern w:val="0"/>
              </w:rPr>
            </w:pPr>
          </w:p>
        </w:tc>
        <w:tc>
          <w:tcPr>
            <w:tcW w:w="1260" w:type="dxa"/>
            <w:vMerge w:val="restart"/>
            <w:noWrap w:val="0"/>
            <w:vAlign w:val="center"/>
          </w:tcPr>
          <w:p w14:paraId="7618DC36">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预算编制</w:t>
            </w:r>
          </w:p>
        </w:tc>
        <w:tc>
          <w:tcPr>
            <w:tcW w:w="1924" w:type="dxa"/>
            <w:noWrap w:val="0"/>
            <w:vAlign w:val="center"/>
          </w:tcPr>
          <w:p w14:paraId="6566B422">
            <w:pPr>
              <w:widowControl/>
              <w:jc w:val="center"/>
              <w:rPr>
                <w:rFonts w:hint="default" w:ascii="宋体" w:hAnsi="宋体"/>
                <w:kern w:val="0"/>
                <w:lang w:val="en-US" w:eastAsia="zh-CN"/>
              </w:rPr>
            </w:pPr>
            <w:r>
              <w:rPr>
                <w:rFonts w:hint="eastAsia" w:ascii="宋体" w:hAnsi="宋体"/>
                <w:kern w:val="0"/>
                <w:lang w:val="en-US" w:eastAsia="zh-CN"/>
              </w:rPr>
              <w:t>预算编制科学性</w:t>
            </w:r>
          </w:p>
        </w:tc>
        <w:tc>
          <w:tcPr>
            <w:tcW w:w="883" w:type="dxa"/>
            <w:noWrap w:val="0"/>
            <w:vAlign w:val="center"/>
          </w:tcPr>
          <w:p w14:paraId="10794FCA">
            <w:pPr>
              <w:widowControl/>
              <w:jc w:val="center"/>
              <w:rPr>
                <w:rFonts w:hint="eastAsia" w:ascii="宋体" w:hAnsi="宋体" w:eastAsia="宋体"/>
                <w:kern w:val="0"/>
                <w:lang w:val="en-US" w:eastAsia="zh-CN"/>
              </w:rPr>
            </w:pPr>
            <w:r>
              <w:rPr>
                <w:rFonts w:hint="eastAsia"/>
              </w:rPr>
              <w:t>基本型</w:t>
            </w:r>
          </w:p>
        </w:tc>
        <w:tc>
          <w:tcPr>
            <w:tcW w:w="1184" w:type="dxa"/>
            <w:gridSpan w:val="2"/>
            <w:noWrap w:val="0"/>
            <w:vAlign w:val="center"/>
          </w:tcPr>
          <w:p w14:paraId="319B6C97">
            <w:pPr>
              <w:widowControl/>
              <w:jc w:val="center"/>
              <w:rPr>
                <w:rFonts w:hint="default" w:eastAsia="宋体" w:cs="Times New Roman"/>
                <w:lang w:val="en-US" w:eastAsia="zh-CN"/>
              </w:rPr>
            </w:pPr>
            <w:r>
              <w:rPr>
                <w:rFonts w:hint="eastAsia" w:eastAsia="宋体" w:cs="Times New Roman"/>
                <w:lang w:val="en-US" w:eastAsia="zh-CN"/>
              </w:rPr>
              <w:t>2</w:t>
            </w:r>
          </w:p>
        </w:tc>
        <w:tc>
          <w:tcPr>
            <w:tcW w:w="1316" w:type="dxa"/>
            <w:noWrap w:val="0"/>
            <w:vAlign w:val="center"/>
          </w:tcPr>
          <w:p w14:paraId="4FBA3CF2">
            <w:pPr>
              <w:widowControl/>
              <w:jc w:val="center"/>
              <w:rPr>
                <w:rFonts w:hint="default" w:eastAsia="宋体" w:cs="Times New Roman"/>
                <w:kern w:val="0"/>
                <w:lang w:eastAsia="zh-CN"/>
              </w:rPr>
            </w:pPr>
            <w:r>
              <w:rPr>
                <w:rFonts w:hint="default" w:eastAsia="宋体" w:cs="Times New Roman"/>
                <w:kern w:val="0"/>
                <w:lang w:eastAsia="zh-CN"/>
              </w:rPr>
              <w:t>内容真实、完整、准确</w:t>
            </w:r>
          </w:p>
        </w:tc>
        <w:tc>
          <w:tcPr>
            <w:tcW w:w="1195" w:type="dxa"/>
            <w:gridSpan w:val="2"/>
            <w:noWrap w:val="0"/>
            <w:vAlign w:val="center"/>
          </w:tcPr>
          <w:p w14:paraId="5311082B">
            <w:pPr>
              <w:widowControl/>
              <w:jc w:val="center"/>
              <w:rPr>
                <w:rFonts w:hint="default" w:eastAsia="宋体" w:cs="Times New Roman"/>
                <w:kern w:val="0"/>
                <w:lang w:val="en-US" w:eastAsia="zh-CN"/>
              </w:rPr>
            </w:pPr>
            <w:r>
              <w:rPr>
                <w:rFonts w:hint="eastAsia" w:eastAsia="宋体" w:cs="Times New Roman"/>
                <w:kern w:val="0"/>
                <w:lang w:val="en-US" w:eastAsia="zh-CN"/>
              </w:rPr>
              <w:t>内容真实、完整、准确</w:t>
            </w:r>
          </w:p>
        </w:tc>
        <w:tc>
          <w:tcPr>
            <w:tcW w:w="1039" w:type="dxa"/>
            <w:noWrap w:val="0"/>
            <w:vAlign w:val="center"/>
          </w:tcPr>
          <w:p w14:paraId="69BFA97E">
            <w:pPr>
              <w:widowControl/>
              <w:jc w:val="center"/>
              <w:rPr>
                <w:rFonts w:hint="default" w:eastAsia="宋体" w:cs="Times New Roman"/>
                <w:kern w:val="0"/>
                <w:lang w:val="en-US" w:eastAsia="zh-CN"/>
              </w:rPr>
            </w:pPr>
            <w:r>
              <w:rPr>
                <w:rFonts w:hint="eastAsia" w:eastAsia="宋体" w:cs="Times New Roman"/>
                <w:kern w:val="0"/>
                <w:lang w:val="en-US" w:eastAsia="zh-CN"/>
              </w:rPr>
              <w:t>2</w:t>
            </w:r>
          </w:p>
        </w:tc>
      </w:tr>
      <w:tr w14:paraId="573E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4C4C3FEE">
            <w:pPr>
              <w:jc w:val="center"/>
              <w:rPr>
                <w:rFonts w:ascii="宋体" w:hAnsi="宋体"/>
                <w:kern w:val="0"/>
              </w:rPr>
            </w:pPr>
          </w:p>
        </w:tc>
        <w:tc>
          <w:tcPr>
            <w:tcW w:w="883" w:type="dxa"/>
            <w:vMerge w:val="continue"/>
            <w:noWrap w:val="0"/>
            <w:vAlign w:val="center"/>
          </w:tcPr>
          <w:p w14:paraId="5FAE9B3E">
            <w:pPr>
              <w:jc w:val="center"/>
              <w:rPr>
                <w:rFonts w:hint="eastAsia" w:ascii="宋体" w:hAnsi="宋体" w:cs="仿宋_GB2312"/>
                <w:kern w:val="0"/>
              </w:rPr>
            </w:pPr>
          </w:p>
        </w:tc>
        <w:tc>
          <w:tcPr>
            <w:tcW w:w="1260" w:type="dxa"/>
            <w:vMerge w:val="continue"/>
            <w:noWrap w:val="0"/>
            <w:vAlign w:val="center"/>
          </w:tcPr>
          <w:p w14:paraId="1339BA49">
            <w:pPr>
              <w:widowControl/>
              <w:jc w:val="center"/>
              <w:rPr>
                <w:rFonts w:hint="eastAsia" w:ascii="宋体" w:hAnsi="宋体" w:cs="仿宋_GB2312"/>
                <w:kern w:val="0"/>
                <w:lang w:val="en-US" w:eastAsia="zh-CN"/>
              </w:rPr>
            </w:pPr>
          </w:p>
        </w:tc>
        <w:tc>
          <w:tcPr>
            <w:tcW w:w="1924" w:type="dxa"/>
            <w:noWrap w:val="0"/>
            <w:vAlign w:val="center"/>
          </w:tcPr>
          <w:p w14:paraId="6C3A1AF0">
            <w:pPr>
              <w:widowControl/>
              <w:jc w:val="center"/>
              <w:rPr>
                <w:rFonts w:hint="default" w:ascii="宋体" w:hAnsi="宋体"/>
                <w:kern w:val="0"/>
                <w:lang w:val="en-US" w:eastAsia="zh-CN"/>
              </w:rPr>
            </w:pPr>
            <w:r>
              <w:rPr>
                <w:rFonts w:hint="eastAsia" w:ascii="宋体" w:hAnsi="宋体"/>
                <w:kern w:val="0"/>
                <w:lang w:val="en-US" w:eastAsia="zh-CN"/>
              </w:rPr>
              <w:t>预算编制合理性</w:t>
            </w:r>
          </w:p>
        </w:tc>
        <w:tc>
          <w:tcPr>
            <w:tcW w:w="883" w:type="dxa"/>
            <w:noWrap w:val="0"/>
            <w:vAlign w:val="center"/>
          </w:tcPr>
          <w:p w14:paraId="772CDD60">
            <w:pPr>
              <w:widowControl/>
              <w:jc w:val="center"/>
              <w:rPr>
                <w:rFonts w:hint="eastAsia"/>
                <w:lang w:eastAsia="zh-CN"/>
              </w:rPr>
            </w:pPr>
            <w:r>
              <w:rPr>
                <w:rFonts w:hint="eastAsia"/>
              </w:rPr>
              <w:t>基本型</w:t>
            </w:r>
          </w:p>
        </w:tc>
        <w:tc>
          <w:tcPr>
            <w:tcW w:w="1184" w:type="dxa"/>
            <w:gridSpan w:val="2"/>
            <w:noWrap w:val="0"/>
            <w:vAlign w:val="center"/>
          </w:tcPr>
          <w:p w14:paraId="624907CE">
            <w:pPr>
              <w:widowControl/>
              <w:jc w:val="center"/>
              <w:rPr>
                <w:rFonts w:hint="eastAsia" w:eastAsia="宋体" w:cs="Times New Roman"/>
                <w:lang w:val="en-US" w:eastAsia="zh-CN"/>
              </w:rPr>
            </w:pPr>
            <w:r>
              <w:rPr>
                <w:rFonts w:hint="eastAsia" w:eastAsia="宋体" w:cs="Times New Roman"/>
                <w:lang w:val="en-US" w:eastAsia="zh-CN"/>
              </w:rPr>
              <w:t>1</w:t>
            </w:r>
          </w:p>
        </w:tc>
        <w:tc>
          <w:tcPr>
            <w:tcW w:w="1316" w:type="dxa"/>
            <w:noWrap w:val="0"/>
            <w:vAlign w:val="center"/>
          </w:tcPr>
          <w:p w14:paraId="1CC5AFC5">
            <w:pPr>
              <w:widowControl/>
              <w:jc w:val="center"/>
              <w:rPr>
                <w:rFonts w:hint="default" w:eastAsia="宋体" w:cs="Times New Roman"/>
                <w:kern w:val="0"/>
                <w:lang w:eastAsia="zh-CN"/>
              </w:rPr>
            </w:pPr>
            <w:r>
              <w:rPr>
                <w:rFonts w:hint="eastAsia" w:cs="Times New Roman"/>
                <w:kern w:val="0"/>
                <w:lang w:eastAsia="zh-CN"/>
              </w:rPr>
              <w:t>合理</w:t>
            </w:r>
          </w:p>
        </w:tc>
        <w:tc>
          <w:tcPr>
            <w:tcW w:w="1195" w:type="dxa"/>
            <w:gridSpan w:val="2"/>
            <w:noWrap w:val="0"/>
            <w:vAlign w:val="center"/>
          </w:tcPr>
          <w:p w14:paraId="5D5AFDD3">
            <w:pPr>
              <w:widowControl/>
              <w:jc w:val="center"/>
              <w:rPr>
                <w:rFonts w:hint="default" w:eastAsia="宋体" w:cs="Times New Roman"/>
                <w:kern w:val="0"/>
                <w:lang w:val="en-US" w:eastAsia="zh-CN"/>
              </w:rPr>
            </w:pPr>
            <w:r>
              <w:rPr>
                <w:rFonts w:hint="eastAsia" w:cs="Times New Roman"/>
                <w:kern w:val="0"/>
                <w:lang w:val="en-US" w:eastAsia="zh-CN"/>
              </w:rPr>
              <w:t>合理</w:t>
            </w:r>
          </w:p>
        </w:tc>
        <w:tc>
          <w:tcPr>
            <w:tcW w:w="1039" w:type="dxa"/>
            <w:noWrap w:val="0"/>
            <w:vAlign w:val="center"/>
          </w:tcPr>
          <w:p w14:paraId="04F82599">
            <w:pPr>
              <w:widowControl/>
              <w:jc w:val="center"/>
              <w:rPr>
                <w:rFonts w:hint="default" w:eastAsia="宋体" w:cs="Times New Roman"/>
                <w:kern w:val="0"/>
                <w:lang w:val="en-US" w:eastAsia="zh-CN"/>
              </w:rPr>
            </w:pPr>
            <w:r>
              <w:rPr>
                <w:rFonts w:hint="eastAsia" w:cs="Times New Roman"/>
                <w:kern w:val="0"/>
                <w:lang w:val="en-US" w:eastAsia="zh-CN"/>
              </w:rPr>
              <w:t>1</w:t>
            </w:r>
          </w:p>
        </w:tc>
      </w:tr>
      <w:tr w14:paraId="49ECD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04BBAB44">
            <w:pPr>
              <w:jc w:val="center"/>
              <w:rPr>
                <w:rFonts w:ascii="宋体" w:hAnsi="宋体"/>
                <w:kern w:val="0"/>
              </w:rPr>
            </w:pPr>
          </w:p>
        </w:tc>
        <w:tc>
          <w:tcPr>
            <w:tcW w:w="883" w:type="dxa"/>
            <w:vMerge w:val="continue"/>
            <w:noWrap w:val="0"/>
            <w:vAlign w:val="center"/>
          </w:tcPr>
          <w:p w14:paraId="1AB48BC6">
            <w:pPr>
              <w:jc w:val="center"/>
              <w:rPr>
                <w:rFonts w:hint="eastAsia" w:ascii="宋体" w:hAnsi="宋体" w:cs="仿宋_GB2312"/>
                <w:kern w:val="0"/>
              </w:rPr>
            </w:pPr>
          </w:p>
        </w:tc>
        <w:tc>
          <w:tcPr>
            <w:tcW w:w="1260" w:type="dxa"/>
            <w:vMerge w:val="continue"/>
            <w:noWrap w:val="0"/>
            <w:vAlign w:val="center"/>
          </w:tcPr>
          <w:p w14:paraId="776ABD90">
            <w:pPr>
              <w:widowControl/>
              <w:jc w:val="center"/>
              <w:rPr>
                <w:rFonts w:hint="eastAsia" w:ascii="宋体" w:hAnsi="宋体" w:cs="仿宋_GB2312"/>
                <w:kern w:val="0"/>
                <w:lang w:val="en-US" w:eastAsia="zh-CN"/>
              </w:rPr>
            </w:pPr>
          </w:p>
        </w:tc>
        <w:tc>
          <w:tcPr>
            <w:tcW w:w="1924" w:type="dxa"/>
            <w:noWrap w:val="0"/>
            <w:vAlign w:val="center"/>
          </w:tcPr>
          <w:p w14:paraId="11ACCDEB">
            <w:pPr>
              <w:widowControl/>
              <w:jc w:val="center"/>
              <w:rPr>
                <w:rFonts w:hint="default" w:ascii="宋体" w:hAnsi="宋体"/>
                <w:kern w:val="0"/>
                <w:lang w:val="en-US" w:eastAsia="zh-CN"/>
              </w:rPr>
            </w:pPr>
            <w:r>
              <w:rPr>
                <w:rFonts w:hint="eastAsia" w:ascii="宋体" w:hAnsi="宋体"/>
                <w:kern w:val="0"/>
                <w:lang w:val="en-US" w:eastAsia="zh-CN"/>
              </w:rPr>
              <w:t>立项规范性</w:t>
            </w:r>
          </w:p>
        </w:tc>
        <w:tc>
          <w:tcPr>
            <w:tcW w:w="883" w:type="dxa"/>
            <w:noWrap w:val="0"/>
            <w:vAlign w:val="center"/>
          </w:tcPr>
          <w:p w14:paraId="32399C27">
            <w:pPr>
              <w:widowControl/>
              <w:jc w:val="center"/>
              <w:rPr>
                <w:rFonts w:hint="eastAsia"/>
                <w:lang w:eastAsia="zh-CN"/>
              </w:rPr>
            </w:pPr>
            <w:r>
              <w:rPr>
                <w:rFonts w:hint="eastAsia"/>
              </w:rPr>
              <w:t>基本型</w:t>
            </w:r>
          </w:p>
        </w:tc>
        <w:tc>
          <w:tcPr>
            <w:tcW w:w="1184" w:type="dxa"/>
            <w:gridSpan w:val="2"/>
            <w:noWrap w:val="0"/>
            <w:vAlign w:val="center"/>
          </w:tcPr>
          <w:p w14:paraId="6B3CB93F">
            <w:pPr>
              <w:widowControl/>
              <w:jc w:val="center"/>
              <w:rPr>
                <w:rFonts w:hint="eastAsia" w:eastAsia="宋体" w:cs="Times New Roman"/>
                <w:lang w:val="en-US" w:eastAsia="zh-CN"/>
              </w:rPr>
            </w:pPr>
            <w:r>
              <w:rPr>
                <w:rFonts w:hint="eastAsia" w:eastAsia="宋体" w:cs="Times New Roman"/>
                <w:lang w:val="en-US" w:eastAsia="zh-CN"/>
              </w:rPr>
              <w:t>1</w:t>
            </w:r>
          </w:p>
        </w:tc>
        <w:tc>
          <w:tcPr>
            <w:tcW w:w="1316" w:type="dxa"/>
            <w:noWrap w:val="0"/>
            <w:vAlign w:val="center"/>
          </w:tcPr>
          <w:p w14:paraId="6BD4750D">
            <w:pPr>
              <w:widowControl/>
              <w:jc w:val="center"/>
              <w:rPr>
                <w:rFonts w:hint="default" w:eastAsia="宋体" w:cs="Times New Roman"/>
                <w:kern w:val="0"/>
                <w:lang w:eastAsia="zh-CN"/>
              </w:rPr>
            </w:pPr>
            <w:r>
              <w:rPr>
                <w:rFonts w:hint="eastAsia" w:cs="Times New Roman"/>
                <w:kern w:val="0"/>
                <w:lang w:val="en-US" w:eastAsia="zh-CN"/>
              </w:rPr>
              <w:t>规范</w:t>
            </w:r>
          </w:p>
        </w:tc>
        <w:tc>
          <w:tcPr>
            <w:tcW w:w="1195" w:type="dxa"/>
            <w:gridSpan w:val="2"/>
            <w:noWrap w:val="0"/>
            <w:vAlign w:val="center"/>
          </w:tcPr>
          <w:p w14:paraId="768EB81E">
            <w:pPr>
              <w:widowControl/>
              <w:jc w:val="center"/>
              <w:rPr>
                <w:rFonts w:hint="default" w:eastAsia="宋体" w:cs="Times New Roman"/>
                <w:kern w:val="0"/>
                <w:lang w:val="en-US" w:eastAsia="zh-CN"/>
              </w:rPr>
            </w:pPr>
            <w:r>
              <w:rPr>
                <w:rFonts w:hint="eastAsia" w:cs="Times New Roman"/>
                <w:kern w:val="0"/>
                <w:lang w:val="en-US" w:eastAsia="zh-CN"/>
              </w:rPr>
              <w:t>规范</w:t>
            </w:r>
          </w:p>
        </w:tc>
        <w:tc>
          <w:tcPr>
            <w:tcW w:w="1039" w:type="dxa"/>
            <w:noWrap w:val="0"/>
            <w:vAlign w:val="center"/>
          </w:tcPr>
          <w:p w14:paraId="0178C660">
            <w:pPr>
              <w:widowControl/>
              <w:jc w:val="center"/>
              <w:rPr>
                <w:rFonts w:hint="default" w:eastAsia="宋体" w:cs="Times New Roman"/>
                <w:kern w:val="0"/>
                <w:lang w:val="en-US" w:eastAsia="zh-CN"/>
              </w:rPr>
            </w:pPr>
            <w:r>
              <w:rPr>
                <w:rFonts w:hint="eastAsia" w:eastAsia="宋体" w:cs="Times New Roman"/>
                <w:kern w:val="0"/>
                <w:lang w:val="en-US" w:eastAsia="zh-CN"/>
              </w:rPr>
              <w:t>1</w:t>
            </w:r>
          </w:p>
        </w:tc>
      </w:tr>
      <w:tr w14:paraId="45ECC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3" w:type="dxa"/>
            <w:vMerge w:val="continue"/>
            <w:noWrap w:val="0"/>
            <w:vAlign w:val="center"/>
          </w:tcPr>
          <w:p w14:paraId="0C196F43">
            <w:pPr>
              <w:jc w:val="center"/>
              <w:rPr>
                <w:rFonts w:ascii="宋体" w:hAnsi="宋体"/>
                <w:kern w:val="0"/>
              </w:rPr>
            </w:pPr>
          </w:p>
        </w:tc>
        <w:tc>
          <w:tcPr>
            <w:tcW w:w="883" w:type="dxa"/>
            <w:vMerge w:val="continue"/>
            <w:noWrap w:val="0"/>
            <w:vAlign w:val="center"/>
          </w:tcPr>
          <w:p w14:paraId="4B5BFCCF">
            <w:pPr>
              <w:jc w:val="center"/>
              <w:rPr>
                <w:rFonts w:hint="eastAsia" w:ascii="宋体" w:hAnsi="宋体" w:cs="仿宋_GB2312"/>
                <w:kern w:val="0"/>
              </w:rPr>
            </w:pPr>
          </w:p>
        </w:tc>
        <w:tc>
          <w:tcPr>
            <w:tcW w:w="1260" w:type="dxa"/>
            <w:vMerge w:val="continue"/>
            <w:noWrap w:val="0"/>
            <w:vAlign w:val="center"/>
          </w:tcPr>
          <w:p w14:paraId="21615B3F">
            <w:pPr>
              <w:widowControl/>
              <w:jc w:val="center"/>
              <w:rPr>
                <w:rFonts w:hint="eastAsia" w:ascii="宋体" w:hAnsi="宋体" w:cs="仿宋_GB2312"/>
                <w:kern w:val="0"/>
                <w:lang w:val="en-US" w:eastAsia="zh-CN"/>
              </w:rPr>
            </w:pPr>
          </w:p>
        </w:tc>
        <w:tc>
          <w:tcPr>
            <w:tcW w:w="1924" w:type="dxa"/>
            <w:noWrap w:val="0"/>
            <w:vAlign w:val="center"/>
          </w:tcPr>
          <w:p w14:paraId="7BEB4E21">
            <w:pPr>
              <w:widowControl/>
              <w:jc w:val="center"/>
              <w:rPr>
                <w:rFonts w:hint="default" w:ascii="宋体" w:hAnsi="宋体"/>
                <w:kern w:val="0"/>
                <w:lang w:val="en-US" w:eastAsia="zh-CN"/>
              </w:rPr>
            </w:pPr>
            <w:r>
              <w:rPr>
                <w:rFonts w:hint="eastAsia" w:ascii="宋体" w:hAnsi="宋体"/>
                <w:kern w:val="0"/>
                <w:lang w:val="en-US" w:eastAsia="zh-CN"/>
              </w:rPr>
              <w:t>预算调整率</w:t>
            </w:r>
          </w:p>
        </w:tc>
        <w:tc>
          <w:tcPr>
            <w:tcW w:w="883" w:type="dxa"/>
            <w:noWrap w:val="0"/>
            <w:vAlign w:val="center"/>
          </w:tcPr>
          <w:p w14:paraId="3B8A4EA4">
            <w:pPr>
              <w:widowControl/>
              <w:jc w:val="center"/>
              <w:rPr>
                <w:rFonts w:hint="eastAsia"/>
                <w:lang w:eastAsia="zh-CN"/>
              </w:rPr>
            </w:pPr>
            <w:r>
              <w:rPr>
                <w:rFonts w:hint="eastAsia"/>
              </w:rPr>
              <w:t>基本型</w:t>
            </w:r>
          </w:p>
        </w:tc>
        <w:tc>
          <w:tcPr>
            <w:tcW w:w="1184" w:type="dxa"/>
            <w:gridSpan w:val="2"/>
            <w:noWrap w:val="0"/>
            <w:vAlign w:val="center"/>
          </w:tcPr>
          <w:p w14:paraId="6CD2593B">
            <w:pPr>
              <w:widowControl/>
              <w:jc w:val="center"/>
              <w:rPr>
                <w:rFonts w:hint="eastAsia" w:eastAsia="宋体" w:cs="Times New Roman"/>
                <w:lang w:val="en-US" w:eastAsia="zh-CN"/>
              </w:rPr>
            </w:pPr>
            <w:r>
              <w:rPr>
                <w:rFonts w:hint="eastAsia" w:eastAsia="宋体" w:cs="Times New Roman"/>
                <w:lang w:val="en-US" w:eastAsia="zh-CN"/>
              </w:rPr>
              <w:t>1</w:t>
            </w:r>
          </w:p>
        </w:tc>
        <w:tc>
          <w:tcPr>
            <w:tcW w:w="1316" w:type="dxa"/>
            <w:noWrap w:val="0"/>
            <w:vAlign w:val="center"/>
          </w:tcPr>
          <w:p w14:paraId="2E38483A">
            <w:pPr>
              <w:widowControl/>
              <w:jc w:val="center"/>
              <w:rPr>
                <w:rFonts w:hint="default" w:eastAsia="宋体" w:cs="Times New Roman"/>
                <w:kern w:val="0"/>
                <w:lang w:eastAsia="zh-CN"/>
              </w:rPr>
            </w:pPr>
            <w:r>
              <w:rPr>
                <w:rFonts w:hint="default" w:eastAsia="宋体" w:cs="Times New Roman"/>
                <w:kern w:val="0"/>
                <w:lang w:eastAsia="zh-CN"/>
              </w:rPr>
              <w:t>调整比率≤0</w:t>
            </w:r>
          </w:p>
        </w:tc>
        <w:tc>
          <w:tcPr>
            <w:tcW w:w="1195" w:type="dxa"/>
            <w:gridSpan w:val="2"/>
            <w:noWrap w:val="0"/>
            <w:vAlign w:val="center"/>
          </w:tcPr>
          <w:p w14:paraId="3A46D523">
            <w:pPr>
              <w:widowControl/>
              <w:jc w:val="center"/>
              <w:rPr>
                <w:rFonts w:hint="default" w:eastAsia="宋体" w:cs="Times New Roman"/>
                <w:kern w:val="0"/>
                <w:lang w:val="en-US" w:eastAsia="zh-CN"/>
              </w:rPr>
            </w:pPr>
            <w:r>
              <w:rPr>
                <w:rFonts w:hint="eastAsia" w:cs="Times New Roman"/>
                <w:kern w:val="0"/>
                <w:lang w:val="en-US" w:eastAsia="zh-CN"/>
              </w:rPr>
              <w:t>0</w:t>
            </w:r>
          </w:p>
        </w:tc>
        <w:tc>
          <w:tcPr>
            <w:tcW w:w="1039" w:type="dxa"/>
            <w:noWrap w:val="0"/>
            <w:vAlign w:val="center"/>
          </w:tcPr>
          <w:p w14:paraId="70FA59E2">
            <w:pPr>
              <w:widowControl/>
              <w:jc w:val="center"/>
              <w:rPr>
                <w:rFonts w:hint="default" w:eastAsia="宋体" w:cs="Times New Roman"/>
                <w:kern w:val="0"/>
                <w:lang w:val="en-US" w:eastAsia="zh-CN"/>
              </w:rPr>
            </w:pPr>
            <w:r>
              <w:rPr>
                <w:rFonts w:hint="eastAsia" w:cs="Times New Roman"/>
                <w:kern w:val="0"/>
                <w:lang w:val="en-US" w:eastAsia="zh-CN"/>
              </w:rPr>
              <w:t>1</w:t>
            </w:r>
          </w:p>
        </w:tc>
      </w:tr>
      <w:tr w14:paraId="00CAC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1674BC94">
            <w:pPr>
              <w:jc w:val="center"/>
              <w:rPr>
                <w:rFonts w:ascii="宋体" w:hAnsi="宋体"/>
                <w:kern w:val="0"/>
              </w:rPr>
            </w:pPr>
          </w:p>
        </w:tc>
        <w:tc>
          <w:tcPr>
            <w:tcW w:w="883" w:type="dxa"/>
            <w:vMerge w:val="continue"/>
            <w:noWrap w:val="0"/>
            <w:vAlign w:val="center"/>
          </w:tcPr>
          <w:p w14:paraId="6D281517">
            <w:pPr>
              <w:jc w:val="center"/>
              <w:rPr>
                <w:rFonts w:hint="eastAsia" w:ascii="宋体" w:hAnsi="宋体" w:cs="仿宋_GB2312"/>
                <w:kern w:val="0"/>
              </w:rPr>
            </w:pPr>
          </w:p>
        </w:tc>
        <w:tc>
          <w:tcPr>
            <w:tcW w:w="1260" w:type="dxa"/>
            <w:vMerge w:val="restart"/>
            <w:noWrap w:val="0"/>
            <w:vAlign w:val="center"/>
          </w:tcPr>
          <w:p w14:paraId="1E488BFE">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预算执行</w:t>
            </w:r>
          </w:p>
        </w:tc>
        <w:tc>
          <w:tcPr>
            <w:tcW w:w="1924" w:type="dxa"/>
            <w:noWrap w:val="0"/>
            <w:vAlign w:val="center"/>
          </w:tcPr>
          <w:p w14:paraId="5C228D79">
            <w:pPr>
              <w:widowControl/>
              <w:jc w:val="center"/>
              <w:rPr>
                <w:rFonts w:hint="default" w:ascii="宋体" w:hAnsi="宋体"/>
                <w:kern w:val="0"/>
                <w:lang w:val="en-US" w:eastAsia="zh-CN"/>
              </w:rPr>
            </w:pPr>
            <w:r>
              <w:rPr>
                <w:rFonts w:hint="eastAsia" w:ascii="宋体" w:hAnsi="宋体"/>
                <w:kern w:val="0"/>
                <w:lang w:val="en-US" w:eastAsia="zh-CN"/>
              </w:rPr>
              <w:t>预算执行率</w:t>
            </w:r>
          </w:p>
        </w:tc>
        <w:tc>
          <w:tcPr>
            <w:tcW w:w="883" w:type="dxa"/>
            <w:noWrap w:val="0"/>
            <w:vAlign w:val="center"/>
          </w:tcPr>
          <w:p w14:paraId="63CB0E8B">
            <w:pPr>
              <w:widowControl/>
              <w:jc w:val="center"/>
              <w:rPr>
                <w:rFonts w:hint="eastAsia" w:ascii="宋体" w:hAnsi="宋体" w:eastAsia="宋体"/>
                <w:kern w:val="0"/>
                <w:lang w:val="en-US" w:eastAsia="zh-CN"/>
              </w:rPr>
            </w:pPr>
            <w:r>
              <w:rPr>
                <w:rFonts w:hint="eastAsia"/>
              </w:rPr>
              <w:t>基本型</w:t>
            </w:r>
          </w:p>
        </w:tc>
        <w:tc>
          <w:tcPr>
            <w:tcW w:w="1184" w:type="dxa"/>
            <w:gridSpan w:val="2"/>
            <w:noWrap w:val="0"/>
            <w:vAlign w:val="center"/>
          </w:tcPr>
          <w:p w14:paraId="044D58AF">
            <w:pPr>
              <w:widowControl/>
              <w:jc w:val="center"/>
              <w:rPr>
                <w:rFonts w:hint="default" w:eastAsia="宋体" w:cs="Times New Roman"/>
                <w:lang w:val="en-US" w:eastAsia="zh-CN"/>
              </w:rPr>
            </w:pPr>
            <w:r>
              <w:rPr>
                <w:rFonts w:hint="eastAsia" w:eastAsia="宋体" w:cs="Times New Roman"/>
                <w:lang w:val="en-US" w:eastAsia="zh-CN"/>
              </w:rPr>
              <w:t>1</w:t>
            </w:r>
          </w:p>
        </w:tc>
        <w:tc>
          <w:tcPr>
            <w:tcW w:w="1316" w:type="dxa"/>
            <w:noWrap w:val="0"/>
            <w:vAlign w:val="center"/>
          </w:tcPr>
          <w:p w14:paraId="6383E7B4">
            <w:pPr>
              <w:widowControl/>
              <w:jc w:val="center"/>
              <w:rPr>
                <w:rFonts w:hint="default" w:eastAsia="宋体" w:cs="Times New Roman"/>
                <w:kern w:val="0"/>
                <w:lang w:eastAsia="zh-CN"/>
              </w:rPr>
            </w:pPr>
            <w:r>
              <w:rPr>
                <w:rFonts w:hint="default" w:eastAsia="宋体" w:cs="Times New Roman"/>
                <w:kern w:val="0"/>
                <w:lang w:eastAsia="zh-CN"/>
              </w:rPr>
              <w:t>100%</w:t>
            </w:r>
          </w:p>
        </w:tc>
        <w:tc>
          <w:tcPr>
            <w:tcW w:w="1195" w:type="dxa"/>
            <w:gridSpan w:val="2"/>
            <w:noWrap w:val="0"/>
            <w:vAlign w:val="center"/>
          </w:tcPr>
          <w:p w14:paraId="65B904C8">
            <w:pPr>
              <w:widowControl/>
              <w:jc w:val="center"/>
              <w:rPr>
                <w:rFonts w:hint="default" w:eastAsia="宋体" w:cs="Times New Roman"/>
                <w:kern w:val="0"/>
                <w:lang w:val="en-US" w:eastAsia="zh-CN"/>
              </w:rPr>
            </w:pPr>
            <w:r>
              <w:rPr>
                <w:rFonts w:hint="eastAsia" w:eastAsia="宋体" w:cs="Times New Roman"/>
                <w:kern w:val="0"/>
                <w:lang w:val="en-US" w:eastAsia="zh-CN"/>
              </w:rPr>
              <w:t>100%</w:t>
            </w:r>
          </w:p>
        </w:tc>
        <w:tc>
          <w:tcPr>
            <w:tcW w:w="1039" w:type="dxa"/>
            <w:noWrap w:val="0"/>
            <w:vAlign w:val="center"/>
          </w:tcPr>
          <w:p w14:paraId="7237DF5B">
            <w:pPr>
              <w:widowControl/>
              <w:jc w:val="center"/>
              <w:rPr>
                <w:rFonts w:hint="default" w:eastAsia="宋体" w:cs="Times New Roman"/>
                <w:kern w:val="0"/>
                <w:lang w:val="en-US" w:eastAsia="zh-CN"/>
              </w:rPr>
            </w:pPr>
            <w:r>
              <w:rPr>
                <w:rFonts w:hint="eastAsia" w:eastAsia="宋体" w:cs="Times New Roman"/>
                <w:kern w:val="0"/>
                <w:lang w:val="en-US" w:eastAsia="zh-CN"/>
              </w:rPr>
              <w:t>1</w:t>
            </w:r>
          </w:p>
        </w:tc>
      </w:tr>
      <w:tr w14:paraId="4DBA7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3549D8E6">
            <w:pPr>
              <w:jc w:val="center"/>
              <w:rPr>
                <w:rFonts w:ascii="宋体" w:hAnsi="宋体"/>
                <w:kern w:val="0"/>
              </w:rPr>
            </w:pPr>
          </w:p>
        </w:tc>
        <w:tc>
          <w:tcPr>
            <w:tcW w:w="883" w:type="dxa"/>
            <w:vMerge w:val="continue"/>
            <w:noWrap w:val="0"/>
            <w:vAlign w:val="center"/>
          </w:tcPr>
          <w:p w14:paraId="283191E8">
            <w:pPr>
              <w:jc w:val="center"/>
              <w:rPr>
                <w:rFonts w:hint="eastAsia" w:ascii="宋体" w:hAnsi="宋体" w:cs="仿宋_GB2312"/>
                <w:kern w:val="0"/>
              </w:rPr>
            </w:pPr>
          </w:p>
        </w:tc>
        <w:tc>
          <w:tcPr>
            <w:tcW w:w="1260" w:type="dxa"/>
            <w:vMerge w:val="continue"/>
            <w:noWrap w:val="0"/>
            <w:vAlign w:val="center"/>
          </w:tcPr>
          <w:p w14:paraId="438CFB87">
            <w:pPr>
              <w:widowControl/>
              <w:jc w:val="center"/>
              <w:rPr>
                <w:rFonts w:hint="eastAsia" w:ascii="宋体" w:hAnsi="宋体" w:cs="仿宋_GB2312"/>
                <w:kern w:val="0"/>
                <w:lang w:val="en-US" w:eastAsia="zh-CN"/>
              </w:rPr>
            </w:pPr>
          </w:p>
        </w:tc>
        <w:tc>
          <w:tcPr>
            <w:tcW w:w="1924" w:type="dxa"/>
            <w:noWrap w:val="0"/>
            <w:vAlign w:val="center"/>
          </w:tcPr>
          <w:p w14:paraId="5603170C">
            <w:pPr>
              <w:widowControl/>
              <w:jc w:val="center"/>
              <w:rPr>
                <w:rFonts w:hint="default" w:ascii="宋体" w:hAnsi="宋体"/>
                <w:kern w:val="0"/>
                <w:lang w:val="en-US" w:eastAsia="zh-CN"/>
              </w:rPr>
            </w:pPr>
            <w:r>
              <w:rPr>
                <w:rFonts w:hint="eastAsia" w:ascii="宋体" w:hAnsi="宋体"/>
                <w:kern w:val="0"/>
                <w:lang w:val="en-US" w:eastAsia="zh-CN"/>
              </w:rPr>
              <w:t>结转结余率</w:t>
            </w:r>
          </w:p>
        </w:tc>
        <w:tc>
          <w:tcPr>
            <w:tcW w:w="883" w:type="dxa"/>
            <w:noWrap w:val="0"/>
            <w:vAlign w:val="center"/>
          </w:tcPr>
          <w:p w14:paraId="7260DDD6">
            <w:pPr>
              <w:widowControl/>
              <w:jc w:val="center"/>
              <w:rPr>
                <w:rFonts w:hint="eastAsia"/>
                <w:lang w:eastAsia="zh-CN"/>
              </w:rPr>
            </w:pPr>
            <w:r>
              <w:rPr>
                <w:rFonts w:hint="eastAsia"/>
              </w:rPr>
              <w:t>基本型</w:t>
            </w:r>
          </w:p>
        </w:tc>
        <w:tc>
          <w:tcPr>
            <w:tcW w:w="1184" w:type="dxa"/>
            <w:gridSpan w:val="2"/>
            <w:noWrap w:val="0"/>
            <w:vAlign w:val="center"/>
          </w:tcPr>
          <w:p w14:paraId="07613FC7">
            <w:pPr>
              <w:widowControl/>
              <w:jc w:val="center"/>
              <w:rPr>
                <w:rFonts w:hint="eastAsia" w:eastAsia="宋体" w:cs="Times New Roman"/>
                <w:lang w:val="en-US" w:eastAsia="zh-CN"/>
              </w:rPr>
            </w:pPr>
            <w:r>
              <w:rPr>
                <w:rFonts w:hint="eastAsia" w:eastAsia="宋体" w:cs="Times New Roman"/>
                <w:lang w:val="en-US" w:eastAsia="zh-CN"/>
              </w:rPr>
              <w:t>1</w:t>
            </w:r>
          </w:p>
        </w:tc>
        <w:tc>
          <w:tcPr>
            <w:tcW w:w="1316" w:type="dxa"/>
            <w:noWrap w:val="0"/>
            <w:vAlign w:val="center"/>
          </w:tcPr>
          <w:p w14:paraId="67E0AC0E">
            <w:pPr>
              <w:widowControl/>
              <w:jc w:val="center"/>
              <w:rPr>
                <w:rFonts w:hint="default" w:eastAsia="宋体" w:cs="Times New Roman"/>
                <w:kern w:val="0"/>
                <w:lang w:eastAsia="zh-CN"/>
              </w:rPr>
            </w:pPr>
            <w:r>
              <w:rPr>
                <w:rFonts w:hint="eastAsia" w:cs="Times New Roman"/>
                <w:kern w:val="0"/>
                <w:lang w:val="en-US" w:eastAsia="zh-CN"/>
              </w:rPr>
              <w:t>0</w:t>
            </w:r>
            <w:r>
              <w:rPr>
                <w:rFonts w:hint="default" w:eastAsia="宋体" w:cs="Times New Roman"/>
                <w:kern w:val="0"/>
                <w:lang w:eastAsia="zh-CN"/>
              </w:rPr>
              <w:t>%</w:t>
            </w:r>
          </w:p>
        </w:tc>
        <w:tc>
          <w:tcPr>
            <w:tcW w:w="1195" w:type="dxa"/>
            <w:gridSpan w:val="2"/>
            <w:noWrap w:val="0"/>
            <w:vAlign w:val="center"/>
          </w:tcPr>
          <w:p w14:paraId="6BA5B81D">
            <w:pPr>
              <w:widowControl/>
              <w:jc w:val="center"/>
              <w:rPr>
                <w:rFonts w:hint="default" w:eastAsia="宋体" w:cs="Times New Roman"/>
                <w:kern w:val="0"/>
                <w:lang w:val="en-US" w:eastAsia="zh-CN"/>
              </w:rPr>
            </w:pPr>
            <w:r>
              <w:rPr>
                <w:rFonts w:hint="eastAsia" w:cs="Times New Roman"/>
                <w:kern w:val="0"/>
                <w:lang w:val="en-US" w:eastAsia="zh-CN"/>
              </w:rPr>
              <w:t>0</w:t>
            </w:r>
            <w:r>
              <w:rPr>
                <w:rFonts w:hint="eastAsia" w:eastAsia="宋体" w:cs="Times New Roman"/>
                <w:kern w:val="0"/>
                <w:lang w:val="en-US" w:eastAsia="zh-CN"/>
              </w:rPr>
              <w:t>%</w:t>
            </w:r>
          </w:p>
        </w:tc>
        <w:tc>
          <w:tcPr>
            <w:tcW w:w="1039" w:type="dxa"/>
            <w:noWrap w:val="0"/>
            <w:vAlign w:val="center"/>
          </w:tcPr>
          <w:p w14:paraId="3699BA86">
            <w:pPr>
              <w:widowControl/>
              <w:jc w:val="center"/>
              <w:rPr>
                <w:rFonts w:hint="default" w:eastAsia="宋体" w:cs="Times New Roman"/>
                <w:kern w:val="0"/>
                <w:lang w:val="en-US" w:eastAsia="zh-CN"/>
              </w:rPr>
            </w:pPr>
            <w:r>
              <w:rPr>
                <w:rFonts w:hint="eastAsia" w:cs="Times New Roman"/>
                <w:kern w:val="0"/>
                <w:lang w:val="en-US" w:eastAsia="zh-CN"/>
              </w:rPr>
              <w:t>1</w:t>
            </w:r>
          </w:p>
        </w:tc>
      </w:tr>
      <w:tr w14:paraId="7188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50FAE629">
            <w:pPr>
              <w:jc w:val="center"/>
              <w:rPr>
                <w:rFonts w:ascii="宋体" w:hAnsi="宋体"/>
                <w:kern w:val="0"/>
              </w:rPr>
            </w:pPr>
          </w:p>
        </w:tc>
        <w:tc>
          <w:tcPr>
            <w:tcW w:w="883" w:type="dxa"/>
            <w:vMerge w:val="continue"/>
            <w:noWrap w:val="0"/>
            <w:vAlign w:val="center"/>
          </w:tcPr>
          <w:p w14:paraId="7146FFAB">
            <w:pPr>
              <w:jc w:val="center"/>
              <w:rPr>
                <w:rFonts w:hint="eastAsia" w:ascii="宋体" w:hAnsi="宋体" w:cs="仿宋_GB2312"/>
                <w:kern w:val="0"/>
              </w:rPr>
            </w:pPr>
          </w:p>
        </w:tc>
        <w:tc>
          <w:tcPr>
            <w:tcW w:w="1260" w:type="dxa"/>
            <w:vMerge w:val="continue"/>
            <w:noWrap w:val="0"/>
            <w:vAlign w:val="center"/>
          </w:tcPr>
          <w:p w14:paraId="61FCD424">
            <w:pPr>
              <w:widowControl/>
              <w:jc w:val="center"/>
              <w:rPr>
                <w:rFonts w:hint="eastAsia" w:ascii="宋体" w:hAnsi="宋体" w:cs="仿宋_GB2312"/>
                <w:kern w:val="0"/>
                <w:lang w:val="en-US" w:eastAsia="zh-CN"/>
              </w:rPr>
            </w:pPr>
          </w:p>
        </w:tc>
        <w:tc>
          <w:tcPr>
            <w:tcW w:w="1924" w:type="dxa"/>
            <w:noWrap w:val="0"/>
            <w:vAlign w:val="center"/>
          </w:tcPr>
          <w:p w14:paraId="5DA09A2D">
            <w:pPr>
              <w:widowControl/>
              <w:jc w:val="center"/>
              <w:rPr>
                <w:rFonts w:hint="default" w:ascii="宋体" w:hAnsi="宋体"/>
                <w:kern w:val="0"/>
                <w:lang w:val="en-US" w:eastAsia="zh-CN"/>
              </w:rPr>
            </w:pPr>
            <w:r>
              <w:rPr>
                <w:rFonts w:hint="eastAsia" w:ascii="宋体" w:hAnsi="宋体"/>
                <w:kern w:val="0"/>
                <w:lang w:val="en-US" w:eastAsia="zh-CN"/>
              </w:rPr>
              <w:t>政府采购执行率</w:t>
            </w:r>
          </w:p>
        </w:tc>
        <w:tc>
          <w:tcPr>
            <w:tcW w:w="883" w:type="dxa"/>
            <w:noWrap w:val="0"/>
            <w:vAlign w:val="center"/>
          </w:tcPr>
          <w:p w14:paraId="0902F8B6">
            <w:pPr>
              <w:widowControl/>
              <w:jc w:val="center"/>
              <w:rPr>
                <w:rFonts w:hint="eastAsia"/>
                <w:lang w:eastAsia="zh-CN"/>
              </w:rPr>
            </w:pPr>
            <w:r>
              <w:rPr>
                <w:rFonts w:hint="eastAsia"/>
              </w:rPr>
              <w:t>基本型</w:t>
            </w:r>
          </w:p>
        </w:tc>
        <w:tc>
          <w:tcPr>
            <w:tcW w:w="1184" w:type="dxa"/>
            <w:gridSpan w:val="2"/>
            <w:noWrap w:val="0"/>
            <w:vAlign w:val="center"/>
          </w:tcPr>
          <w:p w14:paraId="0518D2C4">
            <w:pPr>
              <w:widowControl/>
              <w:jc w:val="center"/>
              <w:rPr>
                <w:rFonts w:hint="eastAsia" w:eastAsia="宋体" w:cs="Times New Roman"/>
                <w:lang w:val="en-US" w:eastAsia="zh-CN"/>
              </w:rPr>
            </w:pPr>
            <w:r>
              <w:rPr>
                <w:rFonts w:hint="eastAsia" w:eastAsia="宋体" w:cs="Times New Roman"/>
                <w:lang w:val="en-US" w:eastAsia="zh-CN"/>
              </w:rPr>
              <w:t>1</w:t>
            </w:r>
          </w:p>
        </w:tc>
        <w:tc>
          <w:tcPr>
            <w:tcW w:w="1316" w:type="dxa"/>
            <w:noWrap w:val="0"/>
            <w:vAlign w:val="center"/>
          </w:tcPr>
          <w:p w14:paraId="56E9546E">
            <w:pPr>
              <w:widowControl/>
              <w:jc w:val="center"/>
              <w:rPr>
                <w:rFonts w:hint="default" w:eastAsia="宋体" w:cs="Times New Roman"/>
                <w:kern w:val="0"/>
                <w:lang w:eastAsia="zh-CN"/>
              </w:rPr>
            </w:pPr>
            <w:r>
              <w:rPr>
                <w:rFonts w:hint="eastAsia" w:cs="Times New Roman"/>
                <w:kern w:val="0"/>
                <w:lang w:val="en-US" w:eastAsia="zh-CN"/>
              </w:rPr>
              <w:t>0</w:t>
            </w:r>
            <w:r>
              <w:rPr>
                <w:rFonts w:hint="default" w:eastAsia="宋体" w:cs="Times New Roman"/>
                <w:kern w:val="0"/>
                <w:lang w:eastAsia="zh-CN"/>
              </w:rPr>
              <w:t>%</w:t>
            </w:r>
          </w:p>
        </w:tc>
        <w:tc>
          <w:tcPr>
            <w:tcW w:w="1195" w:type="dxa"/>
            <w:gridSpan w:val="2"/>
            <w:noWrap w:val="0"/>
            <w:vAlign w:val="center"/>
          </w:tcPr>
          <w:p w14:paraId="162073BE">
            <w:pPr>
              <w:widowControl/>
              <w:jc w:val="center"/>
              <w:rPr>
                <w:rFonts w:hint="default" w:eastAsia="宋体" w:cs="Times New Roman"/>
                <w:kern w:val="0"/>
                <w:lang w:val="en-US" w:eastAsia="zh-CN"/>
              </w:rPr>
            </w:pPr>
            <w:r>
              <w:rPr>
                <w:rFonts w:hint="eastAsia" w:cs="Times New Roman"/>
                <w:kern w:val="0"/>
                <w:lang w:val="en-US" w:eastAsia="zh-CN"/>
              </w:rPr>
              <w:t>0</w:t>
            </w:r>
            <w:r>
              <w:rPr>
                <w:rFonts w:hint="eastAsia" w:eastAsia="宋体" w:cs="Times New Roman"/>
                <w:kern w:val="0"/>
                <w:lang w:val="en-US" w:eastAsia="zh-CN"/>
              </w:rPr>
              <w:t>%</w:t>
            </w:r>
          </w:p>
        </w:tc>
        <w:tc>
          <w:tcPr>
            <w:tcW w:w="1039" w:type="dxa"/>
            <w:noWrap w:val="0"/>
            <w:vAlign w:val="center"/>
          </w:tcPr>
          <w:p w14:paraId="79F21F0E">
            <w:pPr>
              <w:widowControl/>
              <w:jc w:val="center"/>
              <w:rPr>
                <w:rFonts w:hint="default" w:eastAsia="宋体" w:cs="Times New Roman"/>
                <w:kern w:val="0"/>
                <w:lang w:val="en-US" w:eastAsia="zh-CN"/>
              </w:rPr>
            </w:pPr>
            <w:r>
              <w:rPr>
                <w:rFonts w:hint="eastAsia" w:eastAsia="宋体" w:cs="Times New Roman"/>
                <w:kern w:val="0"/>
                <w:lang w:val="en-US" w:eastAsia="zh-CN"/>
              </w:rPr>
              <w:t>1</w:t>
            </w:r>
          </w:p>
        </w:tc>
      </w:tr>
      <w:tr w14:paraId="7A079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33529C06">
            <w:pPr>
              <w:jc w:val="center"/>
              <w:rPr>
                <w:rFonts w:ascii="宋体" w:hAnsi="宋体"/>
                <w:kern w:val="0"/>
              </w:rPr>
            </w:pPr>
          </w:p>
        </w:tc>
        <w:tc>
          <w:tcPr>
            <w:tcW w:w="883" w:type="dxa"/>
            <w:vMerge w:val="continue"/>
            <w:noWrap w:val="0"/>
            <w:vAlign w:val="center"/>
          </w:tcPr>
          <w:p w14:paraId="4069CADB">
            <w:pPr>
              <w:tabs>
                <w:tab w:val="left" w:pos="310"/>
              </w:tabs>
              <w:jc w:val="center"/>
              <w:rPr>
                <w:rFonts w:hint="default" w:ascii="宋体" w:hAnsi="宋体" w:eastAsia="宋体" w:cs="仿宋_GB2312"/>
                <w:kern w:val="0"/>
                <w:lang w:val="en-US" w:eastAsia="zh-CN"/>
              </w:rPr>
            </w:pPr>
          </w:p>
        </w:tc>
        <w:tc>
          <w:tcPr>
            <w:tcW w:w="1260" w:type="dxa"/>
            <w:vMerge w:val="continue"/>
            <w:noWrap w:val="0"/>
            <w:vAlign w:val="center"/>
          </w:tcPr>
          <w:p w14:paraId="5B36E849">
            <w:pPr>
              <w:widowControl/>
              <w:jc w:val="center"/>
              <w:rPr>
                <w:rFonts w:hint="eastAsia" w:ascii="宋体" w:hAnsi="宋体" w:cs="仿宋_GB2312"/>
                <w:kern w:val="0"/>
                <w:lang w:val="en-US" w:eastAsia="zh-CN"/>
              </w:rPr>
            </w:pPr>
          </w:p>
        </w:tc>
        <w:tc>
          <w:tcPr>
            <w:tcW w:w="1924" w:type="dxa"/>
            <w:noWrap w:val="0"/>
            <w:vAlign w:val="center"/>
          </w:tcPr>
          <w:p w14:paraId="7677243F">
            <w:pPr>
              <w:widowControl/>
              <w:jc w:val="center"/>
              <w:rPr>
                <w:rFonts w:hint="eastAsia" w:ascii="宋体" w:hAnsi="宋体"/>
                <w:kern w:val="0"/>
                <w:lang w:val="en-US" w:eastAsia="zh-CN"/>
              </w:rPr>
            </w:pPr>
            <w:r>
              <w:rPr>
                <w:rFonts w:hint="eastAsia" w:ascii="宋体" w:hAnsi="宋体"/>
                <w:kern w:val="0"/>
                <w:lang w:val="en-US" w:eastAsia="zh-CN"/>
              </w:rPr>
              <w:t>非税收入预算完</w:t>
            </w:r>
          </w:p>
          <w:p w14:paraId="48AA9F6E">
            <w:pPr>
              <w:widowControl/>
              <w:jc w:val="center"/>
              <w:rPr>
                <w:rFonts w:hint="default" w:ascii="宋体" w:hAnsi="宋体"/>
                <w:kern w:val="0"/>
                <w:lang w:val="en-US" w:eastAsia="zh-CN"/>
              </w:rPr>
            </w:pPr>
            <w:r>
              <w:rPr>
                <w:rFonts w:hint="eastAsia" w:ascii="宋体" w:hAnsi="宋体"/>
                <w:kern w:val="0"/>
                <w:lang w:val="en-US" w:eastAsia="zh-CN"/>
              </w:rPr>
              <w:t>成率</w:t>
            </w:r>
          </w:p>
        </w:tc>
        <w:tc>
          <w:tcPr>
            <w:tcW w:w="883" w:type="dxa"/>
            <w:noWrap w:val="0"/>
            <w:vAlign w:val="center"/>
          </w:tcPr>
          <w:p w14:paraId="60EA2CFB">
            <w:pPr>
              <w:widowControl/>
              <w:jc w:val="center"/>
              <w:rPr>
                <w:rFonts w:hint="eastAsia"/>
                <w:lang w:eastAsia="zh-CN"/>
              </w:rPr>
            </w:pPr>
            <w:r>
              <w:rPr>
                <w:rFonts w:hint="eastAsia"/>
              </w:rPr>
              <w:t>基本型</w:t>
            </w:r>
          </w:p>
        </w:tc>
        <w:tc>
          <w:tcPr>
            <w:tcW w:w="1184" w:type="dxa"/>
            <w:gridSpan w:val="2"/>
            <w:noWrap w:val="0"/>
            <w:vAlign w:val="center"/>
          </w:tcPr>
          <w:p w14:paraId="53C8BD4F">
            <w:pPr>
              <w:widowControl/>
              <w:jc w:val="center"/>
              <w:rPr>
                <w:rFonts w:hint="eastAsia" w:eastAsia="宋体" w:cs="Times New Roman"/>
                <w:lang w:val="en-US" w:eastAsia="zh-CN"/>
              </w:rPr>
            </w:pPr>
            <w:r>
              <w:rPr>
                <w:rFonts w:hint="eastAsia" w:eastAsia="宋体" w:cs="Times New Roman"/>
                <w:lang w:val="en-US" w:eastAsia="zh-CN"/>
              </w:rPr>
              <w:t>1</w:t>
            </w:r>
          </w:p>
        </w:tc>
        <w:tc>
          <w:tcPr>
            <w:tcW w:w="1316" w:type="dxa"/>
            <w:noWrap w:val="0"/>
            <w:vAlign w:val="center"/>
          </w:tcPr>
          <w:p w14:paraId="5AF35298">
            <w:pPr>
              <w:widowControl/>
              <w:jc w:val="center"/>
              <w:rPr>
                <w:rFonts w:hint="default" w:eastAsia="宋体" w:cs="Times New Roman"/>
                <w:kern w:val="0"/>
                <w:lang w:eastAsia="zh-CN"/>
              </w:rPr>
            </w:pPr>
            <w:r>
              <w:rPr>
                <w:rFonts w:hint="default" w:eastAsia="宋体" w:cs="Times New Roman"/>
                <w:kern w:val="0"/>
                <w:lang w:eastAsia="zh-CN"/>
              </w:rPr>
              <w:t>≥100%</w:t>
            </w:r>
          </w:p>
        </w:tc>
        <w:tc>
          <w:tcPr>
            <w:tcW w:w="1195" w:type="dxa"/>
            <w:gridSpan w:val="2"/>
            <w:noWrap w:val="0"/>
            <w:vAlign w:val="center"/>
          </w:tcPr>
          <w:p w14:paraId="7585DCC4">
            <w:pPr>
              <w:widowControl/>
              <w:jc w:val="center"/>
              <w:rPr>
                <w:rFonts w:hint="default" w:eastAsia="宋体" w:cs="Times New Roman"/>
                <w:kern w:val="0"/>
                <w:lang w:val="en-US" w:eastAsia="zh-CN"/>
              </w:rPr>
            </w:pPr>
            <w:r>
              <w:rPr>
                <w:rFonts w:hint="eastAsia" w:eastAsia="宋体" w:cs="Times New Roman"/>
                <w:kern w:val="0"/>
                <w:lang w:val="en-US" w:eastAsia="zh-CN"/>
              </w:rPr>
              <w:t>100%</w:t>
            </w:r>
          </w:p>
        </w:tc>
        <w:tc>
          <w:tcPr>
            <w:tcW w:w="1039" w:type="dxa"/>
            <w:noWrap w:val="0"/>
            <w:vAlign w:val="center"/>
          </w:tcPr>
          <w:p w14:paraId="1A8EA86F">
            <w:pPr>
              <w:widowControl/>
              <w:jc w:val="center"/>
              <w:rPr>
                <w:rFonts w:hint="default" w:eastAsia="宋体" w:cs="Times New Roman"/>
                <w:kern w:val="0"/>
                <w:lang w:val="en-US" w:eastAsia="zh-CN"/>
              </w:rPr>
            </w:pPr>
            <w:r>
              <w:rPr>
                <w:rFonts w:hint="eastAsia" w:eastAsia="宋体" w:cs="Times New Roman"/>
                <w:kern w:val="0"/>
                <w:lang w:val="en-US" w:eastAsia="zh-CN"/>
              </w:rPr>
              <w:t>1</w:t>
            </w:r>
          </w:p>
        </w:tc>
      </w:tr>
      <w:tr w14:paraId="4BB91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080C96B1">
            <w:pPr>
              <w:jc w:val="center"/>
              <w:rPr>
                <w:rFonts w:ascii="宋体" w:hAnsi="宋体"/>
                <w:kern w:val="0"/>
              </w:rPr>
            </w:pPr>
          </w:p>
        </w:tc>
        <w:tc>
          <w:tcPr>
            <w:tcW w:w="883" w:type="dxa"/>
            <w:vMerge w:val="continue"/>
            <w:noWrap w:val="0"/>
            <w:vAlign w:val="center"/>
          </w:tcPr>
          <w:p w14:paraId="4B7B7538">
            <w:pPr>
              <w:jc w:val="center"/>
              <w:rPr>
                <w:rFonts w:hint="eastAsia" w:ascii="宋体" w:hAnsi="宋体" w:cs="仿宋_GB2312"/>
                <w:kern w:val="0"/>
              </w:rPr>
            </w:pPr>
          </w:p>
        </w:tc>
        <w:tc>
          <w:tcPr>
            <w:tcW w:w="1260" w:type="dxa"/>
            <w:vMerge w:val="restart"/>
            <w:noWrap w:val="0"/>
            <w:vAlign w:val="center"/>
          </w:tcPr>
          <w:p w14:paraId="7CF2EE1A">
            <w:pPr>
              <w:widowControl/>
              <w:jc w:val="center"/>
              <w:rPr>
                <w:rFonts w:hint="default" w:ascii="宋体" w:hAnsi="宋体" w:cs="仿宋_GB2312"/>
                <w:kern w:val="0"/>
                <w:lang w:val="en-US" w:eastAsia="zh-CN"/>
              </w:rPr>
            </w:pPr>
            <w:r>
              <w:rPr>
                <w:rFonts w:hint="eastAsia" w:ascii="宋体" w:hAnsi="宋体" w:cs="仿宋_GB2312"/>
                <w:kern w:val="0"/>
                <w:lang w:val="en-US" w:eastAsia="zh-CN"/>
              </w:rPr>
              <w:t>绩效管理</w:t>
            </w:r>
          </w:p>
        </w:tc>
        <w:tc>
          <w:tcPr>
            <w:tcW w:w="1924" w:type="dxa"/>
            <w:noWrap w:val="0"/>
            <w:vAlign w:val="center"/>
          </w:tcPr>
          <w:p w14:paraId="67035BF6">
            <w:pPr>
              <w:widowControl/>
              <w:jc w:val="center"/>
              <w:rPr>
                <w:rFonts w:hint="default" w:ascii="宋体" w:hAnsi="宋体"/>
                <w:kern w:val="0"/>
                <w:lang w:val="en-US" w:eastAsia="zh-CN"/>
              </w:rPr>
            </w:pPr>
            <w:r>
              <w:rPr>
                <w:rFonts w:hint="eastAsia" w:ascii="宋体" w:hAnsi="宋体"/>
                <w:kern w:val="0"/>
                <w:lang w:val="en-US" w:eastAsia="zh-CN"/>
              </w:rPr>
              <w:t>事前绩效评估完成</w:t>
            </w:r>
          </w:p>
        </w:tc>
        <w:tc>
          <w:tcPr>
            <w:tcW w:w="883" w:type="dxa"/>
            <w:noWrap w:val="0"/>
            <w:vAlign w:val="center"/>
          </w:tcPr>
          <w:p w14:paraId="581234E2">
            <w:pPr>
              <w:widowControl/>
              <w:jc w:val="center"/>
              <w:rPr>
                <w:rFonts w:hint="eastAsia"/>
                <w:lang w:eastAsia="zh-CN"/>
              </w:rPr>
            </w:pPr>
            <w:r>
              <w:rPr>
                <w:rFonts w:hint="eastAsia"/>
              </w:rPr>
              <w:t>基本型</w:t>
            </w:r>
          </w:p>
        </w:tc>
        <w:tc>
          <w:tcPr>
            <w:tcW w:w="1184" w:type="dxa"/>
            <w:gridSpan w:val="2"/>
            <w:noWrap w:val="0"/>
            <w:vAlign w:val="center"/>
          </w:tcPr>
          <w:p w14:paraId="302F6037">
            <w:pPr>
              <w:widowControl/>
              <w:jc w:val="center"/>
              <w:rPr>
                <w:rFonts w:hint="eastAsia" w:eastAsia="宋体" w:cs="Times New Roman"/>
                <w:lang w:val="en-US" w:eastAsia="zh-CN"/>
              </w:rPr>
            </w:pPr>
            <w:r>
              <w:rPr>
                <w:rFonts w:hint="eastAsia" w:eastAsia="宋体" w:cs="Times New Roman"/>
                <w:lang w:val="en-US" w:eastAsia="zh-CN"/>
              </w:rPr>
              <w:t>1</w:t>
            </w:r>
          </w:p>
        </w:tc>
        <w:tc>
          <w:tcPr>
            <w:tcW w:w="1316" w:type="dxa"/>
            <w:noWrap w:val="0"/>
            <w:vAlign w:val="center"/>
          </w:tcPr>
          <w:p w14:paraId="1620C269">
            <w:pPr>
              <w:widowControl/>
              <w:jc w:val="center"/>
              <w:rPr>
                <w:rFonts w:hint="default" w:eastAsia="宋体" w:cs="Times New Roman"/>
                <w:kern w:val="0"/>
                <w:lang w:val="en-US" w:eastAsia="zh-CN"/>
              </w:rPr>
            </w:pPr>
            <w:r>
              <w:rPr>
                <w:rFonts w:hint="default" w:eastAsia="宋体" w:cs="Times New Roman"/>
                <w:kern w:val="0"/>
                <w:lang w:eastAsia="zh-CN"/>
              </w:rPr>
              <w:t>100%</w:t>
            </w:r>
          </w:p>
        </w:tc>
        <w:tc>
          <w:tcPr>
            <w:tcW w:w="1195" w:type="dxa"/>
            <w:gridSpan w:val="2"/>
            <w:noWrap w:val="0"/>
            <w:vAlign w:val="center"/>
          </w:tcPr>
          <w:p w14:paraId="48680C67">
            <w:pPr>
              <w:widowControl/>
              <w:jc w:val="center"/>
              <w:rPr>
                <w:rFonts w:hint="default"/>
                <w:kern w:val="0"/>
                <w:lang w:val="en-US" w:eastAsia="zh-CN"/>
              </w:rPr>
            </w:pPr>
            <w:r>
              <w:rPr>
                <w:rFonts w:hint="default" w:eastAsia="宋体" w:cs="Times New Roman"/>
                <w:kern w:val="0"/>
                <w:lang w:eastAsia="zh-CN"/>
              </w:rPr>
              <w:t>100%</w:t>
            </w:r>
          </w:p>
        </w:tc>
        <w:tc>
          <w:tcPr>
            <w:tcW w:w="1039" w:type="dxa"/>
            <w:noWrap w:val="0"/>
            <w:vAlign w:val="center"/>
          </w:tcPr>
          <w:p w14:paraId="5974D0AB">
            <w:pPr>
              <w:widowControl/>
              <w:jc w:val="center"/>
              <w:rPr>
                <w:rFonts w:hint="default" w:eastAsia="宋体" w:cs="Times New Roman"/>
                <w:kern w:val="0"/>
                <w:lang w:val="en-US" w:eastAsia="zh-CN"/>
              </w:rPr>
            </w:pPr>
            <w:r>
              <w:rPr>
                <w:rFonts w:hint="eastAsia" w:eastAsia="宋体" w:cs="Times New Roman"/>
                <w:kern w:val="0"/>
                <w:lang w:val="en-US" w:eastAsia="zh-CN"/>
              </w:rPr>
              <w:t>1</w:t>
            </w:r>
          </w:p>
        </w:tc>
      </w:tr>
      <w:tr w14:paraId="2998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5400A820">
            <w:pPr>
              <w:jc w:val="center"/>
              <w:rPr>
                <w:rFonts w:ascii="宋体" w:hAnsi="宋体"/>
                <w:kern w:val="0"/>
              </w:rPr>
            </w:pPr>
          </w:p>
        </w:tc>
        <w:tc>
          <w:tcPr>
            <w:tcW w:w="883" w:type="dxa"/>
            <w:vMerge w:val="continue"/>
            <w:noWrap w:val="0"/>
            <w:vAlign w:val="center"/>
          </w:tcPr>
          <w:p w14:paraId="25E975D1">
            <w:pPr>
              <w:jc w:val="center"/>
              <w:rPr>
                <w:rFonts w:hint="eastAsia" w:ascii="宋体" w:hAnsi="宋体" w:cs="仿宋_GB2312"/>
                <w:kern w:val="0"/>
              </w:rPr>
            </w:pPr>
          </w:p>
        </w:tc>
        <w:tc>
          <w:tcPr>
            <w:tcW w:w="1260" w:type="dxa"/>
            <w:vMerge w:val="continue"/>
            <w:noWrap w:val="0"/>
            <w:vAlign w:val="center"/>
          </w:tcPr>
          <w:p w14:paraId="39A7FD19">
            <w:pPr>
              <w:widowControl/>
              <w:jc w:val="center"/>
              <w:rPr>
                <w:rFonts w:hint="eastAsia" w:ascii="宋体" w:hAnsi="宋体" w:cs="仿宋_GB2312"/>
                <w:kern w:val="0"/>
                <w:lang w:val="en-US" w:eastAsia="zh-CN"/>
              </w:rPr>
            </w:pPr>
          </w:p>
        </w:tc>
        <w:tc>
          <w:tcPr>
            <w:tcW w:w="1924" w:type="dxa"/>
            <w:noWrap w:val="0"/>
            <w:vAlign w:val="center"/>
          </w:tcPr>
          <w:p w14:paraId="445E83EA">
            <w:pPr>
              <w:widowControl/>
              <w:jc w:val="center"/>
              <w:rPr>
                <w:rFonts w:hint="default" w:ascii="宋体" w:hAnsi="宋体"/>
                <w:kern w:val="0"/>
                <w:lang w:val="en-US" w:eastAsia="zh-CN"/>
              </w:rPr>
            </w:pPr>
            <w:r>
              <w:rPr>
                <w:rFonts w:hint="eastAsia" w:ascii="宋体" w:hAnsi="宋体"/>
                <w:kern w:val="0"/>
                <w:lang w:val="en-US" w:eastAsia="zh-CN"/>
              </w:rPr>
              <w:t>绩效目标合理性</w:t>
            </w:r>
          </w:p>
        </w:tc>
        <w:tc>
          <w:tcPr>
            <w:tcW w:w="883" w:type="dxa"/>
            <w:noWrap w:val="0"/>
            <w:vAlign w:val="center"/>
          </w:tcPr>
          <w:p w14:paraId="4DE3C32D">
            <w:pPr>
              <w:widowControl/>
              <w:jc w:val="center"/>
              <w:rPr>
                <w:rFonts w:hint="eastAsia"/>
                <w:lang w:eastAsia="zh-CN"/>
              </w:rPr>
            </w:pPr>
            <w:r>
              <w:rPr>
                <w:rFonts w:hint="eastAsia"/>
              </w:rPr>
              <w:t>基本型</w:t>
            </w:r>
          </w:p>
        </w:tc>
        <w:tc>
          <w:tcPr>
            <w:tcW w:w="1184" w:type="dxa"/>
            <w:gridSpan w:val="2"/>
            <w:noWrap w:val="0"/>
            <w:vAlign w:val="center"/>
          </w:tcPr>
          <w:p w14:paraId="351B5374">
            <w:pPr>
              <w:widowControl/>
              <w:jc w:val="center"/>
              <w:rPr>
                <w:rFonts w:hint="eastAsia" w:eastAsia="宋体" w:cs="Times New Roman"/>
                <w:lang w:val="en-US" w:eastAsia="zh-CN"/>
              </w:rPr>
            </w:pPr>
            <w:r>
              <w:rPr>
                <w:rFonts w:hint="eastAsia" w:eastAsia="宋体" w:cs="Times New Roman"/>
                <w:lang w:val="en-US" w:eastAsia="zh-CN"/>
              </w:rPr>
              <w:t>1</w:t>
            </w:r>
          </w:p>
        </w:tc>
        <w:tc>
          <w:tcPr>
            <w:tcW w:w="1316" w:type="dxa"/>
            <w:noWrap w:val="0"/>
            <w:vAlign w:val="center"/>
          </w:tcPr>
          <w:p w14:paraId="2F21E0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firstLine="0" w:firstLineChars="0"/>
              <w:jc w:val="center"/>
              <w:outlineLvl w:val="0"/>
              <w:rPr>
                <w:rFonts w:hint="default"/>
                <w:kern w:val="0"/>
                <w:lang w:val="en-US" w:eastAsia="zh-CN"/>
              </w:rPr>
            </w:pPr>
            <w:r>
              <w:rPr>
                <w:rFonts w:hint="default" w:eastAsia="宋体" w:cs="Times New Roman"/>
                <w:kern w:val="0"/>
                <w:lang w:eastAsia="zh-CN"/>
              </w:rPr>
              <w:t>100%</w:t>
            </w:r>
          </w:p>
        </w:tc>
        <w:tc>
          <w:tcPr>
            <w:tcW w:w="1195" w:type="dxa"/>
            <w:gridSpan w:val="2"/>
            <w:noWrap w:val="0"/>
            <w:vAlign w:val="center"/>
          </w:tcPr>
          <w:p w14:paraId="2E17D80E">
            <w:pPr>
              <w:widowControl/>
              <w:jc w:val="center"/>
              <w:rPr>
                <w:rFonts w:hint="default"/>
                <w:kern w:val="0"/>
                <w:lang w:val="en-US" w:eastAsia="zh-CN"/>
              </w:rPr>
            </w:pPr>
            <w:r>
              <w:rPr>
                <w:rFonts w:hint="default" w:eastAsia="宋体" w:cs="Times New Roman"/>
                <w:kern w:val="0"/>
                <w:lang w:eastAsia="zh-CN"/>
              </w:rPr>
              <w:t>100%</w:t>
            </w:r>
          </w:p>
        </w:tc>
        <w:tc>
          <w:tcPr>
            <w:tcW w:w="1039" w:type="dxa"/>
            <w:noWrap w:val="0"/>
            <w:vAlign w:val="center"/>
          </w:tcPr>
          <w:p w14:paraId="2CFDB628">
            <w:pPr>
              <w:widowControl/>
              <w:jc w:val="center"/>
              <w:rPr>
                <w:rFonts w:hint="default" w:eastAsia="宋体" w:cs="Times New Roman"/>
                <w:kern w:val="0"/>
                <w:lang w:val="en-US" w:eastAsia="zh-CN"/>
              </w:rPr>
            </w:pPr>
            <w:r>
              <w:rPr>
                <w:rFonts w:hint="eastAsia" w:cs="Times New Roman"/>
                <w:kern w:val="0"/>
                <w:lang w:val="en-US" w:eastAsia="zh-CN"/>
              </w:rPr>
              <w:t>1</w:t>
            </w:r>
          </w:p>
        </w:tc>
      </w:tr>
      <w:tr w14:paraId="3859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758E7E81">
            <w:pPr>
              <w:jc w:val="center"/>
              <w:rPr>
                <w:rFonts w:ascii="宋体" w:hAnsi="宋体"/>
                <w:kern w:val="0"/>
              </w:rPr>
            </w:pPr>
          </w:p>
        </w:tc>
        <w:tc>
          <w:tcPr>
            <w:tcW w:w="883" w:type="dxa"/>
            <w:vMerge w:val="continue"/>
            <w:noWrap w:val="0"/>
            <w:vAlign w:val="center"/>
          </w:tcPr>
          <w:p w14:paraId="76939931">
            <w:pPr>
              <w:jc w:val="center"/>
              <w:rPr>
                <w:rFonts w:hint="eastAsia" w:ascii="宋体" w:hAnsi="宋体" w:cs="仿宋_GB2312"/>
                <w:kern w:val="0"/>
              </w:rPr>
            </w:pPr>
          </w:p>
        </w:tc>
        <w:tc>
          <w:tcPr>
            <w:tcW w:w="1260" w:type="dxa"/>
            <w:vMerge w:val="restart"/>
            <w:noWrap w:val="0"/>
            <w:vAlign w:val="center"/>
          </w:tcPr>
          <w:p w14:paraId="15E61B92">
            <w:pPr>
              <w:widowControl/>
              <w:jc w:val="center"/>
              <w:rPr>
                <w:rFonts w:hint="eastAsia" w:ascii="宋体" w:hAnsi="宋体" w:cs="仿宋_GB2312"/>
                <w:kern w:val="0"/>
                <w:lang w:val="en-US" w:eastAsia="zh-CN"/>
              </w:rPr>
            </w:pPr>
          </w:p>
        </w:tc>
        <w:tc>
          <w:tcPr>
            <w:tcW w:w="1924" w:type="dxa"/>
            <w:noWrap w:val="0"/>
            <w:vAlign w:val="center"/>
          </w:tcPr>
          <w:p w14:paraId="7A9C81AC">
            <w:pPr>
              <w:widowControl/>
              <w:jc w:val="center"/>
              <w:rPr>
                <w:rFonts w:hint="eastAsia" w:ascii="宋体" w:hAnsi="宋体"/>
                <w:kern w:val="0"/>
                <w:lang w:val="en-US" w:eastAsia="zh-CN"/>
              </w:rPr>
            </w:pPr>
            <w:r>
              <w:rPr>
                <w:rFonts w:hint="eastAsia" w:ascii="宋体" w:hAnsi="宋体"/>
                <w:kern w:val="0"/>
                <w:lang w:val="en-US" w:eastAsia="zh-CN"/>
              </w:rPr>
              <w:t>绩效监控开展率</w:t>
            </w:r>
          </w:p>
        </w:tc>
        <w:tc>
          <w:tcPr>
            <w:tcW w:w="883" w:type="dxa"/>
            <w:noWrap w:val="0"/>
            <w:vAlign w:val="center"/>
          </w:tcPr>
          <w:p w14:paraId="668C6585">
            <w:pPr>
              <w:widowControl/>
              <w:jc w:val="center"/>
              <w:rPr>
                <w:rFonts w:hint="eastAsia" w:ascii="Times New Roman" w:hAnsi="Times New Roman" w:eastAsia="宋体" w:cs="Times New Roman"/>
                <w:kern w:val="2"/>
                <w:sz w:val="21"/>
                <w:szCs w:val="24"/>
                <w:lang w:val="en-US" w:eastAsia="zh-CN" w:bidi="ar-SA"/>
              </w:rPr>
            </w:pPr>
            <w:r>
              <w:rPr>
                <w:rFonts w:hint="eastAsia"/>
              </w:rPr>
              <w:t>基本型</w:t>
            </w:r>
          </w:p>
        </w:tc>
        <w:tc>
          <w:tcPr>
            <w:tcW w:w="1184" w:type="dxa"/>
            <w:gridSpan w:val="2"/>
            <w:noWrap w:val="0"/>
            <w:vAlign w:val="center"/>
          </w:tcPr>
          <w:p w14:paraId="2188AF9E">
            <w:pPr>
              <w:widowControl/>
              <w:jc w:val="center"/>
              <w:rPr>
                <w:rFonts w:hint="eastAsia" w:ascii="Times New Roman" w:hAnsi="Times New Roman" w:eastAsia="宋体" w:cs="Times New Roman"/>
                <w:kern w:val="2"/>
                <w:sz w:val="21"/>
                <w:szCs w:val="24"/>
                <w:lang w:val="en-US" w:eastAsia="zh-CN" w:bidi="ar-SA"/>
              </w:rPr>
            </w:pPr>
            <w:r>
              <w:rPr>
                <w:rFonts w:hint="eastAsia" w:eastAsia="宋体" w:cs="Times New Roman"/>
                <w:lang w:val="en-US" w:eastAsia="zh-CN"/>
              </w:rPr>
              <w:t>1</w:t>
            </w:r>
          </w:p>
        </w:tc>
        <w:tc>
          <w:tcPr>
            <w:tcW w:w="1316" w:type="dxa"/>
            <w:noWrap w:val="0"/>
            <w:vAlign w:val="center"/>
          </w:tcPr>
          <w:p w14:paraId="5E99FC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firstLine="0" w:firstLineChars="0"/>
              <w:jc w:val="center"/>
              <w:outlineLvl w:val="0"/>
              <w:rPr>
                <w:rFonts w:hint="default" w:ascii="Times New Roman" w:hAnsi="Times New Roman" w:eastAsia="宋体" w:cs="Times New Roman"/>
                <w:kern w:val="0"/>
                <w:sz w:val="21"/>
                <w:szCs w:val="24"/>
                <w:lang w:val="en-US" w:eastAsia="zh-CN" w:bidi="ar-SA"/>
              </w:rPr>
            </w:pPr>
            <w:r>
              <w:rPr>
                <w:rFonts w:hint="default" w:eastAsia="宋体" w:cs="Times New Roman"/>
                <w:kern w:val="0"/>
                <w:lang w:eastAsia="zh-CN"/>
              </w:rPr>
              <w:t>100%</w:t>
            </w:r>
          </w:p>
        </w:tc>
        <w:tc>
          <w:tcPr>
            <w:tcW w:w="1195" w:type="dxa"/>
            <w:gridSpan w:val="2"/>
            <w:noWrap w:val="0"/>
            <w:vAlign w:val="center"/>
          </w:tcPr>
          <w:p w14:paraId="7189ECDF">
            <w:pPr>
              <w:widowControl/>
              <w:jc w:val="center"/>
              <w:rPr>
                <w:rFonts w:hint="eastAsia"/>
                <w:kern w:val="0"/>
                <w:lang w:val="en-US" w:eastAsia="zh-CN"/>
              </w:rPr>
            </w:pPr>
            <w:r>
              <w:rPr>
                <w:rFonts w:hint="default" w:eastAsia="宋体" w:cs="Times New Roman"/>
                <w:kern w:val="0"/>
                <w:lang w:eastAsia="zh-CN"/>
              </w:rPr>
              <w:t>100%</w:t>
            </w:r>
          </w:p>
        </w:tc>
        <w:tc>
          <w:tcPr>
            <w:tcW w:w="1039" w:type="dxa"/>
            <w:noWrap w:val="0"/>
            <w:vAlign w:val="center"/>
          </w:tcPr>
          <w:p w14:paraId="0A5418DA">
            <w:pPr>
              <w:widowControl/>
              <w:jc w:val="center"/>
              <w:rPr>
                <w:rFonts w:hint="default" w:cs="Times New Roman"/>
                <w:kern w:val="0"/>
                <w:lang w:val="en-US" w:eastAsia="zh-CN"/>
              </w:rPr>
            </w:pPr>
            <w:r>
              <w:rPr>
                <w:rFonts w:hint="eastAsia" w:cs="Times New Roman"/>
                <w:kern w:val="0"/>
                <w:lang w:val="en-US" w:eastAsia="zh-CN"/>
              </w:rPr>
              <w:t>1</w:t>
            </w:r>
          </w:p>
        </w:tc>
      </w:tr>
      <w:tr w14:paraId="54DEC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2D00BB8B">
            <w:pPr>
              <w:jc w:val="center"/>
              <w:rPr>
                <w:rFonts w:ascii="宋体" w:hAnsi="宋体"/>
                <w:kern w:val="0"/>
              </w:rPr>
            </w:pPr>
          </w:p>
        </w:tc>
        <w:tc>
          <w:tcPr>
            <w:tcW w:w="883" w:type="dxa"/>
            <w:vMerge w:val="continue"/>
            <w:noWrap w:val="0"/>
            <w:vAlign w:val="center"/>
          </w:tcPr>
          <w:p w14:paraId="54B93B11">
            <w:pPr>
              <w:jc w:val="center"/>
              <w:rPr>
                <w:rFonts w:hint="eastAsia" w:ascii="宋体" w:hAnsi="宋体" w:cs="仿宋_GB2312"/>
                <w:kern w:val="0"/>
              </w:rPr>
            </w:pPr>
          </w:p>
        </w:tc>
        <w:tc>
          <w:tcPr>
            <w:tcW w:w="1260" w:type="dxa"/>
            <w:vMerge w:val="continue"/>
            <w:noWrap w:val="0"/>
            <w:vAlign w:val="center"/>
          </w:tcPr>
          <w:p w14:paraId="3AD160D9">
            <w:pPr>
              <w:widowControl/>
              <w:jc w:val="center"/>
              <w:rPr>
                <w:rFonts w:hint="eastAsia" w:ascii="宋体" w:hAnsi="宋体" w:cs="仿宋_GB2312"/>
                <w:kern w:val="0"/>
                <w:lang w:val="en-US" w:eastAsia="zh-CN"/>
              </w:rPr>
            </w:pPr>
          </w:p>
        </w:tc>
        <w:tc>
          <w:tcPr>
            <w:tcW w:w="1924" w:type="dxa"/>
            <w:noWrap w:val="0"/>
            <w:vAlign w:val="center"/>
          </w:tcPr>
          <w:p w14:paraId="7856C3E9">
            <w:pPr>
              <w:widowControl/>
              <w:jc w:val="center"/>
              <w:rPr>
                <w:rFonts w:hint="eastAsia" w:ascii="宋体" w:hAnsi="宋体"/>
                <w:kern w:val="0"/>
                <w:lang w:val="en-US" w:eastAsia="zh-CN"/>
              </w:rPr>
            </w:pPr>
            <w:r>
              <w:rPr>
                <w:rFonts w:hint="eastAsia" w:ascii="宋体" w:hAnsi="宋体"/>
                <w:kern w:val="0"/>
                <w:lang w:val="en-US" w:eastAsia="zh-CN"/>
              </w:rPr>
              <w:t>绩效评价覆盖率</w:t>
            </w:r>
          </w:p>
        </w:tc>
        <w:tc>
          <w:tcPr>
            <w:tcW w:w="883" w:type="dxa"/>
            <w:noWrap w:val="0"/>
            <w:vAlign w:val="center"/>
          </w:tcPr>
          <w:p w14:paraId="4AE14F33">
            <w:pPr>
              <w:widowControl/>
              <w:jc w:val="center"/>
              <w:rPr>
                <w:rFonts w:hint="eastAsia" w:ascii="Times New Roman" w:hAnsi="Times New Roman" w:eastAsia="宋体" w:cs="Times New Roman"/>
                <w:kern w:val="2"/>
                <w:sz w:val="21"/>
                <w:szCs w:val="24"/>
                <w:lang w:val="en-US" w:eastAsia="zh-CN" w:bidi="ar-SA"/>
              </w:rPr>
            </w:pPr>
            <w:r>
              <w:rPr>
                <w:rFonts w:hint="eastAsia"/>
              </w:rPr>
              <w:t>基本型</w:t>
            </w:r>
          </w:p>
        </w:tc>
        <w:tc>
          <w:tcPr>
            <w:tcW w:w="1184" w:type="dxa"/>
            <w:gridSpan w:val="2"/>
            <w:noWrap w:val="0"/>
            <w:vAlign w:val="center"/>
          </w:tcPr>
          <w:p w14:paraId="020D7B17">
            <w:pPr>
              <w:widowControl/>
              <w:jc w:val="center"/>
              <w:rPr>
                <w:rFonts w:hint="eastAsia" w:ascii="Times New Roman" w:hAnsi="Times New Roman" w:eastAsia="宋体" w:cs="Times New Roman"/>
                <w:kern w:val="2"/>
                <w:sz w:val="21"/>
                <w:szCs w:val="24"/>
                <w:lang w:val="en-US" w:eastAsia="zh-CN" w:bidi="ar-SA"/>
              </w:rPr>
            </w:pPr>
            <w:r>
              <w:rPr>
                <w:rFonts w:hint="eastAsia" w:eastAsia="宋体" w:cs="Times New Roman"/>
                <w:lang w:val="en-US" w:eastAsia="zh-CN"/>
              </w:rPr>
              <w:t>1</w:t>
            </w:r>
          </w:p>
        </w:tc>
        <w:tc>
          <w:tcPr>
            <w:tcW w:w="1316" w:type="dxa"/>
            <w:noWrap w:val="0"/>
            <w:vAlign w:val="center"/>
          </w:tcPr>
          <w:p w14:paraId="0ADC8A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firstLine="0" w:firstLineChars="0"/>
              <w:jc w:val="center"/>
              <w:outlineLvl w:val="0"/>
              <w:rPr>
                <w:rFonts w:hint="default" w:ascii="Times New Roman" w:hAnsi="Times New Roman" w:eastAsia="宋体" w:cs="Times New Roman"/>
                <w:kern w:val="0"/>
                <w:sz w:val="21"/>
                <w:szCs w:val="24"/>
                <w:lang w:val="en-US" w:eastAsia="zh-CN" w:bidi="ar-SA"/>
              </w:rPr>
            </w:pPr>
            <w:r>
              <w:rPr>
                <w:rFonts w:hint="default" w:eastAsia="宋体" w:cs="Times New Roman"/>
                <w:kern w:val="0"/>
                <w:lang w:eastAsia="zh-CN"/>
              </w:rPr>
              <w:t>100%</w:t>
            </w:r>
          </w:p>
        </w:tc>
        <w:tc>
          <w:tcPr>
            <w:tcW w:w="1195" w:type="dxa"/>
            <w:gridSpan w:val="2"/>
            <w:noWrap w:val="0"/>
            <w:vAlign w:val="center"/>
          </w:tcPr>
          <w:p w14:paraId="0D2F6424">
            <w:pPr>
              <w:widowControl/>
              <w:jc w:val="center"/>
              <w:rPr>
                <w:rFonts w:hint="default" w:ascii="Times New Roman" w:hAnsi="Times New Roman" w:eastAsia="宋体" w:cs="Times New Roman"/>
                <w:kern w:val="0"/>
                <w:sz w:val="21"/>
                <w:szCs w:val="24"/>
                <w:lang w:val="en-US" w:eastAsia="zh-CN" w:bidi="ar-SA"/>
              </w:rPr>
            </w:pPr>
            <w:r>
              <w:rPr>
                <w:rFonts w:hint="default" w:eastAsia="宋体" w:cs="Times New Roman"/>
                <w:kern w:val="0"/>
                <w:lang w:eastAsia="zh-CN"/>
              </w:rPr>
              <w:t>100%</w:t>
            </w:r>
          </w:p>
        </w:tc>
        <w:tc>
          <w:tcPr>
            <w:tcW w:w="1039" w:type="dxa"/>
            <w:noWrap w:val="0"/>
            <w:vAlign w:val="center"/>
          </w:tcPr>
          <w:p w14:paraId="7F97608C">
            <w:pPr>
              <w:widowControl/>
              <w:jc w:val="center"/>
              <w:rPr>
                <w:rFonts w:hint="eastAsia" w:ascii="Times New Roman" w:hAnsi="Times New Roman" w:eastAsia="宋体" w:cs="Times New Roman"/>
                <w:kern w:val="0"/>
                <w:sz w:val="21"/>
                <w:szCs w:val="24"/>
                <w:lang w:val="en-US" w:eastAsia="zh-CN" w:bidi="ar-SA"/>
              </w:rPr>
            </w:pPr>
            <w:r>
              <w:rPr>
                <w:rFonts w:hint="eastAsia" w:cs="Times New Roman"/>
                <w:kern w:val="0"/>
                <w:lang w:val="en-US" w:eastAsia="zh-CN"/>
              </w:rPr>
              <w:t>1</w:t>
            </w:r>
          </w:p>
        </w:tc>
      </w:tr>
      <w:tr w14:paraId="27234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67AB69EC">
            <w:pPr>
              <w:jc w:val="center"/>
              <w:rPr>
                <w:rFonts w:ascii="宋体" w:hAnsi="宋体"/>
                <w:kern w:val="0"/>
              </w:rPr>
            </w:pPr>
          </w:p>
        </w:tc>
        <w:tc>
          <w:tcPr>
            <w:tcW w:w="883" w:type="dxa"/>
            <w:vMerge w:val="continue"/>
            <w:noWrap w:val="0"/>
            <w:vAlign w:val="center"/>
          </w:tcPr>
          <w:p w14:paraId="16FD06ED">
            <w:pPr>
              <w:jc w:val="center"/>
              <w:rPr>
                <w:rFonts w:hint="eastAsia" w:ascii="宋体" w:hAnsi="宋体" w:cs="仿宋_GB2312"/>
                <w:kern w:val="0"/>
              </w:rPr>
            </w:pPr>
          </w:p>
        </w:tc>
        <w:tc>
          <w:tcPr>
            <w:tcW w:w="1260" w:type="dxa"/>
            <w:vMerge w:val="continue"/>
            <w:noWrap w:val="0"/>
            <w:vAlign w:val="center"/>
          </w:tcPr>
          <w:p w14:paraId="4EE7F3BE">
            <w:pPr>
              <w:widowControl/>
              <w:jc w:val="center"/>
              <w:rPr>
                <w:rFonts w:hint="eastAsia" w:ascii="宋体" w:hAnsi="宋体" w:cs="仿宋_GB2312"/>
                <w:kern w:val="0"/>
                <w:lang w:val="en-US" w:eastAsia="zh-CN"/>
              </w:rPr>
            </w:pPr>
          </w:p>
        </w:tc>
        <w:tc>
          <w:tcPr>
            <w:tcW w:w="1924" w:type="dxa"/>
            <w:noWrap w:val="0"/>
            <w:vAlign w:val="center"/>
          </w:tcPr>
          <w:p w14:paraId="7CB6A8B2">
            <w:pPr>
              <w:widowControl/>
              <w:jc w:val="center"/>
              <w:rPr>
                <w:rFonts w:hint="eastAsia" w:ascii="宋体" w:hAnsi="宋体"/>
                <w:kern w:val="0"/>
                <w:lang w:val="en-US" w:eastAsia="zh-CN"/>
              </w:rPr>
            </w:pPr>
            <w:r>
              <w:rPr>
                <w:rFonts w:hint="eastAsia" w:ascii="宋体" w:hAnsi="宋体"/>
                <w:kern w:val="0"/>
                <w:lang w:val="en-US" w:eastAsia="zh-CN"/>
              </w:rPr>
              <w:t>评价结果应用率</w:t>
            </w:r>
          </w:p>
        </w:tc>
        <w:tc>
          <w:tcPr>
            <w:tcW w:w="883" w:type="dxa"/>
            <w:noWrap w:val="0"/>
            <w:vAlign w:val="center"/>
          </w:tcPr>
          <w:p w14:paraId="6E6A11F8">
            <w:pPr>
              <w:widowControl/>
              <w:jc w:val="center"/>
              <w:rPr>
                <w:rFonts w:hint="eastAsia" w:ascii="Times New Roman" w:hAnsi="Times New Roman" w:eastAsia="宋体" w:cs="Times New Roman"/>
                <w:kern w:val="2"/>
                <w:sz w:val="21"/>
                <w:szCs w:val="24"/>
                <w:lang w:val="en-US" w:eastAsia="zh-CN" w:bidi="ar-SA"/>
              </w:rPr>
            </w:pPr>
            <w:r>
              <w:rPr>
                <w:rFonts w:hint="eastAsia"/>
              </w:rPr>
              <w:t>基本型</w:t>
            </w:r>
          </w:p>
        </w:tc>
        <w:tc>
          <w:tcPr>
            <w:tcW w:w="1184" w:type="dxa"/>
            <w:gridSpan w:val="2"/>
            <w:noWrap w:val="0"/>
            <w:vAlign w:val="center"/>
          </w:tcPr>
          <w:p w14:paraId="28E9C311">
            <w:pPr>
              <w:widowControl/>
              <w:jc w:val="center"/>
              <w:rPr>
                <w:rFonts w:hint="eastAsia" w:ascii="Times New Roman" w:hAnsi="Times New Roman" w:eastAsia="宋体" w:cs="Times New Roman"/>
                <w:kern w:val="2"/>
                <w:sz w:val="21"/>
                <w:szCs w:val="24"/>
                <w:lang w:val="en-US" w:eastAsia="zh-CN" w:bidi="ar-SA"/>
              </w:rPr>
            </w:pPr>
            <w:r>
              <w:rPr>
                <w:rFonts w:hint="eastAsia" w:eastAsia="宋体" w:cs="Times New Roman"/>
                <w:lang w:val="en-US" w:eastAsia="zh-CN"/>
              </w:rPr>
              <w:t>1</w:t>
            </w:r>
          </w:p>
        </w:tc>
        <w:tc>
          <w:tcPr>
            <w:tcW w:w="1316" w:type="dxa"/>
            <w:noWrap w:val="0"/>
            <w:vAlign w:val="center"/>
          </w:tcPr>
          <w:p w14:paraId="7B9E9B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firstLine="0" w:firstLineChars="0"/>
              <w:jc w:val="center"/>
              <w:outlineLvl w:val="0"/>
              <w:rPr>
                <w:rFonts w:hint="default" w:ascii="Times New Roman" w:hAnsi="Times New Roman" w:eastAsia="宋体" w:cs="Times New Roman"/>
                <w:kern w:val="0"/>
                <w:sz w:val="21"/>
                <w:szCs w:val="24"/>
                <w:lang w:val="en-US" w:eastAsia="zh-CN" w:bidi="ar-SA"/>
              </w:rPr>
            </w:pPr>
            <w:r>
              <w:rPr>
                <w:rFonts w:hint="default" w:eastAsia="宋体" w:cs="Times New Roman"/>
                <w:kern w:val="0"/>
                <w:lang w:eastAsia="zh-CN"/>
              </w:rPr>
              <w:t>100%</w:t>
            </w:r>
          </w:p>
        </w:tc>
        <w:tc>
          <w:tcPr>
            <w:tcW w:w="1195" w:type="dxa"/>
            <w:gridSpan w:val="2"/>
            <w:noWrap w:val="0"/>
            <w:vAlign w:val="center"/>
          </w:tcPr>
          <w:p w14:paraId="46FA0F5C">
            <w:pPr>
              <w:widowControl/>
              <w:jc w:val="center"/>
              <w:rPr>
                <w:rFonts w:hint="default" w:ascii="Times New Roman" w:hAnsi="Times New Roman" w:eastAsia="宋体" w:cs="Times New Roman"/>
                <w:kern w:val="0"/>
                <w:sz w:val="21"/>
                <w:szCs w:val="24"/>
                <w:lang w:val="en-US" w:eastAsia="zh-CN" w:bidi="ar-SA"/>
              </w:rPr>
            </w:pPr>
            <w:r>
              <w:rPr>
                <w:rFonts w:hint="default" w:eastAsia="宋体" w:cs="Times New Roman"/>
                <w:kern w:val="0"/>
                <w:lang w:eastAsia="zh-CN"/>
              </w:rPr>
              <w:t>100%</w:t>
            </w:r>
          </w:p>
        </w:tc>
        <w:tc>
          <w:tcPr>
            <w:tcW w:w="1039" w:type="dxa"/>
            <w:noWrap w:val="0"/>
            <w:vAlign w:val="center"/>
          </w:tcPr>
          <w:p w14:paraId="625140BE">
            <w:pPr>
              <w:widowControl/>
              <w:jc w:val="center"/>
              <w:rPr>
                <w:rFonts w:hint="eastAsia" w:ascii="Times New Roman" w:hAnsi="Times New Roman" w:eastAsia="宋体" w:cs="Times New Roman"/>
                <w:kern w:val="0"/>
                <w:sz w:val="21"/>
                <w:szCs w:val="24"/>
                <w:lang w:val="en-US" w:eastAsia="zh-CN" w:bidi="ar-SA"/>
              </w:rPr>
            </w:pPr>
            <w:r>
              <w:rPr>
                <w:rFonts w:hint="eastAsia" w:cs="Times New Roman"/>
                <w:kern w:val="0"/>
                <w:lang w:val="en-US" w:eastAsia="zh-CN"/>
              </w:rPr>
              <w:t>1</w:t>
            </w:r>
          </w:p>
        </w:tc>
      </w:tr>
      <w:tr w14:paraId="76D2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09266AC4">
            <w:pPr>
              <w:jc w:val="center"/>
              <w:rPr>
                <w:rFonts w:ascii="宋体" w:hAnsi="宋体"/>
                <w:kern w:val="0"/>
              </w:rPr>
            </w:pPr>
          </w:p>
        </w:tc>
        <w:tc>
          <w:tcPr>
            <w:tcW w:w="883" w:type="dxa"/>
            <w:vMerge w:val="continue"/>
            <w:noWrap w:val="0"/>
            <w:vAlign w:val="center"/>
          </w:tcPr>
          <w:p w14:paraId="28DDE086">
            <w:pPr>
              <w:jc w:val="center"/>
              <w:rPr>
                <w:rFonts w:hint="eastAsia" w:ascii="宋体" w:hAnsi="宋体" w:cs="仿宋_GB2312"/>
                <w:kern w:val="0"/>
              </w:rPr>
            </w:pPr>
          </w:p>
        </w:tc>
        <w:tc>
          <w:tcPr>
            <w:tcW w:w="1260" w:type="dxa"/>
            <w:vMerge w:val="restart"/>
            <w:noWrap w:val="0"/>
            <w:vAlign w:val="center"/>
          </w:tcPr>
          <w:p w14:paraId="76F24934">
            <w:pPr>
              <w:widowControl/>
              <w:jc w:val="center"/>
              <w:rPr>
                <w:rFonts w:hint="default" w:ascii="宋体" w:hAnsi="宋体" w:cs="仿宋_GB2312"/>
                <w:kern w:val="0"/>
                <w:lang w:val="en-US" w:eastAsia="zh-CN"/>
              </w:rPr>
            </w:pPr>
            <w:r>
              <w:rPr>
                <w:rFonts w:hint="eastAsia" w:ascii="宋体" w:hAnsi="宋体" w:cs="仿宋_GB2312"/>
                <w:kern w:val="0"/>
                <w:lang w:val="en-US" w:eastAsia="zh-CN"/>
              </w:rPr>
              <w:t>资产管理</w:t>
            </w:r>
          </w:p>
        </w:tc>
        <w:tc>
          <w:tcPr>
            <w:tcW w:w="1924" w:type="dxa"/>
            <w:noWrap w:val="0"/>
            <w:vAlign w:val="center"/>
          </w:tcPr>
          <w:p w14:paraId="73BCC2AD">
            <w:pPr>
              <w:widowControl/>
              <w:jc w:val="center"/>
              <w:rPr>
                <w:rFonts w:hint="default" w:ascii="Times New Roman" w:hAnsi="Times New Roman" w:eastAsia="宋体" w:cs="Times New Roman"/>
                <w:b w:val="0"/>
                <w:bCs w:val="0"/>
                <w:kern w:val="0"/>
                <w:sz w:val="21"/>
                <w:szCs w:val="24"/>
                <w:lang w:val="en-US" w:eastAsia="zh-CN" w:bidi="ar-SA"/>
              </w:rPr>
            </w:pPr>
            <w:r>
              <w:rPr>
                <w:rFonts w:hint="eastAsia" w:ascii="宋体" w:hAnsi="宋体"/>
                <w:kern w:val="0"/>
                <w:lang w:val="en-US" w:eastAsia="zh-CN"/>
              </w:rPr>
              <w:t>资产管理制度健全性</w:t>
            </w:r>
          </w:p>
        </w:tc>
        <w:tc>
          <w:tcPr>
            <w:tcW w:w="883" w:type="dxa"/>
            <w:noWrap w:val="0"/>
            <w:vAlign w:val="center"/>
          </w:tcPr>
          <w:p w14:paraId="215E6FED">
            <w:pPr>
              <w:widowControl/>
              <w:jc w:val="center"/>
              <w:rPr>
                <w:rFonts w:hint="eastAsia" w:ascii="Times New Roman" w:hAnsi="Times New Roman" w:eastAsia="宋体" w:cs="Times New Roman"/>
                <w:b w:val="0"/>
                <w:bCs w:val="0"/>
                <w:kern w:val="0"/>
                <w:sz w:val="21"/>
                <w:szCs w:val="24"/>
                <w:lang w:val="en-US" w:eastAsia="zh-CN" w:bidi="ar-SA"/>
              </w:rPr>
            </w:pPr>
            <w:r>
              <w:rPr>
                <w:rFonts w:hint="eastAsia" w:ascii="Times New Roman" w:hAnsi="Times New Roman" w:eastAsia="宋体" w:cs="Times New Roman"/>
                <w:b w:val="0"/>
                <w:bCs w:val="0"/>
                <w:kern w:val="0"/>
                <w:sz w:val="21"/>
                <w:szCs w:val="24"/>
                <w:lang w:val="en-US" w:eastAsia="zh-CN" w:bidi="ar-SA"/>
              </w:rPr>
              <w:t>基本型</w:t>
            </w:r>
          </w:p>
        </w:tc>
        <w:tc>
          <w:tcPr>
            <w:tcW w:w="1184" w:type="dxa"/>
            <w:gridSpan w:val="2"/>
            <w:noWrap w:val="0"/>
            <w:vAlign w:val="center"/>
          </w:tcPr>
          <w:p w14:paraId="25361F3C">
            <w:pPr>
              <w:widowControl/>
              <w:jc w:val="center"/>
              <w:rPr>
                <w:rFonts w:hint="eastAsia" w:eastAsia="宋体" w:cs="Times New Roman"/>
                <w:lang w:val="en-US" w:eastAsia="zh-CN"/>
              </w:rPr>
            </w:pPr>
            <w:r>
              <w:rPr>
                <w:rFonts w:hint="eastAsia" w:cs="Times New Roman"/>
                <w:lang w:val="en-US" w:eastAsia="zh-CN"/>
              </w:rPr>
              <w:t>2</w:t>
            </w:r>
          </w:p>
        </w:tc>
        <w:tc>
          <w:tcPr>
            <w:tcW w:w="1316" w:type="dxa"/>
            <w:noWrap w:val="0"/>
            <w:vAlign w:val="center"/>
          </w:tcPr>
          <w:p w14:paraId="19DC83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firstLine="0" w:firstLineChars="0"/>
              <w:jc w:val="center"/>
              <w:outlineLvl w:val="0"/>
              <w:rPr>
                <w:rFonts w:hint="default"/>
                <w:kern w:val="0"/>
                <w:lang w:val="en-US" w:eastAsia="zh-CN"/>
              </w:rPr>
            </w:pPr>
            <w:r>
              <w:rPr>
                <w:rFonts w:hint="eastAsia"/>
                <w:kern w:val="0"/>
                <w:lang w:val="en-US" w:eastAsia="zh-CN"/>
              </w:rPr>
              <w:t>健全</w:t>
            </w:r>
          </w:p>
        </w:tc>
        <w:tc>
          <w:tcPr>
            <w:tcW w:w="1195" w:type="dxa"/>
            <w:gridSpan w:val="2"/>
            <w:noWrap w:val="0"/>
            <w:vAlign w:val="center"/>
          </w:tcPr>
          <w:p w14:paraId="5E5BB698">
            <w:pPr>
              <w:widowControl/>
              <w:jc w:val="center"/>
              <w:rPr>
                <w:rFonts w:hint="default"/>
                <w:kern w:val="0"/>
                <w:lang w:val="en-US" w:eastAsia="zh-CN"/>
              </w:rPr>
            </w:pPr>
            <w:r>
              <w:rPr>
                <w:rFonts w:hint="eastAsia"/>
                <w:kern w:val="0"/>
                <w:lang w:val="en-US" w:eastAsia="zh-CN"/>
              </w:rPr>
              <w:t>健全</w:t>
            </w:r>
          </w:p>
        </w:tc>
        <w:tc>
          <w:tcPr>
            <w:tcW w:w="1039" w:type="dxa"/>
            <w:noWrap w:val="0"/>
            <w:vAlign w:val="center"/>
          </w:tcPr>
          <w:p w14:paraId="0A56BA5B">
            <w:pPr>
              <w:widowControl/>
              <w:jc w:val="center"/>
              <w:rPr>
                <w:rFonts w:hint="default" w:eastAsia="宋体" w:cs="Times New Roman"/>
                <w:kern w:val="0"/>
                <w:lang w:val="en-US" w:eastAsia="zh-CN"/>
              </w:rPr>
            </w:pPr>
            <w:r>
              <w:rPr>
                <w:rFonts w:hint="eastAsia" w:eastAsia="宋体" w:cs="Times New Roman"/>
                <w:kern w:val="0"/>
                <w:lang w:val="en-US" w:eastAsia="zh-CN"/>
              </w:rPr>
              <w:t>1</w:t>
            </w:r>
          </w:p>
        </w:tc>
      </w:tr>
      <w:tr w14:paraId="2AA5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28811FF0">
            <w:pPr>
              <w:jc w:val="center"/>
              <w:rPr>
                <w:rFonts w:ascii="宋体" w:hAnsi="宋体"/>
                <w:kern w:val="0"/>
              </w:rPr>
            </w:pPr>
          </w:p>
        </w:tc>
        <w:tc>
          <w:tcPr>
            <w:tcW w:w="883" w:type="dxa"/>
            <w:vMerge w:val="continue"/>
            <w:noWrap w:val="0"/>
            <w:vAlign w:val="center"/>
          </w:tcPr>
          <w:p w14:paraId="23E41A17">
            <w:pPr>
              <w:jc w:val="center"/>
              <w:rPr>
                <w:rFonts w:hint="eastAsia" w:ascii="宋体" w:hAnsi="宋体" w:cs="仿宋_GB2312"/>
                <w:kern w:val="0"/>
              </w:rPr>
            </w:pPr>
          </w:p>
        </w:tc>
        <w:tc>
          <w:tcPr>
            <w:tcW w:w="1260" w:type="dxa"/>
            <w:vMerge w:val="continue"/>
            <w:noWrap w:val="0"/>
            <w:vAlign w:val="center"/>
          </w:tcPr>
          <w:p w14:paraId="56B7E374">
            <w:pPr>
              <w:widowControl/>
              <w:jc w:val="center"/>
              <w:rPr>
                <w:rFonts w:hint="eastAsia" w:ascii="宋体" w:hAnsi="宋体" w:cs="仿宋_GB2312"/>
                <w:kern w:val="0"/>
                <w:lang w:val="en-US" w:eastAsia="zh-CN"/>
              </w:rPr>
            </w:pPr>
          </w:p>
        </w:tc>
        <w:tc>
          <w:tcPr>
            <w:tcW w:w="1924" w:type="dxa"/>
            <w:noWrap w:val="0"/>
            <w:vAlign w:val="center"/>
          </w:tcPr>
          <w:p w14:paraId="1008D608">
            <w:pPr>
              <w:widowControl/>
              <w:jc w:val="center"/>
              <w:rPr>
                <w:rFonts w:hint="default" w:ascii="宋体" w:hAnsi="宋体"/>
                <w:kern w:val="0"/>
                <w:lang w:val="en-US" w:eastAsia="zh-CN"/>
              </w:rPr>
            </w:pPr>
            <w:r>
              <w:rPr>
                <w:rFonts w:hint="eastAsia" w:ascii="Times New Roman" w:hAnsi="Times New Roman" w:eastAsia="宋体" w:cs="Times New Roman"/>
                <w:b w:val="0"/>
                <w:bCs w:val="0"/>
                <w:kern w:val="0"/>
                <w:sz w:val="21"/>
                <w:szCs w:val="24"/>
                <w:lang w:val="en-US" w:eastAsia="zh-CN" w:bidi="ar-SA"/>
              </w:rPr>
              <w:t>资产管理规范性</w:t>
            </w:r>
          </w:p>
        </w:tc>
        <w:tc>
          <w:tcPr>
            <w:tcW w:w="883" w:type="dxa"/>
            <w:noWrap w:val="0"/>
            <w:vAlign w:val="center"/>
          </w:tcPr>
          <w:p w14:paraId="7CB1BAC9">
            <w:pPr>
              <w:widowControl/>
              <w:jc w:val="center"/>
              <w:rPr>
                <w:rFonts w:hint="eastAsia"/>
                <w:lang w:eastAsia="zh-CN"/>
              </w:rPr>
            </w:pPr>
            <w:r>
              <w:rPr>
                <w:rFonts w:hint="eastAsia"/>
              </w:rPr>
              <w:t>基本型</w:t>
            </w:r>
          </w:p>
        </w:tc>
        <w:tc>
          <w:tcPr>
            <w:tcW w:w="1184" w:type="dxa"/>
            <w:gridSpan w:val="2"/>
            <w:noWrap w:val="0"/>
            <w:vAlign w:val="center"/>
          </w:tcPr>
          <w:p w14:paraId="2B2C44A4">
            <w:pPr>
              <w:widowControl/>
              <w:jc w:val="center"/>
              <w:rPr>
                <w:rFonts w:hint="eastAsia" w:eastAsia="宋体" w:cs="Times New Roman"/>
                <w:lang w:val="en-US" w:eastAsia="zh-CN"/>
              </w:rPr>
            </w:pPr>
            <w:r>
              <w:rPr>
                <w:rFonts w:hint="eastAsia" w:cs="Times New Roman"/>
                <w:lang w:val="en-US" w:eastAsia="zh-CN"/>
              </w:rPr>
              <w:t>2</w:t>
            </w:r>
          </w:p>
        </w:tc>
        <w:tc>
          <w:tcPr>
            <w:tcW w:w="1316" w:type="dxa"/>
            <w:noWrap w:val="0"/>
            <w:vAlign w:val="center"/>
          </w:tcPr>
          <w:p w14:paraId="4919CC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210" w:firstLineChars="100"/>
              <w:jc w:val="both"/>
              <w:outlineLvl w:val="0"/>
              <w:rPr>
                <w:rFonts w:hint="default" w:ascii="Times New Roman" w:hAnsi="Times New Roman" w:eastAsia="宋体" w:cs="Times New Roman"/>
                <w:b w:val="0"/>
                <w:bCs w:val="0"/>
                <w:kern w:val="0"/>
                <w:sz w:val="21"/>
                <w:szCs w:val="24"/>
                <w:lang w:val="en-US" w:eastAsia="zh-CN" w:bidi="ar-SA"/>
              </w:rPr>
            </w:pPr>
            <w:r>
              <w:rPr>
                <w:rFonts w:hint="eastAsia" w:eastAsia="宋体" w:cs="Times New Roman"/>
                <w:b w:val="0"/>
                <w:bCs w:val="0"/>
                <w:kern w:val="0"/>
                <w:sz w:val="21"/>
                <w:szCs w:val="24"/>
                <w:lang w:val="en-US" w:eastAsia="zh-CN" w:bidi="ar-SA"/>
              </w:rPr>
              <w:t xml:space="preserve"> 规范</w:t>
            </w:r>
          </w:p>
        </w:tc>
        <w:tc>
          <w:tcPr>
            <w:tcW w:w="1195" w:type="dxa"/>
            <w:gridSpan w:val="2"/>
            <w:noWrap w:val="0"/>
            <w:vAlign w:val="center"/>
          </w:tcPr>
          <w:p w14:paraId="3DD4743D">
            <w:pPr>
              <w:widowControl/>
              <w:jc w:val="center"/>
              <w:rPr>
                <w:rFonts w:hint="default"/>
                <w:kern w:val="0"/>
                <w:lang w:val="en-US" w:eastAsia="zh-CN"/>
              </w:rPr>
            </w:pPr>
            <w:r>
              <w:rPr>
                <w:rFonts w:hint="eastAsia"/>
                <w:kern w:val="0"/>
                <w:lang w:val="en-US" w:eastAsia="zh-CN"/>
              </w:rPr>
              <w:t>规范</w:t>
            </w:r>
          </w:p>
        </w:tc>
        <w:tc>
          <w:tcPr>
            <w:tcW w:w="1039" w:type="dxa"/>
            <w:noWrap w:val="0"/>
            <w:vAlign w:val="center"/>
          </w:tcPr>
          <w:p w14:paraId="5BDE74B9">
            <w:pPr>
              <w:widowControl/>
              <w:jc w:val="center"/>
              <w:rPr>
                <w:rFonts w:hint="default" w:eastAsia="宋体" w:cs="Times New Roman"/>
                <w:kern w:val="0"/>
                <w:lang w:val="en-US" w:eastAsia="zh-CN"/>
              </w:rPr>
            </w:pPr>
            <w:r>
              <w:rPr>
                <w:rFonts w:hint="eastAsia" w:eastAsia="宋体" w:cs="Times New Roman"/>
                <w:kern w:val="0"/>
                <w:lang w:val="en-US" w:eastAsia="zh-CN"/>
              </w:rPr>
              <w:t>1</w:t>
            </w:r>
          </w:p>
        </w:tc>
      </w:tr>
      <w:tr w14:paraId="366A5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40A02D2D">
            <w:pPr>
              <w:jc w:val="center"/>
              <w:rPr>
                <w:rFonts w:ascii="宋体" w:hAnsi="宋体"/>
                <w:kern w:val="0"/>
              </w:rPr>
            </w:pPr>
          </w:p>
        </w:tc>
        <w:tc>
          <w:tcPr>
            <w:tcW w:w="883" w:type="dxa"/>
            <w:vMerge w:val="continue"/>
            <w:noWrap w:val="0"/>
            <w:vAlign w:val="center"/>
          </w:tcPr>
          <w:p w14:paraId="4A0ABF99">
            <w:pPr>
              <w:jc w:val="center"/>
              <w:rPr>
                <w:rFonts w:hint="eastAsia" w:ascii="宋体" w:hAnsi="宋体" w:cs="仿宋_GB2312"/>
                <w:kern w:val="0"/>
              </w:rPr>
            </w:pPr>
          </w:p>
        </w:tc>
        <w:tc>
          <w:tcPr>
            <w:tcW w:w="1260" w:type="dxa"/>
            <w:vMerge w:val="restart"/>
            <w:noWrap w:val="0"/>
            <w:vAlign w:val="center"/>
          </w:tcPr>
          <w:p w14:paraId="3AB6EEA8">
            <w:pPr>
              <w:widowControl/>
              <w:jc w:val="center"/>
              <w:rPr>
                <w:rFonts w:hint="eastAsia" w:ascii="宋体" w:hAnsi="宋体" w:cs="仿宋_GB2312"/>
                <w:kern w:val="0"/>
                <w:lang w:val="en-US" w:eastAsia="zh-CN"/>
              </w:rPr>
            </w:pPr>
            <w:r>
              <w:rPr>
                <w:rFonts w:hint="eastAsia" w:ascii="宋体" w:hAnsi="宋体" w:cs="仿宋_GB2312"/>
                <w:kern w:val="0"/>
                <w:lang w:val="en-US" w:eastAsia="zh-CN"/>
              </w:rPr>
              <w:t>财务管理</w:t>
            </w:r>
          </w:p>
        </w:tc>
        <w:tc>
          <w:tcPr>
            <w:tcW w:w="1924" w:type="dxa"/>
            <w:noWrap w:val="0"/>
            <w:vAlign w:val="center"/>
          </w:tcPr>
          <w:p w14:paraId="672969EB">
            <w:pPr>
              <w:widowControl/>
              <w:jc w:val="center"/>
              <w:rPr>
                <w:rFonts w:hint="eastAsia" w:ascii="Times New Roman" w:hAnsi="Times New Roman" w:eastAsia="宋体" w:cs="Times New Roman"/>
                <w:b w:val="0"/>
                <w:bCs w:val="0"/>
                <w:kern w:val="0"/>
                <w:sz w:val="21"/>
                <w:szCs w:val="24"/>
                <w:lang w:val="en-US" w:eastAsia="zh-CN" w:bidi="ar-SA"/>
              </w:rPr>
            </w:pPr>
            <w:r>
              <w:rPr>
                <w:rFonts w:hint="eastAsia" w:ascii="Times New Roman" w:hAnsi="Times New Roman" w:eastAsia="宋体" w:cs="Times New Roman"/>
                <w:b w:val="0"/>
                <w:bCs w:val="0"/>
                <w:kern w:val="0"/>
                <w:sz w:val="21"/>
                <w:szCs w:val="24"/>
                <w:lang w:val="en-US" w:eastAsia="zh-CN" w:bidi="ar-SA"/>
              </w:rPr>
              <w:t>财务管理制度健全性</w:t>
            </w:r>
          </w:p>
        </w:tc>
        <w:tc>
          <w:tcPr>
            <w:tcW w:w="883" w:type="dxa"/>
            <w:noWrap w:val="0"/>
            <w:vAlign w:val="center"/>
          </w:tcPr>
          <w:p w14:paraId="1C835596">
            <w:pPr>
              <w:widowControl/>
              <w:jc w:val="center"/>
              <w:rPr>
                <w:rFonts w:hint="eastAsia" w:ascii="Times New Roman" w:hAnsi="Times New Roman" w:eastAsia="宋体" w:cs="Times New Roman"/>
                <w:b w:val="0"/>
                <w:bCs w:val="0"/>
                <w:kern w:val="0"/>
                <w:sz w:val="21"/>
                <w:szCs w:val="24"/>
                <w:lang w:val="en-US" w:eastAsia="zh-CN" w:bidi="ar-SA"/>
              </w:rPr>
            </w:pPr>
            <w:r>
              <w:rPr>
                <w:rFonts w:hint="eastAsia" w:ascii="Times New Roman" w:hAnsi="Times New Roman" w:eastAsia="宋体" w:cs="Times New Roman"/>
                <w:b w:val="0"/>
                <w:bCs w:val="0"/>
                <w:kern w:val="0"/>
                <w:sz w:val="21"/>
                <w:szCs w:val="24"/>
                <w:lang w:val="en-US" w:eastAsia="zh-CN" w:bidi="ar-SA"/>
              </w:rPr>
              <w:t>基本型</w:t>
            </w:r>
          </w:p>
        </w:tc>
        <w:tc>
          <w:tcPr>
            <w:tcW w:w="1184" w:type="dxa"/>
            <w:gridSpan w:val="2"/>
            <w:noWrap w:val="0"/>
            <w:vAlign w:val="center"/>
          </w:tcPr>
          <w:p w14:paraId="6335A44A">
            <w:pPr>
              <w:widowControl/>
              <w:jc w:val="center"/>
              <w:rPr>
                <w:rFonts w:hint="eastAsia" w:ascii="Times New Roman" w:hAnsi="Times New Roman" w:eastAsia="宋体" w:cs="Times New Roman"/>
                <w:kern w:val="2"/>
                <w:sz w:val="21"/>
                <w:szCs w:val="24"/>
                <w:lang w:val="en-US" w:eastAsia="zh-CN" w:bidi="ar-SA"/>
              </w:rPr>
            </w:pPr>
            <w:r>
              <w:rPr>
                <w:rFonts w:hint="eastAsia" w:cs="Times New Roman"/>
                <w:lang w:val="en-US" w:eastAsia="zh-CN"/>
              </w:rPr>
              <w:t>2</w:t>
            </w:r>
          </w:p>
        </w:tc>
        <w:tc>
          <w:tcPr>
            <w:tcW w:w="1316" w:type="dxa"/>
            <w:noWrap w:val="0"/>
            <w:vAlign w:val="center"/>
          </w:tcPr>
          <w:p w14:paraId="09FCF2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firstLine="0" w:firstLineChars="0"/>
              <w:jc w:val="center"/>
              <w:outlineLvl w:val="0"/>
              <w:rPr>
                <w:rFonts w:hint="eastAsia" w:ascii="Times New Roman" w:hAnsi="Times New Roman" w:eastAsia="宋体" w:cs="Times New Roman"/>
                <w:kern w:val="0"/>
                <w:sz w:val="21"/>
                <w:szCs w:val="24"/>
                <w:lang w:val="en-US" w:eastAsia="zh-CN" w:bidi="ar-SA"/>
              </w:rPr>
            </w:pPr>
            <w:r>
              <w:rPr>
                <w:rFonts w:hint="eastAsia"/>
                <w:kern w:val="0"/>
                <w:lang w:val="en-US" w:eastAsia="zh-CN"/>
              </w:rPr>
              <w:t>健全</w:t>
            </w:r>
          </w:p>
        </w:tc>
        <w:tc>
          <w:tcPr>
            <w:tcW w:w="1195" w:type="dxa"/>
            <w:gridSpan w:val="2"/>
            <w:noWrap w:val="0"/>
            <w:vAlign w:val="center"/>
          </w:tcPr>
          <w:p w14:paraId="1056DDD3">
            <w:pPr>
              <w:widowControl/>
              <w:jc w:val="center"/>
              <w:rPr>
                <w:rFonts w:hint="eastAsia" w:ascii="Times New Roman" w:hAnsi="Times New Roman" w:eastAsia="宋体" w:cs="Times New Roman"/>
                <w:kern w:val="0"/>
                <w:sz w:val="21"/>
                <w:szCs w:val="24"/>
                <w:lang w:val="en-US" w:eastAsia="zh-CN" w:bidi="ar-SA"/>
              </w:rPr>
            </w:pPr>
            <w:r>
              <w:rPr>
                <w:rFonts w:hint="eastAsia"/>
                <w:kern w:val="0"/>
                <w:lang w:val="en-US" w:eastAsia="zh-CN"/>
              </w:rPr>
              <w:t>健全</w:t>
            </w:r>
          </w:p>
        </w:tc>
        <w:tc>
          <w:tcPr>
            <w:tcW w:w="1039" w:type="dxa"/>
            <w:noWrap w:val="0"/>
            <w:vAlign w:val="center"/>
          </w:tcPr>
          <w:p w14:paraId="325E8EE1">
            <w:pPr>
              <w:widowControl/>
              <w:jc w:val="center"/>
              <w:rPr>
                <w:rFonts w:hint="eastAsia" w:ascii="Times New Roman" w:hAnsi="Times New Roman" w:eastAsia="宋体" w:cs="Times New Roman"/>
                <w:kern w:val="0"/>
                <w:sz w:val="21"/>
                <w:szCs w:val="24"/>
                <w:lang w:val="en-US" w:eastAsia="zh-CN" w:bidi="ar-SA"/>
              </w:rPr>
            </w:pPr>
            <w:r>
              <w:rPr>
                <w:rFonts w:hint="eastAsia" w:eastAsia="宋体" w:cs="Times New Roman"/>
                <w:kern w:val="0"/>
                <w:lang w:val="en-US" w:eastAsia="zh-CN"/>
              </w:rPr>
              <w:t>1</w:t>
            </w:r>
          </w:p>
        </w:tc>
      </w:tr>
      <w:tr w14:paraId="60D5E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07AB54B0">
            <w:pPr>
              <w:jc w:val="center"/>
              <w:rPr>
                <w:rFonts w:ascii="宋体" w:hAnsi="宋体"/>
                <w:kern w:val="0"/>
              </w:rPr>
            </w:pPr>
          </w:p>
        </w:tc>
        <w:tc>
          <w:tcPr>
            <w:tcW w:w="883" w:type="dxa"/>
            <w:vMerge w:val="continue"/>
            <w:noWrap w:val="0"/>
            <w:vAlign w:val="center"/>
          </w:tcPr>
          <w:p w14:paraId="4F4BAB90">
            <w:pPr>
              <w:jc w:val="center"/>
              <w:rPr>
                <w:rFonts w:hint="eastAsia" w:ascii="宋体" w:hAnsi="宋体" w:cs="仿宋_GB2312"/>
                <w:kern w:val="0"/>
              </w:rPr>
            </w:pPr>
          </w:p>
        </w:tc>
        <w:tc>
          <w:tcPr>
            <w:tcW w:w="1260" w:type="dxa"/>
            <w:vMerge w:val="continue"/>
            <w:noWrap w:val="0"/>
            <w:vAlign w:val="center"/>
          </w:tcPr>
          <w:p w14:paraId="633F06C5">
            <w:pPr>
              <w:widowControl/>
              <w:jc w:val="center"/>
              <w:rPr>
                <w:rFonts w:hint="eastAsia" w:ascii="宋体" w:hAnsi="宋体" w:cs="仿宋_GB2312"/>
                <w:kern w:val="0"/>
                <w:lang w:val="en-US" w:eastAsia="zh-CN"/>
              </w:rPr>
            </w:pPr>
          </w:p>
        </w:tc>
        <w:tc>
          <w:tcPr>
            <w:tcW w:w="1924" w:type="dxa"/>
            <w:noWrap w:val="0"/>
            <w:vAlign w:val="center"/>
          </w:tcPr>
          <w:p w14:paraId="7914EA4C">
            <w:pPr>
              <w:widowControl/>
              <w:jc w:val="center"/>
              <w:rPr>
                <w:rFonts w:hint="eastAsia" w:ascii="Times New Roman" w:hAnsi="Times New Roman" w:eastAsia="宋体" w:cs="Times New Roman"/>
                <w:b w:val="0"/>
                <w:bCs w:val="0"/>
                <w:kern w:val="0"/>
                <w:sz w:val="21"/>
                <w:szCs w:val="24"/>
                <w:lang w:val="en-US" w:eastAsia="zh-CN" w:bidi="ar-SA"/>
              </w:rPr>
            </w:pPr>
            <w:r>
              <w:rPr>
                <w:rFonts w:hint="eastAsia" w:ascii="Times New Roman" w:hAnsi="Times New Roman" w:eastAsia="宋体" w:cs="Times New Roman"/>
                <w:b w:val="0"/>
                <w:bCs w:val="0"/>
                <w:kern w:val="0"/>
                <w:sz w:val="21"/>
                <w:szCs w:val="24"/>
                <w:lang w:val="en-US" w:eastAsia="zh-CN" w:bidi="ar-SA"/>
              </w:rPr>
              <w:t>会计核算规范性</w:t>
            </w:r>
          </w:p>
        </w:tc>
        <w:tc>
          <w:tcPr>
            <w:tcW w:w="883" w:type="dxa"/>
            <w:noWrap w:val="0"/>
            <w:vAlign w:val="center"/>
          </w:tcPr>
          <w:p w14:paraId="55E64276">
            <w:pPr>
              <w:widowControl/>
              <w:jc w:val="center"/>
              <w:rPr>
                <w:rFonts w:hint="eastAsia" w:ascii="Times New Roman" w:hAnsi="Times New Roman" w:eastAsia="宋体" w:cs="Times New Roman"/>
                <w:kern w:val="2"/>
                <w:sz w:val="21"/>
                <w:szCs w:val="24"/>
                <w:lang w:val="en-US" w:eastAsia="zh-CN" w:bidi="ar-SA"/>
              </w:rPr>
            </w:pPr>
            <w:r>
              <w:rPr>
                <w:rFonts w:hint="eastAsia"/>
              </w:rPr>
              <w:t>基本型</w:t>
            </w:r>
          </w:p>
        </w:tc>
        <w:tc>
          <w:tcPr>
            <w:tcW w:w="1184" w:type="dxa"/>
            <w:gridSpan w:val="2"/>
            <w:noWrap w:val="0"/>
            <w:vAlign w:val="center"/>
          </w:tcPr>
          <w:p w14:paraId="4D3E92B2">
            <w:pPr>
              <w:widowControl/>
              <w:jc w:val="center"/>
              <w:rPr>
                <w:rFonts w:hint="eastAsia" w:ascii="Times New Roman" w:hAnsi="Times New Roman" w:eastAsia="宋体" w:cs="Times New Roman"/>
                <w:kern w:val="2"/>
                <w:sz w:val="21"/>
                <w:szCs w:val="24"/>
                <w:lang w:val="en-US" w:eastAsia="zh-CN" w:bidi="ar-SA"/>
              </w:rPr>
            </w:pPr>
            <w:r>
              <w:rPr>
                <w:rFonts w:hint="eastAsia" w:cs="Times New Roman"/>
                <w:lang w:val="en-US" w:eastAsia="zh-CN"/>
              </w:rPr>
              <w:t>2</w:t>
            </w:r>
          </w:p>
        </w:tc>
        <w:tc>
          <w:tcPr>
            <w:tcW w:w="1316" w:type="dxa"/>
            <w:noWrap w:val="0"/>
            <w:vAlign w:val="center"/>
          </w:tcPr>
          <w:p w14:paraId="03B68F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210" w:firstLineChars="100"/>
              <w:jc w:val="both"/>
              <w:outlineLvl w:val="0"/>
              <w:rPr>
                <w:rFonts w:hint="eastAsia" w:ascii="Times New Roman" w:hAnsi="Times New Roman" w:eastAsia="宋体" w:cs="Times New Roman"/>
                <w:b w:val="0"/>
                <w:bCs w:val="0"/>
                <w:kern w:val="0"/>
                <w:sz w:val="21"/>
                <w:szCs w:val="24"/>
                <w:lang w:val="en-US" w:eastAsia="zh-CN" w:bidi="ar-SA"/>
              </w:rPr>
            </w:pPr>
            <w:r>
              <w:rPr>
                <w:rFonts w:hint="eastAsia" w:eastAsia="宋体" w:cs="Times New Roman"/>
                <w:b w:val="0"/>
                <w:bCs w:val="0"/>
                <w:kern w:val="0"/>
                <w:sz w:val="21"/>
                <w:szCs w:val="24"/>
                <w:lang w:val="en-US" w:eastAsia="zh-CN" w:bidi="ar-SA"/>
              </w:rPr>
              <w:t xml:space="preserve"> 规范</w:t>
            </w:r>
          </w:p>
        </w:tc>
        <w:tc>
          <w:tcPr>
            <w:tcW w:w="1195" w:type="dxa"/>
            <w:gridSpan w:val="2"/>
            <w:noWrap w:val="0"/>
            <w:vAlign w:val="center"/>
          </w:tcPr>
          <w:p w14:paraId="54F83DE6">
            <w:pPr>
              <w:widowControl/>
              <w:jc w:val="center"/>
              <w:rPr>
                <w:rFonts w:hint="eastAsia" w:ascii="Times New Roman" w:hAnsi="Times New Roman" w:eastAsia="宋体" w:cs="Times New Roman"/>
                <w:kern w:val="0"/>
                <w:sz w:val="21"/>
                <w:szCs w:val="24"/>
                <w:lang w:val="en-US" w:eastAsia="zh-CN" w:bidi="ar-SA"/>
              </w:rPr>
            </w:pPr>
            <w:r>
              <w:rPr>
                <w:rFonts w:hint="eastAsia"/>
                <w:kern w:val="0"/>
                <w:lang w:val="en-US" w:eastAsia="zh-CN"/>
              </w:rPr>
              <w:t>规范</w:t>
            </w:r>
          </w:p>
        </w:tc>
        <w:tc>
          <w:tcPr>
            <w:tcW w:w="1039" w:type="dxa"/>
            <w:noWrap w:val="0"/>
            <w:vAlign w:val="center"/>
          </w:tcPr>
          <w:p w14:paraId="72CD54F6">
            <w:pPr>
              <w:widowControl/>
              <w:jc w:val="center"/>
              <w:rPr>
                <w:rFonts w:hint="eastAsia" w:ascii="Times New Roman" w:hAnsi="Times New Roman" w:eastAsia="宋体" w:cs="Times New Roman"/>
                <w:kern w:val="0"/>
                <w:sz w:val="21"/>
                <w:szCs w:val="24"/>
                <w:lang w:val="en-US" w:eastAsia="zh-CN" w:bidi="ar-SA"/>
              </w:rPr>
            </w:pPr>
            <w:r>
              <w:rPr>
                <w:rFonts w:hint="eastAsia" w:eastAsia="宋体" w:cs="Times New Roman"/>
                <w:kern w:val="0"/>
                <w:lang w:val="en-US" w:eastAsia="zh-CN"/>
              </w:rPr>
              <w:t>1</w:t>
            </w:r>
          </w:p>
        </w:tc>
      </w:tr>
      <w:tr w14:paraId="7DB43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2B4D4411">
            <w:pPr>
              <w:jc w:val="center"/>
              <w:rPr>
                <w:rFonts w:ascii="宋体" w:hAnsi="宋体"/>
                <w:kern w:val="0"/>
              </w:rPr>
            </w:pPr>
          </w:p>
        </w:tc>
        <w:tc>
          <w:tcPr>
            <w:tcW w:w="883" w:type="dxa"/>
            <w:vMerge w:val="continue"/>
            <w:noWrap w:val="0"/>
            <w:vAlign w:val="center"/>
          </w:tcPr>
          <w:p w14:paraId="33D2CDE8">
            <w:pPr>
              <w:jc w:val="center"/>
              <w:rPr>
                <w:rFonts w:hint="eastAsia" w:ascii="宋体" w:hAnsi="宋体" w:cs="仿宋_GB2312"/>
                <w:kern w:val="0"/>
              </w:rPr>
            </w:pPr>
          </w:p>
        </w:tc>
        <w:tc>
          <w:tcPr>
            <w:tcW w:w="1260" w:type="dxa"/>
            <w:vMerge w:val="continue"/>
            <w:noWrap w:val="0"/>
            <w:vAlign w:val="center"/>
          </w:tcPr>
          <w:p w14:paraId="415B7EDD">
            <w:pPr>
              <w:widowControl/>
              <w:jc w:val="center"/>
              <w:rPr>
                <w:rFonts w:hint="eastAsia" w:ascii="宋体" w:hAnsi="宋体" w:cs="仿宋_GB2312"/>
                <w:kern w:val="0"/>
                <w:lang w:val="en-US" w:eastAsia="zh-CN"/>
              </w:rPr>
            </w:pPr>
          </w:p>
        </w:tc>
        <w:tc>
          <w:tcPr>
            <w:tcW w:w="1924" w:type="dxa"/>
            <w:noWrap w:val="0"/>
            <w:vAlign w:val="center"/>
          </w:tcPr>
          <w:p w14:paraId="2563A8DB">
            <w:pPr>
              <w:widowControl/>
              <w:jc w:val="center"/>
              <w:rPr>
                <w:rFonts w:hint="eastAsia" w:ascii="Times New Roman" w:hAnsi="Times New Roman" w:eastAsia="宋体" w:cs="Times New Roman"/>
                <w:b w:val="0"/>
                <w:bCs w:val="0"/>
                <w:kern w:val="0"/>
                <w:sz w:val="21"/>
                <w:szCs w:val="24"/>
                <w:lang w:val="en-US" w:eastAsia="zh-CN" w:bidi="ar-SA"/>
              </w:rPr>
            </w:pPr>
            <w:r>
              <w:rPr>
                <w:rFonts w:hint="eastAsia" w:ascii="Times New Roman" w:hAnsi="Times New Roman" w:eastAsia="宋体" w:cs="Times New Roman"/>
                <w:b w:val="0"/>
                <w:bCs w:val="0"/>
                <w:kern w:val="0"/>
                <w:sz w:val="21"/>
                <w:szCs w:val="24"/>
                <w:lang w:val="en-US" w:eastAsia="zh-CN" w:bidi="ar-SA"/>
              </w:rPr>
              <w:t>资金使用合规性</w:t>
            </w:r>
          </w:p>
        </w:tc>
        <w:tc>
          <w:tcPr>
            <w:tcW w:w="883" w:type="dxa"/>
            <w:noWrap w:val="0"/>
            <w:vAlign w:val="center"/>
          </w:tcPr>
          <w:p w14:paraId="0CCCF10A">
            <w:pPr>
              <w:widowControl/>
              <w:jc w:val="center"/>
              <w:rPr>
                <w:rFonts w:hint="eastAsia" w:ascii="Times New Roman" w:hAnsi="Times New Roman" w:eastAsia="宋体" w:cs="Times New Roman"/>
                <w:kern w:val="2"/>
                <w:sz w:val="21"/>
                <w:szCs w:val="24"/>
                <w:lang w:val="en-US" w:eastAsia="zh-CN" w:bidi="ar-SA"/>
              </w:rPr>
            </w:pPr>
            <w:r>
              <w:rPr>
                <w:rFonts w:hint="eastAsia"/>
              </w:rPr>
              <w:t>基本型</w:t>
            </w:r>
          </w:p>
        </w:tc>
        <w:tc>
          <w:tcPr>
            <w:tcW w:w="1184" w:type="dxa"/>
            <w:gridSpan w:val="2"/>
            <w:noWrap w:val="0"/>
            <w:vAlign w:val="center"/>
          </w:tcPr>
          <w:p w14:paraId="0EC68996">
            <w:pPr>
              <w:widowControl/>
              <w:jc w:val="center"/>
              <w:rPr>
                <w:rFonts w:hint="eastAsia" w:ascii="Times New Roman" w:hAnsi="Times New Roman" w:eastAsia="宋体" w:cs="Times New Roman"/>
                <w:kern w:val="2"/>
                <w:sz w:val="21"/>
                <w:szCs w:val="24"/>
                <w:lang w:val="en-US" w:eastAsia="zh-CN" w:bidi="ar-SA"/>
              </w:rPr>
            </w:pPr>
            <w:r>
              <w:rPr>
                <w:rFonts w:hint="eastAsia" w:cs="Times New Roman"/>
                <w:lang w:val="en-US" w:eastAsia="zh-CN"/>
              </w:rPr>
              <w:t>2</w:t>
            </w:r>
          </w:p>
        </w:tc>
        <w:tc>
          <w:tcPr>
            <w:tcW w:w="1316" w:type="dxa"/>
            <w:noWrap w:val="0"/>
            <w:vAlign w:val="center"/>
          </w:tcPr>
          <w:p w14:paraId="7F1131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210" w:firstLineChars="100"/>
              <w:jc w:val="both"/>
              <w:outlineLvl w:val="0"/>
              <w:rPr>
                <w:rFonts w:hint="eastAsia" w:eastAsia="宋体" w:cs="Times New Roman"/>
                <w:b w:val="0"/>
                <w:bCs w:val="0"/>
                <w:kern w:val="0"/>
                <w:sz w:val="21"/>
                <w:szCs w:val="24"/>
                <w:lang w:val="en-US" w:eastAsia="zh-CN" w:bidi="ar-SA"/>
              </w:rPr>
            </w:pPr>
            <w:r>
              <w:rPr>
                <w:rFonts w:hint="eastAsia" w:cs="Times New Roman"/>
                <w:b w:val="0"/>
                <w:bCs w:val="0"/>
                <w:kern w:val="0"/>
                <w:sz w:val="21"/>
                <w:szCs w:val="24"/>
                <w:lang w:val="en-US" w:eastAsia="zh-CN" w:bidi="ar-SA"/>
              </w:rPr>
              <w:t>合规</w:t>
            </w:r>
          </w:p>
        </w:tc>
        <w:tc>
          <w:tcPr>
            <w:tcW w:w="1195" w:type="dxa"/>
            <w:gridSpan w:val="2"/>
            <w:noWrap w:val="0"/>
            <w:vAlign w:val="center"/>
          </w:tcPr>
          <w:p w14:paraId="0CF8CB92">
            <w:pPr>
              <w:widowControl/>
              <w:jc w:val="center"/>
              <w:rPr>
                <w:rFonts w:hint="eastAsia"/>
                <w:kern w:val="0"/>
                <w:lang w:val="en-US" w:eastAsia="zh-CN"/>
              </w:rPr>
            </w:pPr>
            <w:r>
              <w:rPr>
                <w:rFonts w:hint="eastAsia"/>
                <w:kern w:val="0"/>
                <w:lang w:val="en-US" w:eastAsia="zh-CN"/>
              </w:rPr>
              <w:t>合规</w:t>
            </w:r>
          </w:p>
        </w:tc>
        <w:tc>
          <w:tcPr>
            <w:tcW w:w="1039" w:type="dxa"/>
            <w:noWrap w:val="0"/>
            <w:vAlign w:val="center"/>
          </w:tcPr>
          <w:p w14:paraId="4E6D862E">
            <w:pPr>
              <w:widowControl/>
              <w:jc w:val="center"/>
              <w:rPr>
                <w:rFonts w:hint="default" w:eastAsia="宋体" w:cs="Times New Roman"/>
                <w:kern w:val="0"/>
                <w:lang w:val="en-US" w:eastAsia="zh-CN"/>
              </w:rPr>
            </w:pPr>
            <w:r>
              <w:rPr>
                <w:rFonts w:hint="eastAsia" w:cs="Times New Roman"/>
                <w:kern w:val="0"/>
                <w:lang w:val="en-US" w:eastAsia="zh-CN"/>
              </w:rPr>
              <w:t>1</w:t>
            </w:r>
          </w:p>
        </w:tc>
      </w:tr>
      <w:tr w14:paraId="5167A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56800FF3">
            <w:pPr>
              <w:jc w:val="center"/>
              <w:rPr>
                <w:rFonts w:ascii="宋体" w:hAnsi="宋体"/>
                <w:kern w:val="0"/>
              </w:rPr>
            </w:pPr>
          </w:p>
        </w:tc>
        <w:tc>
          <w:tcPr>
            <w:tcW w:w="883" w:type="dxa"/>
            <w:vMerge w:val="restart"/>
            <w:noWrap w:val="0"/>
            <w:vAlign w:val="center"/>
          </w:tcPr>
          <w:p w14:paraId="51AD869C">
            <w:pPr>
              <w:jc w:val="center"/>
              <w:rPr>
                <w:rFonts w:hint="eastAsia" w:ascii="宋体" w:hAnsi="宋体" w:cs="仿宋_GB2312"/>
                <w:kern w:val="0"/>
                <w:lang w:val="en-US" w:eastAsia="zh-CN"/>
              </w:rPr>
            </w:pPr>
            <w:r>
              <w:rPr>
                <w:rFonts w:hint="eastAsia" w:ascii="宋体" w:hAnsi="宋体" w:cs="仿宋_GB2312"/>
                <w:kern w:val="0"/>
                <w:lang w:val="en-US" w:eastAsia="zh-CN"/>
              </w:rPr>
              <w:t>履职 效能</w:t>
            </w:r>
          </w:p>
          <w:p w14:paraId="0151C9F6">
            <w:pPr>
              <w:jc w:val="center"/>
              <w:rPr>
                <w:rFonts w:hint="eastAsia" w:ascii="宋体" w:hAnsi="宋体"/>
                <w:kern w:val="0"/>
                <w:lang w:val="en-US" w:eastAsia="zh-CN"/>
              </w:rPr>
            </w:pPr>
            <w:r>
              <w:rPr>
                <w:rFonts w:hint="eastAsia" w:ascii="宋体" w:hAnsi="宋体"/>
                <w:kern w:val="0"/>
                <w:lang w:val="en-US" w:eastAsia="zh-CN"/>
              </w:rPr>
              <w:t>(30分）</w:t>
            </w:r>
          </w:p>
          <w:p w14:paraId="79FA735E">
            <w:pPr>
              <w:jc w:val="center"/>
              <w:rPr>
                <w:rFonts w:hint="eastAsia" w:ascii="宋体" w:hAnsi="宋体" w:cs="仿宋_GB2312"/>
                <w:kern w:val="0"/>
              </w:rPr>
            </w:pPr>
          </w:p>
        </w:tc>
        <w:tc>
          <w:tcPr>
            <w:tcW w:w="1260" w:type="dxa"/>
            <w:noWrap w:val="0"/>
            <w:vAlign w:val="center"/>
          </w:tcPr>
          <w:p w14:paraId="45BE4923">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核心业务产出 1</w:t>
            </w:r>
          </w:p>
        </w:tc>
        <w:tc>
          <w:tcPr>
            <w:tcW w:w="1924" w:type="dxa"/>
            <w:noWrap w:val="0"/>
            <w:vAlign w:val="center"/>
          </w:tcPr>
          <w:p w14:paraId="10610120">
            <w:pPr>
              <w:widowControl/>
              <w:jc w:val="center"/>
              <w:rPr>
                <w:rFonts w:hint="default" w:ascii="宋体" w:hAnsi="宋体"/>
                <w:kern w:val="0"/>
                <w:lang w:val="en-US" w:eastAsia="zh-CN"/>
              </w:rPr>
            </w:pPr>
            <w:r>
              <w:rPr>
                <w:rFonts w:hint="eastAsia" w:eastAsia="宋体" w:cs="Times New Roman"/>
                <w:b w:val="0"/>
                <w:bCs w:val="0"/>
                <w:kern w:val="0"/>
                <w:sz w:val="21"/>
                <w:szCs w:val="24"/>
                <w:lang w:val="en-US" w:eastAsia="zh-CN" w:bidi="ar-SA"/>
              </w:rPr>
              <w:t>学生管理规范率</w:t>
            </w:r>
          </w:p>
        </w:tc>
        <w:tc>
          <w:tcPr>
            <w:tcW w:w="883" w:type="dxa"/>
            <w:noWrap w:val="0"/>
            <w:vAlign w:val="center"/>
          </w:tcPr>
          <w:p w14:paraId="59CFE4F9">
            <w:pPr>
              <w:widowControl/>
              <w:jc w:val="center"/>
              <w:rPr>
                <w:rFonts w:hint="eastAsia" w:ascii="宋体" w:hAnsi="宋体" w:eastAsia="宋体"/>
                <w:kern w:val="0"/>
                <w:lang w:val="en-US" w:eastAsia="zh-CN"/>
              </w:rPr>
            </w:pPr>
            <w:r>
              <w:rPr>
                <w:rFonts w:hint="eastAsia"/>
                <w:lang w:eastAsia="zh-CN"/>
              </w:rPr>
              <w:t>创新型</w:t>
            </w:r>
          </w:p>
        </w:tc>
        <w:tc>
          <w:tcPr>
            <w:tcW w:w="1184" w:type="dxa"/>
            <w:gridSpan w:val="2"/>
            <w:noWrap w:val="0"/>
            <w:vAlign w:val="center"/>
          </w:tcPr>
          <w:p w14:paraId="08B8B91A">
            <w:pPr>
              <w:widowControl/>
              <w:jc w:val="center"/>
              <w:rPr>
                <w:rFonts w:hint="default" w:eastAsia="宋体" w:cs="Times New Roman"/>
                <w:lang w:val="en-US" w:eastAsia="zh-CN"/>
              </w:rPr>
            </w:pPr>
            <w:r>
              <w:rPr>
                <w:rFonts w:hint="eastAsia" w:eastAsia="宋体" w:cs="Times New Roman"/>
                <w:lang w:val="en-US" w:eastAsia="zh-CN"/>
              </w:rPr>
              <w:t>6</w:t>
            </w:r>
          </w:p>
        </w:tc>
        <w:tc>
          <w:tcPr>
            <w:tcW w:w="1316" w:type="dxa"/>
            <w:noWrap w:val="0"/>
            <w:vAlign w:val="center"/>
          </w:tcPr>
          <w:p w14:paraId="4EB35E85">
            <w:pPr>
              <w:widowControl/>
              <w:jc w:val="center"/>
              <w:rPr>
                <w:rFonts w:hint="default" w:ascii="宋体" w:hAnsi="宋体" w:eastAsia="宋体"/>
                <w:kern w:val="0"/>
                <w:lang w:val="en-US" w:eastAsia="zh-CN"/>
              </w:rPr>
            </w:pPr>
            <w:r>
              <w:rPr>
                <w:rFonts w:hint="eastAsia" w:ascii="宋体" w:hAnsi="宋体"/>
                <w:kern w:val="0"/>
                <w:lang w:val="en-US" w:eastAsia="zh-CN"/>
              </w:rPr>
              <w:t>≥95%</w:t>
            </w:r>
          </w:p>
        </w:tc>
        <w:tc>
          <w:tcPr>
            <w:tcW w:w="1195" w:type="dxa"/>
            <w:gridSpan w:val="2"/>
            <w:noWrap w:val="0"/>
            <w:vAlign w:val="center"/>
          </w:tcPr>
          <w:p w14:paraId="1CA09988">
            <w:pPr>
              <w:widowControl/>
              <w:jc w:val="center"/>
              <w:rPr>
                <w:rFonts w:hint="default" w:ascii="Times New Roman" w:hAnsi="Times New Roman"/>
                <w:kern w:val="0"/>
                <w:lang w:val="en-US" w:eastAsia="zh-CN"/>
              </w:rPr>
            </w:pPr>
            <w:r>
              <w:rPr>
                <w:rFonts w:hint="eastAsia"/>
                <w:kern w:val="0"/>
                <w:lang w:val="en-US" w:eastAsia="zh-CN"/>
              </w:rPr>
              <w:t>100%</w:t>
            </w:r>
          </w:p>
        </w:tc>
        <w:tc>
          <w:tcPr>
            <w:tcW w:w="1039" w:type="dxa"/>
            <w:noWrap w:val="0"/>
            <w:vAlign w:val="center"/>
          </w:tcPr>
          <w:p w14:paraId="2B33F7B0">
            <w:pPr>
              <w:widowControl/>
              <w:jc w:val="center"/>
              <w:rPr>
                <w:rFonts w:hint="default" w:eastAsia="宋体" w:cs="Times New Roman"/>
                <w:kern w:val="0"/>
                <w:lang w:val="en-US" w:eastAsia="zh-CN"/>
              </w:rPr>
            </w:pPr>
            <w:r>
              <w:rPr>
                <w:rFonts w:hint="eastAsia" w:eastAsia="宋体" w:cs="Times New Roman"/>
                <w:kern w:val="0"/>
                <w:lang w:val="en-US" w:eastAsia="zh-CN"/>
              </w:rPr>
              <w:t>6</w:t>
            </w:r>
          </w:p>
        </w:tc>
      </w:tr>
      <w:tr w14:paraId="72A3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145E8C25">
            <w:pPr>
              <w:jc w:val="center"/>
              <w:rPr>
                <w:rFonts w:ascii="宋体" w:hAnsi="宋体"/>
                <w:kern w:val="0"/>
              </w:rPr>
            </w:pPr>
          </w:p>
        </w:tc>
        <w:tc>
          <w:tcPr>
            <w:tcW w:w="883" w:type="dxa"/>
            <w:vMerge w:val="continue"/>
            <w:noWrap w:val="0"/>
            <w:vAlign w:val="center"/>
          </w:tcPr>
          <w:p w14:paraId="363FE786">
            <w:pPr>
              <w:jc w:val="center"/>
              <w:rPr>
                <w:rFonts w:hint="eastAsia" w:ascii="宋体" w:hAnsi="宋体" w:cs="仿宋_GB2312"/>
                <w:kern w:val="0"/>
              </w:rPr>
            </w:pPr>
          </w:p>
        </w:tc>
        <w:tc>
          <w:tcPr>
            <w:tcW w:w="1260" w:type="dxa"/>
            <w:noWrap w:val="0"/>
            <w:vAlign w:val="center"/>
          </w:tcPr>
          <w:p w14:paraId="2FEDAC86">
            <w:pPr>
              <w:widowControl/>
              <w:jc w:val="center"/>
              <w:rPr>
                <w:rFonts w:hint="default" w:ascii="宋体" w:hAnsi="宋体" w:cs="仿宋_GB2312"/>
                <w:kern w:val="0"/>
                <w:lang w:val="en-US"/>
              </w:rPr>
            </w:pPr>
            <w:r>
              <w:rPr>
                <w:rFonts w:hint="eastAsia" w:ascii="宋体" w:hAnsi="宋体" w:cs="仿宋_GB2312"/>
                <w:kern w:val="0"/>
                <w:lang w:val="en-US" w:eastAsia="zh-CN"/>
              </w:rPr>
              <w:t>核心业务产出 2</w:t>
            </w:r>
          </w:p>
        </w:tc>
        <w:tc>
          <w:tcPr>
            <w:tcW w:w="1924" w:type="dxa"/>
            <w:noWrap w:val="0"/>
            <w:vAlign w:val="center"/>
          </w:tcPr>
          <w:p w14:paraId="29514FBF">
            <w:pPr>
              <w:widowControl/>
              <w:jc w:val="center"/>
              <w:rPr>
                <w:rFonts w:hint="default" w:ascii="宋体" w:hAnsi="宋体"/>
                <w:kern w:val="0"/>
                <w:lang w:val="en-US" w:eastAsia="zh-CN"/>
              </w:rPr>
            </w:pPr>
            <w:r>
              <w:rPr>
                <w:rFonts w:hint="eastAsia" w:ascii="宋体" w:hAnsi="宋体"/>
                <w:kern w:val="0"/>
                <w:lang w:val="en-US" w:eastAsia="zh-CN"/>
              </w:rPr>
              <w:t>教学管理规范率</w:t>
            </w:r>
          </w:p>
        </w:tc>
        <w:tc>
          <w:tcPr>
            <w:tcW w:w="883" w:type="dxa"/>
            <w:noWrap w:val="0"/>
            <w:vAlign w:val="center"/>
          </w:tcPr>
          <w:p w14:paraId="4A6139B0">
            <w:pPr>
              <w:widowControl/>
              <w:jc w:val="center"/>
              <w:rPr>
                <w:rFonts w:hint="eastAsia" w:ascii="宋体" w:hAnsi="宋体" w:eastAsia="宋体"/>
                <w:kern w:val="0"/>
                <w:lang w:val="en-US" w:eastAsia="zh-CN"/>
              </w:rPr>
            </w:pPr>
            <w:r>
              <w:rPr>
                <w:rFonts w:hint="eastAsia"/>
                <w:lang w:eastAsia="zh-CN"/>
              </w:rPr>
              <w:t>创新型</w:t>
            </w:r>
          </w:p>
        </w:tc>
        <w:tc>
          <w:tcPr>
            <w:tcW w:w="1184" w:type="dxa"/>
            <w:gridSpan w:val="2"/>
            <w:noWrap w:val="0"/>
            <w:vAlign w:val="center"/>
          </w:tcPr>
          <w:p w14:paraId="79909F79">
            <w:pPr>
              <w:widowControl/>
              <w:jc w:val="center"/>
              <w:rPr>
                <w:rFonts w:hint="default" w:eastAsia="宋体" w:cs="Times New Roman"/>
                <w:lang w:val="en-US" w:eastAsia="zh-CN"/>
              </w:rPr>
            </w:pPr>
            <w:r>
              <w:rPr>
                <w:rFonts w:hint="eastAsia" w:eastAsia="宋体" w:cs="Times New Roman"/>
                <w:lang w:val="en-US" w:eastAsia="zh-CN"/>
              </w:rPr>
              <w:t>6</w:t>
            </w:r>
          </w:p>
        </w:tc>
        <w:tc>
          <w:tcPr>
            <w:tcW w:w="1316" w:type="dxa"/>
            <w:noWrap w:val="0"/>
            <w:vAlign w:val="center"/>
          </w:tcPr>
          <w:p w14:paraId="4D348720">
            <w:pPr>
              <w:widowControl/>
              <w:jc w:val="center"/>
              <w:rPr>
                <w:rFonts w:hint="default" w:ascii="宋体" w:hAnsi="宋体" w:eastAsia="宋体"/>
                <w:kern w:val="0"/>
                <w:lang w:val="en-US" w:eastAsia="zh-CN"/>
              </w:rPr>
            </w:pPr>
            <w:r>
              <w:rPr>
                <w:rFonts w:hint="eastAsia" w:ascii="宋体" w:hAnsi="宋体"/>
                <w:kern w:val="0"/>
                <w:lang w:val="en-US" w:eastAsia="zh-CN"/>
              </w:rPr>
              <w:t>≥95%</w:t>
            </w:r>
          </w:p>
        </w:tc>
        <w:tc>
          <w:tcPr>
            <w:tcW w:w="1195" w:type="dxa"/>
            <w:gridSpan w:val="2"/>
            <w:noWrap w:val="0"/>
            <w:vAlign w:val="center"/>
          </w:tcPr>
          <w:p w14:paraId="7E0560CB">
            <w:pPr>
              <w:widowControl/>
              <w:jc w:val="center"/>
              <w:rPr>
                <w:rFonts w:hint="default" w:ascii="Times New Roman" w:hAnsi="Times New Roman"/>
                <w:kern w:val="0"/>
                <w:lang w:val="en-US" w:eastAsia="zh-CN"/>
              </w:rPr>
            </w:pPr>
            <w:r>
              <w:rPr>
                <w:rFonts w:hint="eastAsia"/>
                <w:kern w:val="0"/>
                <w:lang w:val="en-US" w:eastAsia="zh-CN"/>
              </w:rPr>
              <w:t>100%</w:t>
            </w:r>
          </w:p>
        </w:tc>
        <w:tc>
          <w:tcPr>
            <w:tcW w:w="1039" w:type="dxa"/>
            <w:noWrap w:val="0"/>
            <w:vAlign w:val="center"/>
          </w:tcPr>
          <w:p w14:paraId="6C85957F">
            <w:pPr>
              <w:widowControl/>
              <w:jc w:val="center"/>
              <w:rPr>
                <w:rFonts w:hint="default" w:eastAsia="宋体" w:cs="Times New Roman"/>
                <w:kern w:val="0"/>
                <w:lang w:val="en-US" w:eastAsia="zh-CN"/>
              </w:rPr>
            </w:pPr>
            <w:r>
              <w:rPr>
                <w:rFonts w:hint="eastAsia" w:eastAsia="宋体" w:cs="Times New Roman"/>
                <w:kern w:val="0"/>
                <w:lang w:val="en-US" w:eastAsia="zh-CN"/>
              </w:rPr>
              <w:t>6</w:t>
            </w:r>
          </w:p>
        </w:tc>
      </w:tr>
      <w:tr w14:paraId="6870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53600E8B">
            <w:pPr>
              <w:jc w:val="center"/>
              <w:rPr>
                <w:rFonts w:ascii="宋体" w:hAnsi="宋体"/>
                <w:kern w:val="0"/>
              </w:rPr>
            </w:pPr>
          </w:p>
        </w:tc>
        <w:tc>
          <w:tcPr>
            <w:tcW w:w="883" w:type="dxa"/>
            <w:vMerge w:val="restart"/>
            <w:noWrap w:val="0"/>
            <w:vAlign w:val="center"/>
          </w:tcPr>
          <w:p w14:paraId="0D0AE61D">
            <w:pPr>
              <w:jc w:val="center"/>
              <w:rPr>
                <w:rFonts w:hint="eastAsia" w:ascii="宋体" w:hAnsi="宋体" w:cs="仿宋_GB2312"/>
                <w:kern w:val="0"/>
                <w:lang w:val="en-US" w:eastAsia="zh-CN"/>
              </w:rPr>
            </w:pPr>
            <w:r>
              <w:rPr>
                <w:rFonts w:hint="eastAsia" w:ascii="宋体" w:hAnsi="宋体" w:cs="仿宋_GB2312"/>
                <w:kern w:val="0"/>
                <w:lang w:val="en-US" w:eastAsia="zh-CN"/>
              </w:rPr>
              <w:t>社会 效应</w:t>
            </w:r>
          </w:p>
          <w:p w14:paraId="43F29AA0">
            <w:pPr>
              <w:jc w:val="both"/>
              <w:rPr>
                <w:rFonts w:hint="default" w:ascii="宋体" w:hAnsi="宋体" w:eastAsia="宋体" w:cs="仿宋_GB2312"/>
                <w:kern w:val="0"/>
                <w:lang w:val="en-US" w:eastAsia="zh-CN"/>
              </w:rPr>
            </w:pPr>
            <w:r>
              <w:rPr>
                <w:rFonts w:hint="eastAsia" w:ascii="宋体" w:hAnsi="宋体"/>
                <w:kern w:val="0"/>
                <w:lang w:val="en-US" w:eastAsia="zh-CN"/>
              </w:rPr>
              <w:t>(30分）</w:t>
            </w:r>
          </w:p>
        </w:tc>
        <w:tc>
          <w:tcPr>
            <w:tcW w:w="1260" w:type="dxa"/>
            <w:noWrap w:val="0"/>
            <w:vAlign w:val="center"/>
          </w:tcPr>
          <w:p w14:paraId="3A78E215">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经济效益</w:t>
            </w:r>
          </w:p>
        </w:tc>
        <w:tc>
          <w:tcPr>
            <w:tcW w:w="1924" w:type="dxa"/>
            <w:noWrap w:val="0"/>
            <w:vAlign w:val="center"/>
          </w:tcPr>
          <w:p w14:paraId="6F050702">
            <w:pPr>
              <w:widowControl/>
              <w:jc w:val="center"/>
              <w:rPr>
                <w:rFonts w:hint="default" w:ascii="Times New Roman" w:hAnsi="Times New Roman" w:eastAsia="宋体" w:cs="Times New Roman"/>
                <w:b w:val="0"/>
                <w:bCs w:val="0"/>
                <w:kern w:val="0"/>
                <w:sz w:val="21"/>
                <w:szCs w:val="24"/>
                <w:lang w:val="en-US" w:eastAsia="zh-CN" w:bidi="ar-SA"/>
              </w:rPr>
            </w:pPr>
            <w:r>
              <w:rPr>
                <w:rFonts w:hint="eastAsia" w:ascii="宋体" w:hAnsi="宋体"/>
                <w:kern w:val="0"/>
                <w:lang w:val="en-US" w:eastAsia="zh-CN"/>
              </w:rPr>
              <w:t>教师工资福利</w:t>
            </w:r>
          </w:p>
        </w:tc>
        <w:tc>
          <w:tcPr>
            <w:tcW w:w="883" w:type="dxa"/>
            <w:noWrap w:val="0"/>
            <w:vAlign w:val="center"/>
          </w:tcPr>
          <w:p w14:paraId="78D6C25B">
            <w:pPr>
              <w:widowControl/>
              <w:jc w:val="center"/>
              <w:rPr>
                <w:rFonts w:hint="eastAsia" w:ascii="宋体" w:hAnsi="宋体" w:eastAsia="宋体"/>
                <w:kern w:val="0"/>
                <w:lang w:val="en-US" w:eastAsia="zh-CN"/>
              </w:rPr>
            </w:pPr>
            <w:r>
              <w:rPr>
                <w:rFonts w:hint="eastAsia"/>
                <w:lang w:val="en-US" w:eastAsia="zh-CN"/>
              </w:rPr>
              <w:t>创新</w:t>
            </w:r>
            <w:r>
              <w:rPr>
                <w:rFonts w:hint="eastAsia"/>
              </w:rPr>
              <w:t>型</w:t>
            </w:r>
          </w:p>
        </w:tc>
        <w:tc>
          <w:tcPr>
            <w:tcW w:w="1184" w:type="dxa"/>
            <w:gridSpan w:val="2"/>
            <w:noWrap w:val="0"/>
            <w:vAlign w:val="center"/>
          </w:tcPr>
          <w:p w14:paraId="1B051689">
            <w:pPr>
              <w:widowControl/>
              <w:jc w:val="center"/>
              <w:rPr>
                <w:rFonts w:hint="default" w:eastAsia="宋体" w:cs="Times New Roman"/>
                <w:lang w:val="en-US" w:eastAsia="zh-CN"/>
              </w:rPr>
            </w:pPr>
            <w:r>
              <w:rPr>
                <w:rFonts w:hint="eastAsia" w:eastAsia="宋体" w:cs="Times New Roman"/>
                <w:lang w:val="en-US" w:eastAsia="zh-CN"/>
              </w:rPr>
              <w:t>15</w:t>
            </w:r>
          </w:p>
        </w:tc>
        <w:tc>
          <w:tcPr>
            <w:tcW w:w="1316" w:type="dxa"/>
            <w:noWrap w:val="0"/>
            <w:vAlign w:val="center"/>
          </w:tcPr>
          <w:p w14:paraId="6F1FCD6D">
            <w:pPr>
              <w:widowControl/>
              <w:jc w:val="center"/>
              <w:rPr>
                <w:rFonts w:hint="default" w:ascii="宋体" w:hAnsi="宋体" w:eastAsia="宋体"/>
                <w:kern w:val="0"/>
                <w:lang w:val="en-US" w:eastAsia="zh-CN"/>
              </w:rPr>
            </w:pPr>
            <w:r>
              <w:rPr>
                <w:rFonts w:hint="eastAsia" w:ascii="宋体" w:hAnsi="宋体" w:eastAsia="宋体"/>
                <w:kern w:val="0"/>
                <w:lang w:val="en-US" w:eastAsia="zh-CN"/>
              </w:rPr>
              <w:t>合格</w:t>
            </w:r>
          </w:p>
        </w:tc>
        <w:tc>
          <w:tcPr>
            <w:tcW w:w="1195" w:type="dxa"/>
            <w:gridSpan w:val="2"/>
            <w:noWrap w:val="0"/>
            <w:vAlign w:val="center"/>
          </w:tcPr>
          <w:p w14:paraId="4D1BE308">
            <w:pPr>
              <w:widowControl/>
              <w:jc w:val="center"/>
              <w:rPr>
                <w:rFonts w:hint="default" w:ascii="Times New Roman" w:hAnsi="Times New Roman"/>
                <w:kern w:val="0"/>
                <w:lang w:val="en-US" w:eastAsia="zh-CN"/>
              </w:rPr>
            </w:pPr>
            <w:r>
              <w:rPr>
                <w:rFonts w:hint="eastAsia"/>
                <w:kern w:val="0"/>
                <w:lang w:val="en-US" w:eastAsia="zh-CN"/>
              </w:rPr>
              <w:t>合格</w:t>
            </w:r>
          </w:p>
        </w:tc>
        <w:tc>
          <w:tcPr>
            <w:tcW w:w="1039" w:type="dxa"/>
            <w:noWrap w:val="0"/>
            <w:vAlign w:val="center"/>
          </w:tcPr>
          <w:p w14:paraId="7DCA0478">
            <w:pPr>
              <w:widowControl/>
              <w:jc w:val="center"/>
              <w:rPr>
                <w:rFonts w:hint="default" w:eastAsia="宋体" w:cs="Times New Roman"/>
                <w:kern w:val="0"/>
                <w:lang w:val="en-US" w:eastAsia="zh-CN"/>
              </w:rPr>
            </w:pPr>
            <w:r>
              <w:rPr>
                <w:rFonts w:hint="eastAsia" w:eastAsia="宋体" w:cs="Times New Roman"/>
                <w:kern w:val="0"/>
                <w:lang w:val="en-US" w:eastAsia="zh-CN"/>
              </w:rPr>
              <w:t>15</w:t>
            </w:r>
          </w:p>
        </w:tc>
      </w:tr>
      <w:tr w14:paraId="2C5D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12CDFBA0">
            <w:pPr>
              <w:jc w:val="center"/>
              <w:rPr>
                <w:rFonts w:ascii="宋体" w:hAnsi="宋体"/>
                <w:kern w:val="0"/>
              </w:rPr>
            </w:pPr>
          </w:p>
        </w:tc>
        <w:tc>
          <w:tcPr>
            <w:tcW w:w="883" w:type="dxa"/>
            <w:vMerge w:val="continue"/>
            <w:noWrap w:val="0"/>
            <w:vAlign w:val="center"/>
          </w:tcPr>
          <w:p w14:paraId="44033906">
            <w:pPr>
              <w:jc w:val="center"/>
              <w:rPr>
                <w:rFonts w:hint="eastAsia" w:ascii="宋体" w:hAnsi="宋体" w:cs="仿宋_GB2312"/>
                <w:kern w:val="0"/>
              </w:rPr>
            </w:pPr>
          </w:p>
        </w:tc>
        <w:tc>
          <w:tcPr>
            <w:tcW w:w="1260" w:type="dxa"/>
            <w:noWrap w:val="0"/>
            <w:vAlign w:val="center"/>
          </w:tcPr>
          <w:p w14:paraId="13E15A9D">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社会效益</w:t>
            </w:r>
          </w:p>
        </w:tc>
        <w:tc>
          <w:tcPr>
            <w:tcW w:w="1924" w:type="dxa"/>
            <w:noWrap w:val="0"/>
            <w:vAlign w:val="center"/>
          </w:tcPr>
          <w:p w14:paraId="6E024B9B">
            <w:pPr>
              <w:widowControl/>
              <w:jc w:val="center"/>
              <w:rPr>
                <w:rFonts w:hint="default" w:ascii="宋体" w:hAnsi="宋体" w:eastAsia="宋体"/>
                <w:kern w:val="0"/>
                <w:lang w:val="en-US" w:eastAsia="zh-CN"/>
              </w:rPr>
            </w:pPr>
            <w:r>
              <w:rPr>
                <w:rFonts w:hint="eastAsia" w:ascii="宋体" w:hAnsi="宋体" w:eastAsia="宋体"/>
                <w:kern w:val="0"/>
                <w:lang w:val="en-US" w:eastAsia="zh-CN"/>
              </w:rPr>
              <w:t>教学质量</w:t>
            </w:r>
          </w:p>
        </w:tc>
        <w:tc>
          <w:tcPr>
            <w:tcW w:w="883" w:type="dxa"/>
            <w:noWrap w:val="0"/>
            <w:vAlign w:val="center"/>
          </w:tcPr>
          <w:p w14:paraId="6AE87523">
            <w:pPr>
              <w:widowControl/>
              <w:jc w:val="center"/>
              <w:rPr>
                <w:rFonts w:hint="default" w:ascii="宋体" w:hAnsi="宋体"/>
                <w:kern w:val="0"/>
                <w:lang w:val="en-US" w:eastAsia="zh-CN"/>
              </w:rPr>
            </w:pPr>
            <w:r>
              <w:rPr>
                <w:rFonts w:hint="eastAsia"/>
                <w:lang w:val="en-US" w:eastAsia="zh-CN"/>
              </w:rPr>
              <w:t>创新</w:t>
            </w:r>
            <w:r>
              <w:rPr>
                <w:rFonts w:hint="eastAsia"/>
              </w:rPr>
              <w:t>型</w:t>
            </w:r>
          </w:p>
        </w:tc>
        <w:tc>
          <w:tcPr>
            <w:tcW w:w="1184" w:type="dxa"/>
            <w:gridSpan w:val="2"/>
            <w:noWrap w:val="0"/>
            <w:vAlign w:val="center"/>
          </w:tcPr>
          <w:p w14:paraId="7A8BEA98">
            <w:pPr>
              <w:widowControl/>
              <w:jc w:val="center"/>
              <w:rPr>
                <w:rFonts w:hint="default" w:eastAsia="宋体" w:cs="Times New Roman"/>
                <w:lang w:val="en-US" w:eastAsia="zh-CN"/>
              </w:rPr>
            </w:pPr>
            <w:r>
              <w:rPr>
                <w:rFonts w:hint="eastAsia" w:eastAsia="宋体" w:cs="Times New Roman"/>
                <w:lang w:val="en-US" w:eastAsia="zh-CN"/>
              </w:rPr>
              <w:t>15</w:t>
            </w:r>
          </w:p>
        </w:tc>
        <w:tc>
          <w:tcPr>
            <w:tcW w:w="1316" w:type="dxa"/>
            <w:noWrap w:val="0"/>
            <w:vAlign w:val="center"/>
          </w:tcPr>
          <w:p w14:paraId="51E359EA">
            <w:pPr>
              <w:widowControl/>
              <w:jc w:val="center"/>
              <w:rPr>
                <w:rFonts w:hint="default" w:ascii="宋体" w:hAnsi="宋体" w:eastAsia="宋体"/>
                <w:kern w:val="0"/>
                <w:lang w:val="en-US" w:eastAsia="zh-CN"/>
              </w:rPr>
            </w:pPr>
            <w:r>
              <w:rPr>
                <w:rFonts w:hint="eastAsia" w:ascii="宋体" w:hAnsi="宋体"/>
                <w:kern w:val="0"/>
                <w:lang w:val="en-US" w:eastAsia="zh-CN"/>
              </w:rPr>
              <w:t>合格</w:t>
            </w:r>
          </w:p>
        </w:tc>
        <w:tc>
          <w:tcPr>
            <w:tcW w:w="1195" w:type="dxa"/>
            <w:gridSpan w:val="2"/>
            <w:noWrap w:val="0"/>
            <w:vAlign w:val="center"/>
          </w:tcPr>
          <w:p w14:paraId="47DEF848">
            <w:pPr>
              <w:widowControl/>
              <w:jc w:val="center"/>
              <w:rPr>
                <w:rFonts w:hint="default" w:ascii="Times New Roman" w:hAnsi="Times New Roman"/>
                <w:kern w:val="0"/>
                <w:lang w:val="en-US" w:eastAsia="zh-CN"/>
              </w:rPr>
            </w:pPr>
            <w:r>
              <w:rPr>
                <w:rFonts w:hint="eastAsia"/>
                <w:kern w:val="0"/>
                <w:lang w:val="en-US" w:eastAsia="zh-CN"/>
              </w:rPr>
              <w:t>合格</w:t>
            </w:r>
          </w:p>
        </w:tc>
        <w:tc>
          <w:tcPr>
            <w:tcW w:w="1039" w:type="dxa"/>
            <w:noWrap w:val="0"/>
            <w:vAlign w:val="center"/>
          </w:tcPr>
          <w:p w14:paraId="44729509">
            <w:pPr>
              <w:widowControl/>
              <w:jc w:val="center"/>
              <w:rPr>
                <w:rFonts w:hint="default" w:eastAsia="宋体" w:cs="Times New Roman"/>
                <w:kern w:val="0"/>
                <w:lang w:val="en-US" w:eastAsia="zh-CN"/>
              </w:rPr>
            </w:pPr>
            <w:r>
              <w:rPr>
                <w:rFonts w:hint="eastAsia" w:eastAsia="宋体" w:cs="Times New Roman"/>
                <w:kern w:val="0"/>
                <w:lang w:val="en-US" w:eastAsia="zh-CN"/>
              </w:rPr>
              <w:t>15</w:t>
            </w:r>
          </w:p>
        </w:tc>
      </w:tr>
      <w:tr w14:paraId="378E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643" w:type="dxa"/>
            <w:vMerge w:val="continue"/>
            <w:noWrap w:val="0"/>
            <w:vAlign w:val="center"/>
          </w:tcPr>
          <w:p w14:paraId="095F3646">
            <w:pPr>
              <w:jc w:val="center"/>
              <w:rPr>
                <w:rFonts w:ascii="宋体" w:hAnsi="宋体"/>
                <w:kern w:val="0"/>
              </w:rPr>
            </w:pPr>
          </w:p>
        </w:tc>
        <w:tc>
          <w:tcPr>
            <w:tcW w:w="883" w:type="dxa"/>
            <w:vMerge w:val="restart"/>
            <w:noWrap w:val="0"/>
            <w:vAlign w:val="center"/>
          </w:tcPr>
          <w:p w14:paraId="16D88B91">
            <w:pPr>
              <w:widowControl/>
              <w:jc w:val="center"/>
              <w:rPr>
                <w:rFonts w:hint="eastAsia" w:ascii="宋体" w:hAnsi="宋体"/>
                <w:kern w:val="0"/>
                <w:lang w:val="en-US" w:eastAsia="zh-CN"/>
              </w:rPr>
            </w:pPr>
            <w:r>
              <w:rPr>
                <w:rFonts w:hint="eastAsia" w:ascii="宋体" w:hAnsi="宋体"/>
                <w:kern w:val="0"/>
                <w:lang w:val="en-US" w:eastAsia="zh-CN"/>
              </w:rPr>
              <w:t>可持续发展能力</w:t>
            </w:r>
          </w:p>
          <w:p w14:paraId="3D4EA48F">
            <w:pPr>
              <w:widowControl/>
              <w:jc w:val="center"/>
              <w:rPr>
                <w:rFonts w:hint="default" w:ascii="宋体" w:hAnsi="宋体"/>
                <w:kern w:val="0"/>
                <w:lang w:val="en-US" w:eastAsia="zh-CN"/>
              </w:rPr>
            </w:pPr>
            <w:r>
              <w:rPr>
                <w:rFonts w:hint="eastAsia" w:ascii="宋体" w:hAnsi="宋体"/>
                <w:kern w:val="0"/>
                <w:lang w:val="en-US" w:eastAsia="zh-CN"/>
              </w:rPr>
              <w:t>(6分）</w:t>
            </w:r>
          </w:p>
        </w:tc>
        <w:tc>
          <w:tcPr>
            <w:tcW w:w="1260" w:type="dxa"/>
            <w:vMerge w:val="restart"/>
            <w:noWrap w:val="0"/>
            <w:vAlign w:val="center"/>
          </w:tcPr>
          <w:p w14:paraId="0DA6EE24">
            <w:pPr>
              <w:widowControl/>
              <w:jc w:val="center"/>
              <w:rPr>
                <w:rFonts w:hint="default" w:ascii="宋体" w:hAnsi="宋体" w:eastAsia="宋体"/>
                <w:kern w:val="0"/>
                <w:lang w:val="en-US" w:eastAsia="zh-CN"/>
              </w:rPr>
            </w:pPr>
            <w:r>
              <w:rPr>
                <w:rFonts w:hint="eastAsia" w:ascii="宋体" w:hAnsi="宋体"/>
                <w:kern w:val="0"/>
                <w:lang w:val="en-US" w:eastAsia="zh-CN"/>
              </w:rPr>
              <w:t>体制机制改革</w:t>
            </w:r>
          </w:p>
        </w:tc>
        <w:tc>
          <w:tcPr>
            <w:tcW w:w="1924" w:type="dxa"/>
            <w:noWrap w:val="0"/>
            <w:vAlign w:val="center"/>
          </w:tcPr>
          <w:p w14:paraId="1F3FF35F">
            <w:pPr>
              <w:widowControl/>
              <w:ind w:left="420" w:hanging="420" w:hangingChars="200"/>
              <w:jc w:val="center"/>
              <w:rPr>
                <w:rFonts w:hint="eastAsia" w:ascii="宋体" w:hAnsi="宋体"/>
                <w:kern w:val="0"/>
                <w:highlight w:val="none"/>
                <w:lang w:val="en-US" w:eastAsia="zh-CN"/>
              </w:rPr>
            </w:pPr>
            <w:r>
              <w:rPr>
                <w:rFonts w:hint="eastAsia" w:ascii="宋体" w:hAnsi="宋体"/>
                <w:kern w:val="0"/>
                <w:highlight w:val="none"/>
                <w:lang w:val="en-US" w:eastAsia="zh-CN"/>
              </w:rPr>
              <w:t xml:space="preserve">服务提质改革  </w:t>
            </w:r>
          </w:p>
          <w:p w14:paraId="37BB0740">
            <w:pPr>
              <w:widowControl/>
              <w:ind w:left="420" w:leftChars="0" w:hanging="420" w:hangingChars="200"/>
              <w:jc w:val="center"/>
              <w:rPr>
                <w:rFonts w:hint="default" w:ascii="宋体" w:hAnsi="宋体" w:eastAsia="宋体"/>
                <w:kern w:val="0"/>
                <w:highlight w:val="yellow"/>
                <w:lang w:val="en-US" w:eastAsia="zh-CN"/>
              </w:rPr>
            </w:pPr>
            <w:r>
              <w:rPr>
                <w:rFonts w:hint="eastAsia" w:ascii="宋体" w:hAnsi="宋体"/>
                <w:kern w:val="0"/>
                <w:highlight w:val="none"/>
                <w:lang w:val="en-US" w:eastAsia="zh-CN"/>
              </w:rPr>
              <w:t>成效</w:t>
            </w:r>
          </w:p>
        </w:tc>
        <w:tc>
          <w:tcPr>
            <w:tcW w:w="883" w:type="dxa"/>
            <w:noWrap w:val="0"/>
            <w:vAlign w:val="center"/>
          </w:tcPr>
          <w:p w14:paraId="6C5B8CF1">
            <w:pPr>
              <w:widowControl/>
              <w:jc w:val="center"/>
              <w:rPr>
                <w:rFonts w:hint="default" w:ascii="宋体" w:hAnsi="宋体"/>
                <w:kern w:val="0"/>
                <w:highlight w:val="yellow"/>
                <w:lang w:val="en-US" w:eastAsia="zh-CN"/>
              </w:rPr>
            </w:pPr>
            <w:r>
              <w:rPr>
                <w:rFonts w:hint="eastAsia"/>
                <w:lang w:val="en-US" w:eastAsia="zh-CN"/>
              </w:rPr>
              <w:t>创新</w:t>
            </w:r>
            <w:r>
              <w:rPr>
                <w:rFonts w:hint="eastAsia"/>
              </w:rPr>
              <w:t>型</w:t>
            </w:r>
          </w:p>
        </w:tc>
        <w:tc>
          <w:tcPr>
            <w:tcW w:w="1184" w:type="dxa"/>
            <w:gridSpan w:val="2"/>
            <w:noWrap w:val="0"/>
            <w:vAlign w:val="center"/>
          </w:tcPr>
          <w:p w14:paraId="698087C3">
            <w:pPr>
              <w:widowControl/>
              <w:jc w:val="center"/>
              <w:rPr>
                <w:rFonts w:hint="eastAsia" w:eastAsia="宋体" w:cs="Times New Roman"/>
                <w:lang w:val="en-US" w:eastAsia="zh-CN"/>
              </w:rPr>
            </w:pPr>
            <w:r>
              <w:rPr>
                <w:rFonts w:hint="eastAsia" w:cs="Times New Roman"/>
                <w:lang w:val="en-US" w:eastAsia="zh-CN"/>
              </w:rPr>
              <w:t>2</w:t>
            </w:r>
          </w:p>
        </w:tc>
        <w:tc>
          <w:tcPr>
            <w:tcW w:w="1316" w:type="dxa"/>
            <w:noWrap w:val="0"/>
            <w:vAlign w:val="center"/>
          </w:tcPr>
          <w:p w14:paraId="2CA479EF">
            <w:pPr>
              <w:widowControl/>
              <w:jc w:val="center"/>
              <w:rPr>
                <w:rFonts w:hint="eastAsia" w:ascii="宋体" w:hAnsi="宋体" w:eastAsia="宋体"/>
                <w:kern w:val="0"/>
                <w:lang w:val="en-US" w:eastAsia="zh-CN"/>
              </w:rPr>
            </w:pPr>
            <w:r>
              <w:rPr>
                <w:rFonts w:hint="eastAsia" w:ascii="宋体" w:hAnsi="宋体" w:eastAsia="宋体"/>
                <w:kern w:val="0"/>
                <w:highlight w:val="none"/>
                <w:lang w:val="en-US" w:eastAsia="zh-CN"/>
              </w:rPr>
              <w:t>效果明显</w:t>
            </w:r>
          </w:p>
        </w:tc>
        <w:tc>
          <w:tcPr>
            <w:tcW w:w="1195" w:type="dxa"/>
            <w:gridSpan w:val="2"/>
            <w:noWrap w:val="0"/>
            <w:vAlign w:val="center"/>
          </w:tcPr>
          <w:p w14:paraId="0E5024E1">
            <w:pPr>
              <w:widowControl/>
              <w:jc w:val="center"/>
              <w:rPr>
                <w:rFonts w:hint="default" w:ascii="宋体" w:hAnsi="宋体" w:eastAsia="宋体"/>
                <w:kern w:val="0"/>
                <w:lang w:val="en-US" w:eastAsia="zh-CN"/>
              </w:rPr>
            </w:pPr>
            <w:r>
              <w:rPr>
                <w:rFonts w:hint="eastAsia" w:ascii="宋体" w:hAnsi="宋体" w:eastAsia="宋体"/>
                <w:kern w:val="0"/>
                <w:lang w:val="en-US" w:eastAsia="zh-CN"/>
              </w:rPr>
              <w:t>效果明显</w:t>
            </w:r>
          </w:p>
        </w:tc>
        <w:tc>
          <w:tcPr>
            <w:tcW w:w="1039" w:type="dxa"/>
            <w:noWrap w:val="0"/>
            <w:vAlign w:val="center"/>
          </w:tcPr>
          <w:p w14:paraId="19012E0E">
            <w:pPr>
              <w:widowControl/>
              <w:jc w:val="center"/>
              <w:rPr>
                <w:rFonts w:hint="default" w:eastAsia="宋体" w:cs="Times New Roman"/>
                <w:kern w:val="0"/>
                <w:lang w:val="en-US" w:eastAsia="zh-CN"/>
              </w:rPr>
            </w:pPr>
            <w:r>
              <w:rPr>
                <w:rFonts w:hint="eastAsia" w:cs="Times New Roman"/>
                <w:kern w:val="0"/>
                <w:lang w:val="en-US" w:eastAsia="zh-CN"/>
              </w:rPr>
              <w:t>2</w:t>
            </w:r>
          </w:p>
        </w:tc>
      </w:tr>
      <w:tr w14:paraId="11C58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643" w:type="dxa"/>
            <w:vMerge w:val="continue"/>
            <w:noWrap w:val="0"/>
            <w:vAlign w:val="center"/>
          </w:tcPr>
          <w:p w14:paraId="466D95D4">
            <w:pPr>
              <w:jc w:val="center"/>
              <w:rPr>
                <w:rFonts w:ascii="宋体" w:hAnsi="宋体"/>
                <w:kern w:val="0"/>
              </w:rPr>
            </w:pPr>
          </w:p>
        </w:tc>
        <w:tc>
          <w:tcPr>
            <w:tcW w:w="883" w:type="dxa"/>
            <w:vMerge w:val="continue"/>
            <w:noWrap w:val="0"/>
            <w:vAlign w:val="center"/>
          </w:tcPr>
          <w:p w14:paraId="7269E2EC">
            <w:pPr>
              <w:widowControl/>
              <w:jc w:val="center"/>
              <w:rPr>
                <w:rFonts w:hint="eastAsia" w:ascii="宋体" w:hAnsi="宋体"/>
                <w:kern w:val="0"/>
                <w:lang w:val="en-US" w:eastAsia="zh-CN"/>
              </w:rPr>
            </w:pPr>
          </w:p>
        </w:tc>
        <w:tc>
          <w:tcPr>
            <w:tcW w:w="1260" w:type="dxa"/>
            <w:vMerge w:val="continue"/>
            <w:noWrap w:val="0"/>
            <w:vAlign w:val="center"/>
          </w:tcPr>
          <w:p w14:paraId="394A4E7A">
            <w:pPr>
              <w:widowControl/>
              <w:jc w:val="center"/>
              <w:rPr>
                <w:rFonts w:hint="eastAsia" w:ascii="宋体" w:hAnsi="宋体"/>
                <w:kern w:val="0"/>
                <w:lang w:val="en-US" w:eastAsia="zh-CN"/>
              </w:rPr>
            </w:pPr>
          </w:p>
        </w:tc>
        <w:tc>
          <w:tcPr>
            <w:tcW w:w="1924" w:type="dxa"/>
            <w:noWrap w:val="0"/>
            <w:vAlign w:val="center"/>
          </w:tcPr>
          <w:p w14:paraId="1E20C273">
            <w:pPr>
              <w:widowControl/>
              <w:jc w:val="center"/>
              <w:rPr>
                <w:rFonts w:hint="eastAsia" w:ascii="宋体" w:hAnsi="宋体"/>
                <w:kern w:val="0"/>
                <w:highlight w:val="none"/>
                <w:lang w:val="en-US" w:eastAsia="zh-CN"/>
              </w:rPr>
            </w:pPr>
            <w:r>
              <w:rPr>
                <w:rFonts w:hint="eastAsia" w:ascii="宋体" w:hAnsi="宋体"/>
                <w:kern w:val="0"/>
                <w:highlight w:val="none"/>
                <w:lang w:val="en-US" w:eastAsia="zh-CN"/>
              </w:rPr>
              <w:t>行政管理体制改革</w:t>
            </w:r>
          </w:p>
          <w:p w14:paraId="7FF02831">
            <w:pPr>
              <w:widowControl/>
              <w:jc w:val="center"/>
              <w:rPr>
                <w:rFonts w:hint="eastAsia" w:ascii="宋体" w:hAnsi="宋体"/>
                <w:kern w:val="0"/>
                <w:highlight w:val="yellow"/>
                <w:lang w:val="en-US" w:eastAsia="zh-CN"/>
              </w:rPr>
            </w:pPr>
            <w:r>
              <w:rPr>
                <w:rFonts w:hint="eastAsia" w:ascii="宋体" w:hAnsi="宋体"/>
                <w:kern w:val="0"/>
                <w:highlight w:val="none"/>
                <w:lang w:val="en-US" w:eastAsia="zh-CN"/>
              </w:rPr>
              <w:t>成效</w:t>
            </w:r>
          </w:p>
        </w:tc>
        <w:tc>
          <w:tcPr>
            <w:tcW w:w="883" w:type="dxa"/>
            <w:noWrap w:val="0"/>
            <w:vAlign w:val="center"/>
          </w:tcPr>
          <w:p w14:paraId="6ECDA29E">
            <w:pPr>
              <w:widowControl/>
              <w:jc w:val="center"/>
              <w:rPr>
                <w:rFonts w:hint="eastAsia"/>
              </w:rPr>
            </w:pPr>
            <w:r>
              <w:rPr>
                <w:rFonts w:hint="eastAsia"/>
                <w:lang w:val="en-US" w:eastAsia="zh-CN"/>
              </w:rPr>
              <w:t>创新</w:t>
            </w:r>
            <w:r>
              <w:rPr>
                <w:rFonts w:hint="eastAsia"/>
              </w:rPr>
              <w:t>型</w:t>
            </w:r>
          </w:p>
        </w:tc>
        <w:tc>
          <w:tcPr>
            <w:tcW w:w="1184" w:type="dxa"/>
            <w:gridSpan w:val="2"/>
            <w:noWrap w:val="0"/>
            <w:vAlign w:val="center"/>
          </w:tcPr>
          <w:p w14:paraId="53842C99">
            <w:pPr>
              <w:widowControl/>
              <w:jc w:val="center"/>
              <w:rPr>
                <w:rFonts w:hint="eastAsia" w:eastAsia="宋体" w:cs="Times New Roman"/>
                <w:lang w:val="en-US" w:eastAsia="zh-CN"/>
              </w:rPr>
            </w:pPr>
            <w:r>
              <w:rPr>
                <w:rFonts w:hint="eastAsia" w:cs="Times New Roman"/>
                <w:lang w:val="en-US" w:eastAsia="zh-CN"/>
              </w:rPr>
              <w:t>2</w:t>
            </w:r>
          </w:p>
        </w:tc>
        <w:tc>
          <w:tcPr>
            <w:tcW w:w="1316" w:type="dxa"/>
            <w:noWrap w:val="0"/>
            <w:vAlign w:val="center"/>
          </w:tcPr>
          <w:p w14:paraId="0AD42B0B">
            <w:pPr>
              <w:widowControl/>
              <w:jc w:val="center"/>
              <w:rPr>
                <w:rFonts w:hint="eastAsia" w:ascii="宋体" w:hAnsi="宋体"/>
                <w:kern w:val="0"/>
              </w:rPr>
            </w:pPr>
            <w:r>
              <w:rPr>
                <w:rFonts w:hint="eastAsia" w:ascii="宋体" w:hAnsi="宋体"/>
                <w:kern w:val="0"/>
                <w:highlight w:val="none"/>
                <w:lang w:val="en-US" w:eastAsia="zh-CN"/>
              </w:rPr>
              <w:t>效果明显</w:t>
            </w:r>
          </w:p>
        </w:tc>
        <w:tc>
          <w:tcPr>
            <w:tcW w:w="1195" w:type="dxa"/>
            <w:gridSpan w:val="2"/>
            <w:noWrap w:val="0"/>
            <w:vAlign w:val="center"/>
          </w:tcPr>
          <w:p w14:paraId="7D0935F9">
            <w:pPr>
              <w:widowControl/>
              <w:jc w:val="center"/>
              <w:rPr>
                <w:rFonts w:hint="default"/>
                <w:kern w:val="0"/>
                <w:lang w:val="en-US" w:eastAsia="zh-CN"/>
              </w:rPr>
            </w:pPr>
            <w:r>
              <w:rPr>
                <w:rFonts w:hint="eastAsia"/>
                <w:kern w:val="0"/>
                <w:lang w:val="en-US" w:eastAsia="zh-CN"/>
              </w:rPr>
              <w:t>效果明显</w:t>
            </w:r>
          </w:p>
        </w:tc>
        <w:tc>
          <w:tcPr>
            <w:tcW w:w="1039" w:type="dxa"/>
            <w:noWrap w:val="0"/>
            <w:vAlign w:val="center"/>
          </w:tcPr>
          <w:p w14:paraId="4D4E4A3C">
            <w:pPr>
              <w:widowControl/>
              <w:jc w:val="center"/>
              <w:rPr>
                <w:rFonts w:hint="default" w:eastAsia="宋体" w:cs="Times New Roman"/>
                <w:kern w:val="0"/>
                <w:lang w:val="en-US" w:eastAsia="zh-CN"/>
              </w:rPr>
            </w:pPr>
            <w:r>
              <w:rPr>
                <w:rFonts w:hint="eastAsia" w:cs="Times New Roman"/>
                <w:kern w:val="0"/>
                <w:lang w:val="en-US" w:eastAsia="zh-CN"/>
              </w:rPr>
              <w:t>2</w:t>
            </w:r>
          </w:p>
        </w:tc>
      </w:tr>
      <w:tr w14:paraId="0786C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445966D0">
            <w:pPr>
              <w:jc w:val="center"/>
              <w:rPr>
                <w:rFonts w:ascii="宋体" w:hAnsi="宋体"/>
                <w:kern w:val="0"/>
              </w:rPr>
            </w:pPr>
          </w:p>
        </w:tc>
        <w:tc>
          <w:tcPr>
            <w:tcW w:w="883" w:type="dxa"/>
            <w:vMerge w:val="continue"/>
            <w:noWrap w:val="0"/>
            <w:vAlign w:val="center"/>
          </w:tcPr>
          <w:p w14:paraId="0C10F29E">
            <w:pPr>
              <w:widowControl/>
              <w:jc w:val="center"/>
              <w:rPr>
                <w:rFonts w:ascii="宋体" w:hAnsi="宋体"/>
                <w:kern w:val="0"/>
              </w:rPr>
            </w:pPr>
          </w:p>
        </w:tc>
        <w:tc>
          <w:tcPr>
            <w:tcW w:w="1260" w:type="dxa"/>
            <w:vMerge w:val="restart"/>
            <w:noWrap w:val="0"/>
            <w:vAlign w:val="center"/>
          </w:tcPr>
          <w:p w14:paraId="7A5B89AC">
            <w:pPr>
              <w:widowControl/>
              <w:jc w:val="center"/>
              <w:rPr>
                <w:rFonts w:hint="default" w:ascii="宋体" w:hAnsi="宋体" w:eastAsia="宋体"/>
                <w:kern w:val="0"/>
                <w:lang w:val="en-US" w:eastAsia="zh-CN"/>
              </w:rPr>
            </w:pPr>
            <w:r>
              <w:rPr>
                <w:rFonts w:hint="eastAsia" w:ascii="宋体" w:hAnsi="宋体" w:eastAsia="宋体"/>
                <w:kern w:val="0"/>
                <w:lang w:val="en-US" w:eastAsia="zh-CN"/>
              </w:rPr>
              <w:t>人才支撑</w:t>
            </w:r>
          </w:p>
        </w:tc>
        <w:tc>
          <w:tcPr>
            <w:tcW w:w="1924" w:type="dxa"/>
            <w:noWrap w:val="0"/>
            <w:vAlign w:val="center"/>
          </w:tcPr>
          <w:p w14:paraId="29FD33FA">
            <w:pPr>
              <w:widowControl/>
              <w:jc w:val="center"/>
              <w:rPr>
                <w:rFonts w:hint="default" w:ascii="宋体" w:hAnsi="宋体" w:eastAsia="宋体" w:cs="仿宋_GB2312"/>
                <w:kern w:val="0"/>
                <w:highlight w:val="none"/>
                <w:lang w:val="en-US" w:eastAsia="zh-CN"/>
              </w:rPr>
            </w:pPr>
            <w:r>
              <w:rPr>
                <w:rFonts w:hint="eastAsia" w:ascii="宋体" w:hAnsi="宋体" w:eastAsia="宋体" w:cs="仿宋_GB2312"/>
                <w:kern w:val="0"/>
                <w:highlight w:val="none"/>
                <w:lang w:val="en-US" w:eastAsia="zh-CN"/>
              </w:rPr>
              <w:t>业务学习与培训完成率</w:t>
            </w:r>
          </w:p>
        </w:tc>
        <w:tc>
          <w:tcPr>
            <w:tcW w:w="883" w:type="dxa"/>
            <w:noWrap w:val="0"/>
            <w:vAlign w:val="center"/>
          </w:tcPr>
          <w:p w14:paraId="1B18E604">
            <w:pPr>
              <w:widowControl/>
              <w:jc w:val="center"/>
              <w:rPr>
                <w:rFonts w:hint="default" w:ascii="宋体" w:hAnsi="宋体" w:eastAsia="宋体" w:cs="仿宋_GB2312"/>
                <w:kern w:val="0"/>
                <w:highlight w:val="none"/>
                <w:lang w:val="en-US" w:eastAsia="zh-CN"/>
              </w:rPr>
            </w:pPr>
            <w:r>
              <w:rPr>
                <w:rFonts w:hint="eastAsia" w:ascii="宋体" w:hAnsi="宋体" w:cs="仿宋_GB2312"/>
                <w:kern w:val="0"/>
                <w:highlight w:val="none"/>
                <w:lang w:val="en-US" w:eastAsia="zh-CN"/>
              </w:rPr>
              <w:t>基本型</w:t>
            </w:r>
          </w:p>
        </w:tc>
        <w:tc>
          <w:tcPr>
            <w:tcW w:w="1184" w:type="dxa"/>
            <w:gridSpan w:val="2"/>
            <w:noWrap w:val="0"/>
            <w:vAlign w:val="center"/>
          </w:tcPr>
          <w:p w14:paraId="79B14AB7">
            <w:pPr>
              <w:widowControl/>
              <w:jc w:val="center"/>
              <w:rPr>
                <w:rFonts w:hint="default" w:eastAsia="宋体" w:cs="Times New Roman"/>
                <w:lang w:val="en-US" w:eastAsia="zh-CN"/>
              </w:rPr>
            </w:pPr>
            <w:r>
              <w:rPr>
                <w:rFonts w:hint="eastAsia" w:cs="Times New Roman"/>
                <w:lang w:val="en-US" w:eastAsia="zh-CN"/>
              </w:rPr>
              <w:t>2</w:t>
            </w:r>
          </w:p>
        </w:tc>
        <w:tc>
          <w:tcPr>
            <w:tcW w:w="1316" w:type="dxa"/>
            <w:noWrap w:val="0"/>
            <w:vAlign w:val="center"/>
          </w:tcPr>
          <w:p w14:paraId="3CF9E698">
            <w:pPr>
              <w:widowControl/>
              <w:jc w:val="center"/>
              <w:rPr>
                <w:rFonts w:hint="default" w:ascii="宋体" w:hAnsi="宋体" w:eastAsia="宋体"/>
                <w:kern w:val="0"/>
                <w:highlight w:val="none"/>
                <w:lang w:val="en-US" w:eastAsia="zh-CN"/>
              </w:rPr>
            </w:pPr>
            <w:r>
              <w:rPr>
                <w:rFonts w:hint="default" w:ascii="宋体" w:hAnsi="宋体" w:eastAsia="宋体" w:cs="仿宋_GB2312"/>
                <w:kern w:val="0"/>
                <w:highlight w:val="none"/>
                <w:lang w:eastAsia="zh-CN"/>
              </w:rPr>
              <w:t>100%</w:t>
            </w:r>
          </w:p>
        </w:tc>
        <w:tc>
          <w:tcPr>
            <w:tcW w:w="1195" w:type="dxa"/>
            <w:gridSpan w:val="2"/>
            <w:noWrap w:val="0"/>
            <w:vAlign w:val="center"/>
          </w:tcPr>
          <w:p w14:paraId="59EC5635">
            <w:pPr>
              <w:widowControl/>
              <w:jc w:val="center"/>
              <w:rPr>
                <w:rFonts w:hint="default" w:ascii="宋体" w:hAnsi="宋体" w:eastAsia="宋体"/>
                <w:kern w:val="0"/>
                <w:lang w:val="en-US" w:eastAsia="zh-CN"/>
              </w:rPr>
            </w:pPr>
            <w:r>
              <w:rPr>
                <w:rFonts w:hint="eastAsia" w:eastAsia="宋体" w:cs="Times New Roman"/>
                <w:kern w:val="0"/>
                <w:lang w:val="en-US" w:eastAsia="zh-CN"/>
              </w:rPr>
              <w:t>100%</w:t>
            </w:r>
          </w:p>
        </w:tc>
        <w:tc>
          <w:tcPr>
            <w:tcW w:w="1039" w:type="dxa"/>
            <w:noWrap w:val="0"/>
            <w:vAlign w:val="center"/>
          </w:tcPr>
          <w:p w14:paraId="05A3D57C">
            <w:pPr>
              <w:widowControl/>
              <w:jc w:val="center"/>
              <w:rPr>
                <w:rFonts w:hint="default" w:eastAsia="宋体" w:cs="Times New Roman"/>
                <w:kern w:val="0"/>
                <w:lang w:val="en-US" w:eastAsia="zh-CN"/>
              </w:rPr>
            </w:pPr>
            <w:r>
              <w:rPr>
                <w:rFonts w:hint="eastAsia" w:cs="Times New Roman"/>
                <w:kern w:val="0"/>
                <w:lang w:val="en-US" w:eastAsia="zh-CN"/>
              </w:rPr>
              <w:t>2</w:t>
            </w:r>
          </w:p>
        </w:tc>
      </w:tr>
      <w:tr w14:paraId="7902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27865831">
            <w:pPr>
              <w:jc w:val="center"/>
              <w:rPr>
                <w:rFonts w:ascii="宋体" w:hAnsi="宋体"/>
                <w:kern w:val="0"/>
              </w:rPr>
            </w:pPr>
          </w:p>
        </w:tc>
        <w:tc>
          <w:tcPr>
            <w:tcW w:w="883" w:type="dxa"/>
            <w:vMerge w:val="continue"/>
            <w:noWrap w:val="0"/>
            <w:vAlign w:val="center"/>
          </w:tcPr>
          <w:p w14:paraId="545A1128">
            <w:pPr>
              <w:widowControl/>
              <w:jc w:val="center"/>
              <w:rPr>
                <w:rFonts w:ascii="宋体" w:hAnsi="宋体"/>
                <w:kern w:val="0"/>
              </w:rPr>
            </w:pPr>
          </w:p>
        </w:tc>
        <w:tc>
          <w:tcPr>
            <w:tcW w:w="1260" w:type="dxa"/>
            <w:vMerge w:val="continue"/>
            <w:noWrap w:val="0"/>
            <w:vAlign w:val="center"/>
          </w:tcPr>
          <w:p w14:paraId="7533CC5B">
            <w:pPr>
              <w:widowControl/>
              <w:jc w:val="center"/>
              <w:rPr>
                <w:rFonts w:hint="eastAsia" w:ascii="宋体" w:hAnsi="宋体" w:eastAsia="宋体"/>
                <w:kern w:val="0"/>
                <w:lang w:val="en-US" w:eastAsia="zh-CN"/>
              </w:rPr>
            </w:pPr>
          </w:p>
        </w:tc>
        <w:tc>
          <w:tcPr>
            <w:tcW w:w="1924" w:type="dxa"/>
            <w:noWrap w:val="0"/>
            <w:vAlign w:val="center"/>
          </w:tcPr>
          <w:p w14:paraId="3786EA62">
            <w:pPr>
              <w:widowControl/>
              <w:jc w:val="center"/>
              <w:rPr>
                <w:rFonts w:hint="default" w:ascii="宋体" w:hAnsi="宋体" w:cs="仿宋_GB2312"/>
                <w:kern w:val="0"/>
                <w:sz w:val="21"/>
                <w:szCs w:val="24"/>
                <w:highlight w:val="none"/>
                <w:lang w:val="en-US" w:eastAsia="zh-CN" w:bidi="ar-SA"/>
              </w:rPr>
            </w:pPr>
            <w:r>
              <w:rPr>
                <w:rFonts w:hint="eastAsia" w:ascii="宋体" w:hAnsi="宋体" w:cs="仿宋_GB2312"/>
                <w:kern w:val="0"/>
                <w:highlight w:val="none"/>
                <w:lang w:val="en-US" w:eastAsia="zh-CN"/>
              </w:rPr>
              <w:t>干部队伍体系建设规划情况</w:t>
            </w:r>
          </w:p>
        </w:tc>
        <w:tc>
          <w:tcPr>
            <w:tcW w:w="883" w:type="dxa"/>
            <w:noWrap w:val="0"/>
            <w:vAlign w:val="center"/>
          </w:tcPr>
          <w:p w14:paraId="09DC59F8">
            <w:pPr>
              <w:widowControl/>
              <w:jc w:val="center"/>
              <w:rPr>
                <w:rFonts w:hint="eastAsia" w:ascii="宋体" w:hAnsi="宋体" w:eastAsia="宋体" w:cs="仿宋_GB2312"/>
                <w:kern w:val="0"/>
                <w:sz w:val="21"/>
                <w:szCs w:val="24"/>
                <w:highlight w:val="none"/>
                <w:lang w:val="en-US" w:eastAsia="zh-CN" w:bidi="ar-SA"/>
              </w:rPr>
            </w:pPr>
            <w:r>
              <w:rPr>
                <w:rFonts w:hint="eastAsia"/>
                <w:lang w:eastAsia="zh-CN"/>
              </w:rPr>
              <w:t>基本型</w:t>
            </w:r>
          </w:p>
        </w:tc>
        <w:tc>
          <w:tcPr>
            <w:tcW w:w="1184" w:type="dxa"/>
            <w:gridSpan w:val="2"/>
            <w:noWrap w:val="0"/>
            <w:vAlign w:val="center"/>
          </w:tcPr>
          <w:p w14:paraId="6FEFE805">
            <w:pPr>
              <w:widowControl/>
              <w:jc w:val="center"/>
              <w:rPr>
                <w:rFonts w:hint="default" w:eastAsia="宋体" w:cs="Times New Roman"/>
                <w:lang w:val="en-US" w:eastAsia="zh-CN"/>
              </w:rPr>
            </w:pPr>
            <w:r>
              <w:rPr>
                <w:rFonts w:hint="eastAsia" w:cs="Times New Roman"/>
                <w:lang w:val="en-US" w:eastAsia="zh-CN"/>
              </w:rPr>
              <w:t>2</w:t>
            </w:r>
          </w:p>
        </w:tc>
        <w:tc>
          <w:tcPr>
            <w:tcW w:w="1316" w:type="dxa"/>
            <w:noWrap w:val="0"/>
            <w:vAlign w:val="center"/>
          </w:tcPr>
          <w:p w14:paraId="12DA9FED">
            <w:pPr>
              <w:widowControl/>
              <w:jc w:val="center"/>
              <w:rPr>
                <w:rFonts w:hint="default" w:ascii="宋体" w:hAnsi="宋体" w:eastAsia="宋体"/>
                <w:kern w:val="0"/>
                <w:sz w:val="21"/>
                <w:szCs w:val="24"/>
                <w:highlight w:val="none"/>
                <w:lang w:val="en-US" w:eastAsia="zh-CN" w:bidi="ar-SA"/>
              </w:rPr>
            </w:pPr>
            <w:r>
              <w:rPr>
                <w:rFonts w:hint="eastAsia" w:ascii="宋体" w:hAnsi="宋体" w:eastAsia="宋体"/>
                <w:kern w:val="0"/>
                <w:sz w:val="21"/>
                <w:szCs w:val="24"/>
                <w:highlight w:val="none"/>
                <w:lang w:val="en-US" w:eastAsia="zh-CN" w:bidi="ar-SA"/>
              </w:rPr>
              <w:t>具备制度支撑，符合发展需求。</w:t>
            </w:r>
          </w:p>
        </w:tc>
        <w:tc>
          <w:tcPr>
            <w:tcW w:w="1195" w:type="dxa"/>
            <w:gridSpan w:val="2"/>
            <w:noWrap w:val="0"/>
            <w:vAlign w:val="center"/>
          </w:tcPr>
          <w:p w14:paraId="74B66452">
            <w:pPr>
              <w:widowControl/>
              <w:jc w:val="center"/>
              <w:rPr>
                <w:rFonts w:hint="eastAsia" w:ascii="Times New Roman" w:hAnsi="Times New Roman"/>
                <w:kern w:val="0"/>
                <w:sz w:val="21"/>
                <w:szCs w:val="24"/>
                <w:lang w:val="en-US" w:eastAsia="zh-CN" w:bidi="ar-SA"/>
              </w:rPr>
            </w:pPr>
            <w:r>
              <w:rPr>
                <w:rFonts w:hint="eastAsia" w:ascii="宋体" w:hAnsi="宋体" w:eastAsia="宋体"/>
                <w:kern w:val="0"/>
                <w:sz w:val="21"/>
                <w:szCs w:val="24"/>
                <w:highlight w:val="none"/>
                <w:lang w:val="en-US" w:eastAsia="zh-CN" w:bidi="ar-SA"/>
              </w:rPr>
              <w:t>具备制度支撑，符合发展需求。</w:t>
            </w:r>
          </w:p>
        </w:tc>
        <w:tc>
          <w:tcPr>
            <w:tcW w:w="1039" w:type="dxa"/>
            <w:noWrap w:val="0"/>
            <w:vAlign w:val="center"/>
          </w:tcPr>
          <w:p w14:paraId="2B078798">
            <w:pPr>
              <w:widowControl/>
              <w:jc w:val="center"/>
              <w:rPr>
                <w:rFonts w:hint="default" w:eastAsia="宋体" w:cs="Times New Roman"/>
                <w:kern w:val="0"/>
                <w:lang w:val="en-US" w:eastAsia="zh-CN"/>
              </w:rPr>
            </w:pPr>
            <w:r>
              <w:rPr>
                <w:rFonts w:hint="eastAsia" w:cs="Times New Roman"/>
                <w:kern w:val="0"/>
                <w:lang w:val="en-US" w:eastAsia="zh-CN"/>
              </w:rPr>
              <w:t>2</w:t>
            </w:r>
          </w:p>
        </w:tc>
      </w:tr>
      <w:tr w14:paraId="109F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79EAA364">
            <w:pPr>
              <w:jc w:val="center"/>
              <w:rPr>
                <w:rFonts w:ascii="宋体" w:hAnsi="宋体"/>
                <w:kern w:val="0"/>
              </w:rPr>
            </w:pPr>
          </w:p>
        </w:tc>
        <w:tc>
          <w:tcPr>
            <w:tcW w:w="883" w:type="dxa"/>
            <w:vMerge w:val="continue"/>
            <w:noWrap w:val="0"/>
            <w:vAlign w:val="center"/>
          </w:tcPr>
          <w:p w14:paraId="06383027">
            <w:pPr>
              <w:widowControl/>
              <w:jc w:val="center"/>
              <w:rPr>
                <w:rFonts w:ascii="宋体" w:hAnsi="宋体"/>
                <w:kern w:val="0"/>
              </w:rPr>
            </w:pPr>
          </w:p>
        </w:tc>
        <w:tc>
          <w:tcPr>
            <w:tcW w:w="1260" w:type="dxa"/>
            <w:vMerge w:val="continue"/>
            <w:noWrap w:val="0"/>
            <w:vAlign w:val="center"/>
          </w:tcPr>
          <w:p w14:paraId="238D4EA9">
            <w:pPr>
              <w:widowControl/>
              <w:jc w:val="center"/>
              <w:rPr>
                <w:rFonts w:hint="eastAsia" w:ascii="宋体" w:hAnsi="宋体" w:eastAsia="宋体"/>
                <w:kern w:val="0"/>
                <w:lang w:eastAsia="zh-CN"/>
              </w:rPr>
            </w:pPr>
          </w:p>
        </w:tc>
        <w:tc>
          <w:tcPr>
            <w:tcW w:w="1924" w:type="dxa"/>
            <w:noWrap w:val="0"/>
            <w:vAlign w:val="center"/>
          </w:tcPr>
          <w:p w14:paraId="143C96E2">
            <w:pPr>
              <w:widowControl/>
              <w:jc w:val="center"/>
              <w:rPr>
                <w:rFonts w:hint="default" w:ascii="宋体" w:hAnsi="宋体" w:eastAsia="宋体" w:cs="仿宋_GB2312"/>
                <w:kern w:val="0"/>
                <w:sz w:val="21"/>
                <w:szCs w:val="24"/>
                <w:highlight w:val="none"/>
                <w:lang w:val="en-US" w:eastAsia="zh-CN" w:bidi="ar-SA"/>
              </w:rPr>
            </w:pPr>
            <w:r>
              <w:rPr>
                <w:rFonts w:hint="eastAsia" w:ascii="宋体" w:hAnsi="宋体" w:eastAsia="宋体" w:cs="仿宋_GB2312"/>
                <w:kern w:val="0"/>
                <w:sz w:val="21"/>
                <w:szCs w:val="24"/>
                <w:highlight w:val="none"/>
                <w:lang w:val="en-US" w:eastAsia="zh-CN" w:bidi="ar-SA"/>
              </w:rPr>
              <w:t>高学历、高层次  人才储备率</w:t>
            </w:r>
          </w:p>
        </w:tc>
        <w:tc>
          <w:tcPr>
            <w:tcW w:w="883" w:type="dxa"/>
            <w:noWrap w:val="0"/>
            <w:vAlign w:val="center"/>
          </w:tcPr>
          <w:p w14:paraId="065ED8CB">
            <w:pPr>
              <w:widowControl/>
              <w:jc w:val="center"/>
              <w:rPr>
                <w:rFonts w:hint="eastAsia" w:ascii="宋体" w:hAnsi="宋体" w:eastAsia="宋体" w:cs="仿宋_GB2312"/>
                <w:kern w:val="0"/>
                <w:sz w:val="21"/>
                <w:szCs w:val="24"/>
                <w:highlight w:val="none"/>
                <w:lang w:val="en-US" w:eastAsia="zh-CN" w:bidi="ar-SA"/>
              </w:rPr>
            </w:pPr>
            <w:r>
              <w:rPr>
                <w:rFonts w:hint="eastAsia"/>
                <w:lang w:eastAsia="zh-CN"/>
              </w:rPr>
              <w:t>基本型</w:t>
            </w:r>
          </w:p>
        </w:tc>
        <w:tc>
          <w:tcPr>
            <w:tcW w:w="1184" w:type="dxa"/>
            <w:gridSpan w:val="2"/>
            <w:noWrap w:val="0"/>
            <w:vAlign w:val="center"/>
          </w:tcPr>
          <w:p w14:paraId="49EB09A1">
            <w:pPr>
              <w:widowControl/>
              <w:jc w:val="center"/>
              <w:rPr>
                <w:rFonts w:hint="default" w:eastAsia="宋体" w:cs="Times New Roman"/>
                <w:lang w:val="en-US" w:eastAsia="zh-CN"/>
              </w:rPr>
            </w:pPr>
            <w:r>
              <w:rPr>
                <w:rFonts w:hint="eastAsia" w:cs="Times New Roman"/>
                <w:lang w:val="en-US" w:eastAsia="zh-CN"/>
              </w:rPr>
              <w:t>2</w:t>
            </w:r>
          </w:p>
        </w:tc>
        <w:tc>
          <w:tcPr>
            <w:tcW w:w="1316" w:type="dxa"/>
            <w:noWrap w:val="0"/>
            <w:vAlign w:val="center"/>
          </w:tcPr>
          <w:p w14:paraId="0D50BCA9">
            <w:pPr>
              <w:widowControl/>
              <w:jc w:val="center"/>
              <w:rPr>
                <w:rFonts w:hint="default" w:ascii="宋体" w:hAnsi="宋体" w:eastAsia="宋体"/>
                <w:kern w:val="0"/>
                <w:sz w:val="21"/>
                <w:szCs w:val="24"/>
                <w:highlight w:val="none"/>
                <w:lang w:val="en-US" w:eastAsia="zh-CN" w:bidi="ar-SA"/>
              </w:rPr>
            </w:pPr>
            <w:r>
              <w:rPr>
                <w:rFonts w:ascii="宋体" w:hAnsi="宋体"/>
                <w:kern w:val="0"/>
                <w:highlight w:val="none"/>
              </w:rPr>
              <w:t>≥</w:t>
            </w:r>
            <w:r>
              <w:rPr>
                <w:rFonts w:hint="eastAsia"/>
                <w:kern w:val="0"/>
                <w:highlight w:val="none"/>
                <w:lang w:val="en-US" w:eastAsia="zh-CN"/>
              </w:rPr>
              <w:t>40%</w:t>
            </w:r>
          </w:p>
        </w:tc>
        <w:tc>
          <w:tcPr>
            <w:tcW w:w="1195" w:type="dxa"/>
            <w:gridSpan w:val="2"/>
            <w:noWrap w:val="0"/>
            <w:vAlign w:val="center"/>
          </w:tcPr>
          <w:p w14:paraId="2518EB9A">
            <w:pPr>
              <w:widowControl/>
              <w:jc w:val="center"/>
              <w:rPr>
                <w:rFonts w:hint="default" w:ascii="宋体" w:hAnsi="宋体" w:eastAsia="宋体"/>
                <w:kern w:val="0"/>
                <w:sz w:val="21"/>
                <w:szCs w:val="24"/>
                <w:highlight w:val="none"/>
                <w:lang w:val="en-US" w:eastAsia="zh-CN" w:bidi="ar-SA"/>
              </w:rPr>
            </w:pPr>
            <w:r>
              <w:rPr>
                <w:rFonts w:hint="eastAsia" w:eastAsia="宋体" w:cs="Times New Roman"/>
                <w:kern w:val="0"/>
                <w:lang w:val="en-US" w:eastAsia="zh-CN"/>
              </w:rPr>
              <w:t>41.9%</w:t>
            </w:r>
          </w:p>
        </w:tc>
        <w:tc>
          <w:tcPr>
            <w:tcW w:w="1039" w:type="dxa"/>
            <w:noWrap w:val="0"/>
            <w:vAlign w:val="center"/>
          </w:tcPr>
          <w:p w14:paraId="527F06E4">
            <w:pPr>
              <w:widowControl/>
              <w:jc w:val="center"/>
              <w:rPr>
                <w:rFonts w:hint="default" w:eastAsia="宋体" w:cs="Times New Roman"/>
                <w:kern w:val="0"/>
                <w:lang w:val="en-US" w:eastAsia="zh-CN"/>
              </w:rPr>
            </w:pPr>
            <w:r>
              <w:rPr>
                <w:rFonts w:hint="eastAsia" w:cs="Times New Roman"/>
                <w:kern w:val="0"/>
                <w:lang w:val="en-US" w:eastAsia="zh-CN"/>
              </w:rPr>
              <w:t>2</w:t>
            </w:r>
          </w:p>
        </w:tc>
      </w:tr>
      <w:tr w14:paraId="7720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43" w:type="dxa"/>
            <w:vMerge w:val="continue"/>
            <w:noWrap w:val="0"/>
            <w:vAlign w:val="center"/>
          </w:tcPr>
          <w:p w14:paraId="2D79E51C">
            <w:pPr>
              <w:jc w:val="center"/>
              <w:rPr>
                <w:rFonts w:ascii="宋体" w:hAnsi="宋体"/>
                <w:kern w:val="0"/>
              </w:rPr>
            </w:pPr>
          </w:p>
        </w:tc>
        <w:tc>
          <w:tcPr>
            <w:tcW w:w="883" w:type="dxa"/>
            <w:vMerge w:val="continue"/>
            <w:noWrap w:val="0"/>
            <w:vAlign w:val="center"/>
          </w:tcPr>
          <w:p w14:paraId="1CAE88C7">
            <w:pPr>
              <w:widowControl/>
              <w:jc w:val="center"/>
              <w:rPr>
                <w:rFonts w:ascii="宋体" w:hAnsi="宋体"/>
                <w:kern w:val="0"/>
              </w:rPr>
            </w:pPr>
          </w:p>
        </w:tc>
        <w:tc>
          <w:tcPr>
            <w:tcW w:w="1260" w:type="dxa"/>
            <w:noWrap w:val="0"/>
            <w:vAlign w:val="center"/>
          </w:tcPr>
          <w:p w14:paraId="4AF26FE2">
            <w:pPr>
              <w:widowControl/>
              <w:jc w:val="center"/>
              <w:rPr>
                <w:rFonts w:hint="default" w:ascii="宋体" w:hAnsi="宋体" w:eastAsia="宋体"/>
                <w:kern w:val="0"/>
                <w:lang w:val="en-US" w:eastAsia="zh-CN"/>
              </w:rPr>
            </w:pPr>
            <w:r>
              <w:rPr>
                <w:rFonts w:hint="eastAsia" w:ascii="宋体" w:hAnsi="宋体"/>
                <w:kern w:val="0"/>
                <w:lang w:val="en-US" w:eastAsia="zh-CN"/>
              </w:rPr>
              <w:t>科技支撑</w:t>
            </w:r>
          </w:p>
        </w:tc>
        <w:tc>
          <w:tcPr>
            <w:tcW w:w="1924" w:type="dxa"/>
            <w:noWrap w:val="0"/>
            <w:vAlign w:val="center"/>
          </w:tcPr>
          <w:p w14:paraId="1BD5E78C">
            <w:pPr>
              <w:widowControl/>
              <w:jc w:val="center"/>
              <w:rPr>
                <w:rFonts w:hint="default" w:ascii="宋体" w:hAnsi="宋体" w:cs="仿宋_GB2312"/>
                <w:kern w:val="0"/>
                <w:highlight w:val="none"/>
                <w:lang w:val="en-US" w:eastAsia="zh-CN"/>
              </w:rPr>
            </w:pPr>
            <w:r>
              <w:rPr>
                <w:rFonts w:hint="eastAsia" w:ascii="宋体" w:hAnsi="宋体" w:cs="仿宋_GB2312"/>
                <w:kern w:val="0"/>
                <w:highlight w:val="none"/>
                <w:lang w:val="en-US" w:eastAsia="zh-CN"/>
              </w:rPr>
              <w:t>信息化建设情况</w:t>
            </w:r>
          </w:p>
        </w:tc>
        <w:tc>
          <w:tcPr>
            <w:tcW w:w="883" w:type="dxa"/>
            <w:noWrap w:val="0"/>
            <w:vAlign w:val="center"/>
          </w:tcPr>
          <w:p w14:paraId="1450EB22">
            <w:pPr>
              <w:widowControl/>
              <w:jc w:val="center"/>
              <w:rPr>
                <w:rFonts w:hint="default" w:ascii="宋体" w:hAnsi="宋体" w:cs="仿宋_GB2312"/>
                <w:kern w:val="0"/>
                <w:highlight w:val="none"/>
                <w:lang w:val="en-US" w:eastAsia="zh-CN"/>
              </w:rPr>
            </w:pPr>
            <w:r>
              <w:rPr>
                <w:rFonts w:hint="eastAsia"/>
                <w:lang w:val="en-US" w:eastAsia="zh-CN"/>
              </w:rPr>
              <w:t>创新</w:t>
            </w:r>
            <w:r>
              <w:rPr>
                <w:rFonts w:hint="eastAsia"/>
              </w:rPr>
              <w:t>型</w:t>
            </w:r>
          </w:p>
        </w:tc>
        <w:tc>
          <w:tcPr>
            <w:tcW w:w="1184" w:type="dxa"/>
            <w:gridSpan w:val="2"/>
            <w:noWrap w:val="0"/>
            <w:vAlign w:val="center"/>
          </w:tcPr>
          <w:p w14:paraId="4C765CA5">
            <w:pPr>
              <w:widowControl/>
              <w:jc w:val="center"/>
              <w:rPr>
                <w:rFonts w:hint="default" w:eastAsia="宋体" w:cs="Times New Roman"/>
                <w:lang w:val="en-US" w:eastAsia="zh-CN"/>
              </w:rPr>
            </w:pPr>
            <w:r>
              <w:rPr>
                <w:rFonts w:hint="eastAsia" w:eastAsia="宋体" w:cs="Times New Roman"/>
                <w:lang w:val="en-US" w:eastAsia="zh-CN"/>
              </w:rPr>
              <w:t>2</w:t>
            </w:r>
          </w:p>
        </w:tc>
        <w:tc>
          <w:tcPr>
            <w:tcW w:w="1316" w:type="dxa"/>
            <w:noWrap w:val="0"/>
            <w:vAlign w:val="center"/>
          </w:tcPr>
          <w:p w14:paraId="43DF7C41">
            <w:pPr>
              <w:widowControl/>
              <w:jc w:val="center"/>
              <w:rPr>
                <w:rFonts w:hint="default" w:ascii="宋体" w:hAnsi="宋体" w:eastAsia="宋体"/>
                <w:kern w:val="0"/>
                <w:highlight w:val="none"/>
                <w:lang w:val="en-US" w:eastAsia="zh-CN"/>
              </w:rPr>
            </w:pPr>
            <w:r>
              <w:rPr>
                <w:rFonts w:hint="default" w:ascii="宋体" w:hAnsi="宋体" w:eastAsia="宋体"/>
                <w:kern w:val="0"/>
                <w:highlight w:val="none"/>
                <w:lang w:val="en-US" w:eastAsia="zh-CN"/>
              </w:rPr>
              <w:t>运用信息化手段提升工作效率及管理效能</w:t>
            </w:r>
          </w:p>
        </w:tc>
        <w:tc>
          <w:tcPr>
            <w:tcW w:w="1195" w:type="dxa"/>
            <w:gridSpan w:val="2"/>
            <w:noWrap w:val="0"/>
            <w:vAlign w:val="center"/>
          </w:tcPr>
          <w:p w14:paraId="56F25244">
            <w:pPr>
              <w:widowControl/>
              <w:jc w:val="center"/>
              <w:rPr>
                <w:rFonts w:hint="default" w:ascii="Times New Roman" w:hAnsi="Times New Roman"/>
                <w:kern w:val="2"/>
                <w:sz w:val="21"/>
                <w:szCs w:val="24"/>
                <w:lang w:val="en-US" w:eastAsia="zh-CN" w:bidi="ar-SA"/>
              </w:rPr>
            </w:pPr>
            <w:r>
              <w:rPr>
                <w:rFonts w:hint="default" w:ascii="Times New Roman" w:hAnsi="Times New Roman"/>
                <w:kern w:val="2"/>
                <w:sz w:val="21"/>
                <w:szCs w:val="24"/>
                <w:lang w:val="en-US" w:eastAsia="zh-CN" w:bidi="ar-SA"/>
              </w:rPr>
              <w:t>上线OA系统，可实现电子公文流转、日程管理、会议室安排、车辆管理、短信通知、共享交流、信息发布等内部办公协同处理功能。</w:t>
            </w:r>
          </w:p>
        </w:tc>
        <w:tc>
          <w:tcPr>
            <w:tcW w:w="1039" w:type="dxa"/>
            <w:noWrap w:val="0"/>
            <w:vAlign w:val="center"/>
          </w:tcPr>
          <w:p w14:paraId="7742AEFE">
            <w:pPr>
              <w:widowControl/>
              <w:jc w:val="center"/>
              <w:rPr>
                <w:rFonts w:hint="default" w:eastAsia="宋体" w:cs="Times New Roman"/>
                <w:kern w:val="0"/>
                <w:lang w:val="en-US" w:eastAsia="zh-CN"/>
              </w:rPr>
            </w:pPr>
            <w:r>
              <w:rPr>
                <w:rFonts w:hint="eastAsia" w:eastAsia="宋体" w:cs="Times New Roman"/>
                <w:kern w:val="0"/>
                <w:lang w:val="en-US" w:eastAsia="zh-CN"/>
              </w:rPr>
              <w:t>2</w:t>
            </w:r>
          </w:p>
        </w:tc>
      </w:tr>
      <w:tr w14:paraId="7F7D2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vMerge w:val="continue"/>
            <w:noWrap w:val="0"/>
            <w:vAlign w:val="center"/>
          </w:tcPr>
          <w:p w14:paraId="0E58D90A">
            <w:pPr>
              <w:jc w:val="center"/>
              <w:rPr>
                <w:rFonts w:ascii="宋体" w:hAnsi="宋体"/>
                <w:kern w:val="0"/>
              </w:rPr>
            </w:pPr>
          </w:p>
        </w:tc>
        <w:tc>
          <w:tcPr>
            <w:tcW w:w="883" w:type="dxa"/>
            <w:vMerge w:val="restart"/>
            <w:noWrap w:val="0"/>
            <w:vAlign w:val="center"/>
          </w:tcPr>
          <w:p w14:paraId="547CA77C">
            <w:pPr>
              <w:widowControl/>
              <w:jc w:val="both"/>
            </w:pPr>
            <w:r>
              <w:rPr>
                <w:rFonts w:hint="eastAsia" w:ascii="宋体" w:hAnsi="宋体"/>
                <w:kern w:val="0"/>
                <w:lang w:val="en-US" w:eastAsia="zh-CN"/>
              </w:rPr>
              <w:t>满意度</w:t>
            </w:r>
          </w:p>
          <w:p w14:paraId="09746A97">
            <w:pPr>
              <w:widowControl/>
              <w:jc w:val="center"/>
              <w:rPr>
                <w:rFonts w:hint="eastAsia" w:ascii="宋体" w:hAnsi="宋体" w:eastAsia="宋体"/>
                <w:kern w:val="0"/>
                <w:lang w:val="en-US" w:eastAsia="zh-CN"/>
              </w:rPr>
            </w:pPr>
            <w:r>
              <w:rPr>
                <w:rFonts w:hint="eastAsia" w:ascii="宋体" w:hAnsi="宋体"/>
                <w:kern w:val="0"/>
                <w:lang w:val="en-US" w:eastAsia="zh-CN"/>
              </w:rPr>
              <w:t>(4分）</w:t>
            </w:r>
          </w:p>
        </w:tc>
        <w:tc>
          <w:tcPr>
            <w:tcW w:w="1260" w:type="dxa"/>
            <w:noWrap w:val="0"/>
            <w:vAlign w:val="center"/>
          </w:tcPr>
          <w:p w14:paraId="48ABC4F9">
            <w:pPr>
              <w:widowControl/>
              <w:jc w:val="center"/>
              <w:rPr>
                <w:rFonts w:hint="default" w:ascii="宋体" w:hAnsi="宋体" w:eastAsia="宋体" w:cs="仿宋_GB2312"/>
                <w:kern w:val="0"/>
                <w:lang w:val="en-US" w:eastAsia="zh-CN"/>
              </w:rPr>
            </w:pPr>
            <w:r>
              <w:rPr>
                <w:rFonts w:hint="eastAsia" w:ascii="宋体" w:hAnsi="宋体"/>
                <w:kern w:val="0"/>
                <w:lang w:val="en-US" w:eastAsia="zh-CN"/>
              </w:rPr>
              <w:t>服务对象满意度</w:t>
            </w:r>
          </w:p>
        </w:tc>
        <w:tc>
          <w:tcPr>
            <w:tcW w:w="1924" w:type="dxa"/>
            <w:noWrap w:val="0"/>
            <w:vAlign w:val="center"/>
          </w:tcPr>
          <w:p w14:paraId="29AFB856">
            <w:pPr>
              <w:widowControl/>
              <w:jc w:val="center"/>
              <w:rPr>
                <w:rFonts w:hint="default" w:ascii="宋体" w:hAnsi="宋体" w:eastAsia="宋体"/>
                <w:kern w:val="0"/>
                <w:lang w:val="en-US" w:eastAsia="zh-CN"/>
              </w:rPr>
            </w:pPr>
            <w:r>
              <w:rPr>
                <w:rFonts w:hint="eastAsia" w:ascii="宋体" w:hAnsi="宋体"/>
                <w:kern w:val="0"/>
                <w:lang w:val="en-US" w:eastAsia="zh-CN"/>
              </w:rPr>
              <w:t>师生满意度</w:t>
            </w:r>
          </w:p>
        </w:tc>
        <w:tc>
          <w:tcPr>
            <w:tcW w:w="883" w:type="dxa"/>
            <w:noWrap w:val="0"/>
            <w:vAlign w:val="center"/>
          </w:tcPr>
          <w:p w14:paraId="28A102BA">
            <w:pPr>
              <w:widowControl/>
              <w:jc w:val="center"/>
              <w:rPr>
                <w:rFonts w:hint="eastAsia" w:ascii="宋体" w:hAnsi="宋体" w:eastAsia="宋体"/>
                <w:kern w:val="0"/>
                <w:lang w:val="en-US" w:eastAsia="zh-CN"/>
              </w:rPr>
            </w:pPr>
            <w:r>
              <w:rPr>
                <w:rFonts w:hint="eastAsia"/>
                <w:lang w:eastAsia="zh-CN"/>
              </w:rPr>
              <w:t>基本型</w:t>
            </w:r>
          </w:p>
        </w:tc>
        <w:tc>
          <w:tcPr>
            <w:tcW w:w="1184" w:type="dxa"/>
            <w:gridSpan w:val="2"/>
            <w:noWrap w:val="0"/>
            <w:vAlign w:val="center"/>
          </w:tcPr>
          <w:p w14:paraId="5214CF6B">
            <w:pPr>
              <w:widowControl/>
              <w:jc w:val="center"/>
              <w:rPr>
                <w:rFonts w:hint="default" w:eastAsia="宋体" w:cs="Times New Roman"/>
                <w:lang w:val="en-US" w:eastAsia="zh-CN"/>
              </w:rPr>
            </w:pPr>
            <w:r>
              <w:rPr>
                <w:rFonts w:hint="eastAsia" w:cs="Times New Roman"/>
                <w:lang w:val="en-US" w:eastAsia="zh-CN"/>
              </w:rPr>
              <w:t>4</w:t>
            </w:r>
          </w:p>
        </w:tc>
        <w:tc>
          <w:tcPr>
            <w:tcW w:w="1316" w:type="dxa"/>
            <w:noWrap w:val="0"/>
            <w:vAlign w:val="center"/>
          </w:tcPr>
          <w:p w14:paraId="3B531058">
            <w:pPr>
              <w:widowControl/>
              <w:jc w:val="center"/>
              <w:rPr>
                <w:rFonts w:hint="default" w:ascii="宋体" w:hAnsi="宋体" w:eastAsia="宋体"/>
                <w:kern w:val="0"/>
                <w:lang w:val="en-US" w:eastAsia="zh-CN"/>
              </w:rPr>
            </w:pPr>
            <w:r>
              <w:rPr>
                <w:rFonts w:ascii="宋体" w:hAnsi="宋体"/>
                <w:kern w:val="0"/>
              </w:rPr>
              <w:t>≥</w:t>
            </w:r>
            <w:r>
              <w:rPr>
                <w:rFonts w:hint="eastAsia"/>
                <w:kern w:val="0"/>
                <w:lang w:val="en-US" w:eastAsia="zh-CN"/>
              </w:rPr>
              <w:t>90%</w:t>
            </w:r>
          </w:p>
        </w:tc>
        <w:tc>
          <w:tcPr>
            <w:tcW w:w="1195" w:type="dxa"/>
            <w:gridSpan w:val="2"/>
            <w:noWrap w:val="0"/>
            <w:vAlign w:val="center"/>
          </w:tcPr>
          <w:p w14:paraId="0625145A">
            <w:pPr>
              <w:widowControl/>
              <w:jc w:val="center"/>
              <w:rPr>
                <w:rFonts w:hint="default" w:eastAsia="宋体" w:cs="Times New Roman"/>
                <w:kern w:val="0"/>
                <w:lang w:val="en-US" w:eastAsia="zh-CN"/>
              </w:rPr>
            </w:pPr>
            <w:r>
              <w:rPr>
                <w:rFonts w:hint="eastAsia" w:eastAsia="宋体" w:cs="Times New Roman"/>
                <w:kern w:val="0"/>
                <w:lang w:val="en-US" w:eastAsia="zh-CN"/>
              </w:rPr>
              <w:t>98%</w:t>
            </w:r>
          </w:p>
        </w:tc>
        <w:tc>
          <w:tcPr>
            <w:tcW w:w="1039" w:type="dxa"/>
            <w:noWrap w:val="0"/>
            <w:vAlign w:val="center"/>
          </w:tcPr>
          <w:p w14:paraId="32C36ACD">
            <w:pPr>
              <w:widowControl/>
              <w:jc w:val="center"/>
              <w:rPr>
                <w:rFonts w:hint="default" w:eastAsia="宋体" w:cs="Times New Roman"/>
                <w:kern w:val="0"/>
                <w:lang w:val="en-US" w:eastAsia="zh-CN"/>
              </w:rPr>
            </w:pPr>
            <w:r>
              <w:rPr>
                <w:rFonts w:hint="eastAsia" w:cs="Times New Roman"/>
                <w:kern w:val="0"/>
                <w:lang w:val="en-US" w:eastAsia="zh-CN"/>
              </w:rPr>
              <w:t>4</w:t>
            </w:r>
          </w:p>
        </w:tc>
      </w:tr>
      <w:tr w14:paraId="69DB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noWrap w:val="0"/>
            <w:vAlign w:val="center"/>
          </w:tcPr>
          <w:p w14:paraId="08374562">
            <w:pPr>
              <w:jc w:val="center"/>
              <w:rPr>
                <w:rFonts w:ascii="宋体" w:hAnsi="宋体"/>
                <w:kern w:val="0"/>
              </w:rPr>
            </w:pPr>
          </w:p>
        </w:tc>
        <w:tc>
          <w:tcPr>
            <w:tcW w:w="883" w:type="dxa"/>
            <w:vMerge w:val="continue"/>
            <w:noWrap w:val="0"/>
            <w:vAlign w:val="center"/>
          </w:tcPr>
          <w:p w14:paraId="3A9A5676">
            <w:pPr>
              <w:widowControl/>
              <w:jc w:val="center"/>
              <w:rPr>
                <w:rFonts w:ascii="宋体" w:hAnsi="宋体"/>
                <w:kern w:val="0"/>
              </w:rPr>
            </w:pPr>
          </w:p>
        </w:tc>
        <w:tc>
          <w:tcPr>
            <w:tcW w:w="1260" w:type="dxa"/>
            <w:noWrap w:val="0"/>
            <w:vAlign w:val="center"/>
          </w:tcPr>
          <w:p w14:paraId="591FBD6E">
            <w:pPr>
              <w:widowControl/>
              <w:jc w:val="center"/>
              <w:rPr>
                <w:rFonts w:hint="default" w:ascii="宋体" w:hAnsi="宋体" w:eastAsia="宋体" w:cs="仿宋_GB2312"/>
                <w:kern w:val="0"/>
                <w:lang w:val="en-US" w:eastAsia="zh-CN"/>
              </w:rPr>
            </w:pPr>
            <w:r>
              <w:rPr>
                <w:rFonts w:hint="default" w:ascii="宋体" w:hAnsi="宋体" w:eastAsia="宋体" w:cs="仿宋_GB2312"/>
                <w:kern w:val="0"/>
                <w:lang w:val="en-US" w:eastAsia="zh-CN"/>
              </w:rPr>
              <w:t>联系部门满意度</w:t>
            </w:r>
          </w:p>
        </w:tc>
        <w:tc>
          <w:tcPr>
            <w:tcW w:w="1924" w:type="dxa"/>
            <w:noWrap w:val="0"/>
            <w:vAlign w:val="center"/>
          </w:tcPr>
          <w:p w14:paraId="0A12B2DE">
            <w:pPr>
              <w:widowControl/>
              <w:jc w:val="center"/>
              <w:rPr>
                <w:rFonts w:hint="eastAsia" w:ascii="宋体" w:hAnsi="宋体" w:eastAsia="宋体"/>
                <w:kern w:val="0"/>
                <w:lang w:val="en-US" w:eastAsia="zh-CN"/>
              </w:rPr>
            </w:pPr>
            <w:r>
              <w:rPr>
                <w:rFonts w:hint="eastAsia" w:ascii="宋体" w:hAnsi="宋体" w:eastAsia="宋体"/>
                <w:kern w:val="0"/>
                <w:lang w:val="en-US" w:eastAsia="zh-CN"/>
              </w:rPr>
              <w:t>管理部门满意度</w:t>
            </w:r>
          </w:p>
        </w:tc>
        <w:tc>
          <w:tcPr>
            <w:tcW w:w="883" w:type="dxa"/>
            <w:noWrap w:val="0"/>
            <w:vAlign w:val="center"/>
          </w:tcPr>
          <w:p w14:paraId="594A7B05">
            <w:pPr>
              <w:widowControl/>
              <w:jc w:val="center"/>
              <w:rPr>
                <w:rFonts w:hint="eastAsia" w:ascii="宋体" w:hAnsi="宋体" w:eastAsia="宋体" w:cs="Times New Roman"/>
                <w:kern w:val="0"/>
                <w:sz w:val="21"/>
                <w:szCs w:val="24"/>
                <w:lang w:val="en-US" w:eastAsia="zh-CN" w:bidi="ar-SA"/>
              </w:rPr>
            </w:pPr>
            <w:r>
              <w:rPr>
                <w:rFonts w:hint="eastAsia"/>
                <w:lang w:eastAsia="zh-CN"/>
              </w:rPr>
              <w:t>基本型</w:t>
            </w:r>
          </w:p>
        </w:tc>
        <w:tc>
          <w:tcPr>
            <w:tcW w:w="1184" w:type="dxa"/>
            <w:gridSpan w:val="2"/>
            <w:noWrap w:val="0"/>
            <w:vAlign w:val="center"/>
          </w:tcPr>
          <w:p w14:paraId="771CBB3A">
            <w:pPr>
              <w:widowControl/>
              <w:jc w:val="center"/>
              <w:rPr>
                <w:rFonts w:hint="eastAsia" w:ascii="Times New Roman" w:hAnsi="Times New Roman" w:eastAsia="宋体" w:cs="Times New Roman"/>
                <w:kern w:val="2"/>
                <w:sz w:val="21"/>
                <w:szCs w:val="24"/>
                <w:lang w:val="en-US" w:eastAsia="zh-CN" w:bidi="ar-SA"/>
              </w:rPr>
            </w:pPr>
            <w:r>
              <w:rPr>
                <w:rFonts w:hint="eastAsia" w:cs="Times New Roman"/>
                <w:lang w:val="en-US" w:eastAsia="zh-CN"/>
              </w:rPr>
              <w:t>4</w:t>
            </w:r>
          </w:p>
        </w:tc>
        <w:tc>
          <w:tcPr>
            <w:tcW w:w="1316" w:type="dxa"/>
            <w:noWrap w:val="0"/>
            <w:vAlign w:val="center"/>
          </w:tcPr>
          <w:p w14:paraId="111AEB89">
            <w:pPr>
              <w:widowControl/>
              <w:jc w:val="center"/>
              <w:rPr>
                <w:rFonts w:hint="eastAsia" w:ascii="宋体" w:hAnsi="宋体" w:eastAsia="宋体" w:cs="Times New Roman"/>
                <w:kern w:val="0"/>
                <w:sz w:val="21"/>
                <w:szCs w:val="24"/>
                <w:lang w:val="en-US" w:eastAsia="zh-CN" w:bidi="ar-SA"/>
              </w:rPr>
            </w:pPr>
            <w:r>
              <w:rPr>
                <w:rFonts w:ascii="宋体" w:hAnsi="宋体"/>
                <w:kern w:val="0"/>
              </w:rPr>
              <w:t>≥</w:t>
            </w:r>
            <w:r>
              <w:rPr>
                <w:rFonts w:hint="eastAsia"/>
                <w:kern w:val="0"/>
                <w:lang w:val="en-US" w:eastAsia="zh-CN"/>
              </w:rPr>
              <w:t>90%</w:t>
            </w:r>
          </w:p>
        </w:tc>
        <w:tc>
          <w:tcPr>
            <w:tcW w:w="1195" w:type="dxa"/>
            <w:gridSpan w:val="2"/>
            <w:noWrap w:val="0"/>
            <w:vAlign w:val="center"/>
          </w:tcPr>
          <w:p w14:paraId="3670F08D">
            <w:pPr>
              <w:widowControl/>
              <w:jc w:val="center"/>
              <w:rPr>
                <w:rFonts w:hint="eastAsia" w:ascii="Times New Roman" w:hAnsi="Times New Roman" w:eastAsia="宋体" w:cs="Times New Roman"/>
                <w:kern w:val="0"/>
                <w:sz w:val="21"/>
                <w:szCs w:val="24"/>
                <w:lang w:val="en-US" w:eastAsia="zh-CN" w:bidi="ar-SA"/>
              </w:rPr>
            </w:pPr>
            <w:r>
              <w:rPr>
                <w:rFonts w:hint="eastAsia" w:cs="Times New Roman"/>
                <w:kern w:val="0"/>
                <w:lang w:val="en-US" w:eastAsia="zh-CN"/>
              </w:rPr>
              <w:t>95</w:t>
            </w:r>
            <w:r>
              <w:rPr>
                <w:rFonts w:hint="eastAsia" w:eastAsia="宋体" w:cs="Times New Roman"/>
                <w:kern w:val="0"/>
                <w:lang w:val="en-US" w:eastAsia="zh-CN"/>
              </w:rPr>
              <w:t>%</w:t>
            </w:r>
          </w:p>
        </w:tc>
        <w:tc>
          <w:tcPr>
            <w:tcW w:w="1039" w:type="dxa"/>
            <w:noWrap w:val="0"/>
            <w:vAlign w:val="center"/>
          </w:tcPr>
          <w:p w14:paraId="08C51EE4">
            <w:pPr>
              <w:widowControl/>
              <w:jc w:val="center"/>
              <w:rPr>
                <w:rFonts w:hint="eastAsia" w:ascii="Times New Roman" w:hAnsi="Times New Roman" w:eastAsia="宋体" w:cs="Times New Roman"/>
                <w:kern w:val="0"/>
                <w:sz w:val="21"/>
                <w:szCs w:val="24"/>
                <w:lang w:val="en-US" w:eastAsia="zh-CN" w:bidi="ar-SA"/>
              </w:rPr>
            </w:pPr>
            <w:r>
              <w:rPr>
                <w:rFonts w:hint="eastAsia" w:cs="Times New Roman"/>
                <w:kern w:val="0"/>
                <w:lang w:val="en-US" w:eastAsia="zh-CN"/>
              </w:rPr>
              <w:t>4</w:t>
            </w:r>
          </w:p>
        </w:tc>
      </w:tr>
      <w:tr w14:paraId="386FB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43" w:type="dxa"/>
            <w:noWrap w:val="0"/>
            <w:vAlign w:val="center"/>
          </w:tcPr>
          <w:p w14:paraId="24209FFF">
            <w:pPr>
              <w:widowControl/>
              <w:jc w:val="center"/>
              <w:rPr>
                <w:rFonts w:ascii="宋体" w:hAnsi="宋体"/>
                <w:kern w:val="0"/>
              </w:rPr>
            </w:pPr>
            <w:r>
              <w:rPr>
                <w:rFonts w:hint="eastAsia" w:ascii="宋体" w:hAnsi="宋体" w:cs="仿宋_GB2312"/>
                <w:kern w:val="0"/>
              </w:rPr>
              <w:t>总分</w:t>
            </w:r>
          </w:p>
        </w:tc>
        <w:tc>
          <w:tcPr>
            <w:tcW w:w="9684" w:type="dxa"/>
            <w:gridSpan w:val="10"/>
            <w:noWrap w:val="0"/>
            <w:vAlign w:val="center"/>
          </w:tcPr>
          <w:p w14:paraId="7F60BC56">
            <w:pPr>
              <w:widowControl/>
              <w:jc w:val="center"/>
              <w:rPr>
                <w:rFonts w:hint="default" w:ascii="宋体" w:hAnsi="宋体" w:eastAsia="宋体"/>
                <w:kern w:val="0"/>
                <w:lang w:val="en-US" w:eastAsia="zh-CN"/>
              </w:rPr>
            </w:pPr>
            <w:r>
              <w:rPr>
                <w:rFonts w:hint="eastAsia" w:cs="Times New Roman"/>
                <w:lang w:val="en-US" w:eastAsia="zh-CN"/>
              </w:rPr>
              <w:t>92</w:t>
            </w:r>
            <w:r>
              <w:rPr>
                <w:rFonts w:ascii="宋体" w:hAnsi="宋体"/>
                <w:kern w:val="0"/>
              </w:rPr>
              <w:t>分</w:t>
            </w:r>
          </w:p>
        </w:tc>
      </w:tr>
      <w:tr w14:paraId="61BA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1" w:hRule="atLeast"/>
        </w:trPr>
        <w:tc>
          <w:tcPr>
            <w:tcW w:w="1526" w:type="dxa"/>
            <w:gridSpan w:val="2"/>
            <w:noWrap w:val="0"/>
            <w:vAlign w:val="center"/>
          </w:tcPr>
          <w:p w14:paraId="79CA5347">
            <w:pPr>
              <w:widowControl/>
              <w:jc w:val="center"/>
              <w:rPr>
                <w:rFonts w:ascii="宋体" w:hAnsi="宋体"/>
                <w:kern w:val="0"/>
              </w:rPr>
            </w:pPr>
            <w:r>
              <w:rPr>
                <w:rFonts w:hint="eastAsia" w:ascii="宋体" w:hAnsi="宋体" w:cs="仿宋_GB2312"/>
                <w:kern w:val="0"/>
              </w:rPr>
              <w:t>偏差大或</w:t>
            </w:r>
          </w:p>
          <w:p w14:paraId="3B193EC0">
            <w:pPr>
              <w:widowControl/>
              <w:jc w:val="center"/>
              <w:rPr>
                <w:rFonts w:ascii="宋体" w:hAnsi="宋体"/>
                <w:kern w:val="0"/>
              </w:rPr>
            </w:pPr>
            <w:r>
              <w:rPr>
                <w:rFonts w:hint="eastAsia" w:ascii="宋体" w:hAnsi="宋体" w:cs="仿宋_GB2312"/>
                <w:kern w:val="0"/>
              </w:rPr>
              <w:t>目标未完成</w:t>
            </w:r>
          </w:p>
          <w:p w14:paraId="769C8A36">
            <w:pPr>
              <w:widowControl/>
              <w:jc w:val="center"/>
              <w:rPr>
                <w:rFonts w:ascii="宋体" w:hAnsi="宋体"/>
                <w:kern w:val="0"/>
              </w:rPr>
            </w:pPr>
            <w:r>
              <w:rPr>
                <w:rFonts w:hint="eastAsia" w:ascii="宋体" w:hAnsi="宋体" w:cs="仿宋_GB2312"/>
                <w:kern w:val="0"/>
              </w:rPr>
              <w:t>原因分析</w:t>
            </w:r>
          </w:p>
        </w:tc>
        <w:tc>
          <w:tcPr>
            <w:tcW w:w="8801" w:type="dxa"/>
            <w:gridSpan w:val="9"/>
            <w:noWrap w:val="0"/>
            <w:vAlign w:val="center"/>
          </w:tcPr>
          <w:p w14:paraId="4934B415">
            <w:pPr>
              <w:widowControl/>
              <w:jc w:val="center"/>
              <w:rPr>
                <w:rFonts w:hint="eastAsia" w:ascii="宋体" w:hAnsi="宋体" w:eastAsia="宋体"/>
                <w:kern w:val="0"/>
                <w:highlight w:val="none"/>
                <w:lang w:eastAsia="zh-CN"/>
              </w:rPr>
            </w:pPr>
            <w:r>
              <w:rPr>
                <w:rFonts w:hint="eastAsia" w:ascii="宋体" w:hAnsi="宋体"/>
                <w:kern w:val="0"/>
                <w:highlight w:val="none"/>
                <w:lang w:val="en-US" w:eastAsia="zh-CN"/>
              </w:rPr>
              <w:t>无</w:t>
            </w:r>
          </w:p>
        </w:tc>
      </w:tr>
      <w:tr w14:paraId="49634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1" w:hRule="atLeast"/>
        </w:trPr>
        <w:tc>
          <w:tcPr>
            <w:tcW w:w="1526" w:type="dxa"/>
            <w:gridSpan w:val="2"/>
            <w:noWrap w:val="0"/>
            <w:vAlign w:val="center"/>
          </w:tcPr>
          <w:p w14:paraId="49C000A6">
            <w:pPr>
              <w:widowControl/>
              <w:jc w:val="center"/>
              <w:rPr>
                <w:rFonts w:ascii="宋体" w:hAnsi="宋体"/>
                <w:kern w:val="0"/>
              </w:rPr>
            </w:pPr>
            <w:r>
              <w:rPr>
                <w:rFonts w:hint="eastAsia" w:ascii="宋体" w:hAnsi="宋体" w:cs="仿宋_GB2312"/>
                <w:kern w:val="0"/>
              </w:rPr>
              <w:t>改进措施及</w:t>
            </w:r>
          </w:p>
          <w:p w14:paraId="3D58F2E5">
            <w:pPr>
              <w:widowControl/>
              <w:jc w:val="center"/>
              <w:rPr>
                <w:rFonts w:ascii="宋体" w:hAnsi="宋体"/>
                <w:kern w:val="0"/>
              </w:rPr>
            </w:pPr>
            <w:r>
              <w:rPr>
                <w:rFonts w:hint="eastAsia" w:ascii="宋体" w:hAnsi="宋体" w:cs="仿宋_GB2312"/>
                <w:kern w:val="0"/>
              </w:rPr>
              <w:t>结果应用方案</w:t>
            </w:r>
          </w:p>
        </w:tc>
        <w:tc>
          <w:tcPr>
            <w:tcW w:w="8801" w:type="dxa"/>
            <w:gridSpan w:val="9"/>
            <w:noWrap w:val="0"/>
            <w:vAlign w:val="center"/>
          </w:tcPr>
          <w:p w14:paraId="347B72F2">
            <w:pPr>
              <w:widowControl/>
              <w:jc w:val="center"/>
              <w:rPr>
                <w:rFonts w:hint="eastAsia" w:ascii="宋体" w:hAnsi="宋体" w:eastAsia="宋体"/>
                <w:kern w:val="0"/>
                <w:highlight w:val="none"/>
                <w:lang w:eastAsia="zh-CN"/>
              </w:rPr>
            </w:pPr>
            <w:r>
              <w:rPr>
                <w:rFonts w:hint="eastAsia" w:ascii="宋体" w:hAnsi="宋体"/>
                <w:kern w:val="0"/>
                <w:highlight w:val="none"/>
                <w:lang w:eastAsia="zh-CN"/>
              </w:rPr>
              <w:t>无</w:t>
            </w:r>
          </w:p>
        </w:tc>
      </w:tr>
    </w:tbl>
    <w:p w14:paraId="45294C19">
      <w:pPr>
        <w:widowControl/>
        <w:rPr>
          <w:rFonts w:ascii="宋体" w:hAnsi="宋体" w:cs="仿宋_GB2312"/>
          <w:kern w:val="0"/>
          <w:sz w:val="20"/>
          <w:szCs w:val="20"/>
        </w:rPr>
      </w:pPr>
    </w:p>
    <w:p w14:paraId="32A6223F">
      <w:pPr>
        <w:widowControl/>
        <w:rPr>
          <w:rFonts w:ascii="宋体" w:hAnsi="宋体"/>
          <w:kern w:val="0"/>
          <w:sz w:val="20"/>
          <w:szCs w:val="20"/>
        </w:rPr>
      </w:pPr>
      <w:r>
        <w:rPr>
          <w:rFonts w:hint="eastAsia" w:ascii="宋体" w:hAnsi="宋体" w:cs="仿宋_GB2312"/>
          <w:kern w:val="0"/>
          <w:sz w:val="20"/>
          <w:szCs w:val="20"/>
        </w:rPr>
        <w:t>备注：</w:t>
      </w:r>
    </w:p>
    <w:p w14:paraId="22DB04DB">
      <w:pPr>
        <w:widowControl/>
        <w:ind w:firstLine="400" w:firstLineChars="200"/>
        <w:rPr>
          <w:rFonts w:ascii="宋体" w:hAnsi="宋体"/>
          <w:kern w:val="0"/>
          <w:sz w:val="20"/>
          <w:szCs w:val="20"/>
        </w:rPr>
      </w:pPr>
      <w:r>
        <w:rPr>
          <w:rFonts w:ascii="Times New Roman" w:hAnsi="Times New Roman" w:cs="仿宋_GB2312"/>
          <w:kern w:val="0"/>
          <w:sz w:val="20"/>
          <w:szCs w:val="20"/>
        </w:rPr>
        <w:t>1</w:t>
      </w:r>
      <w:r>
        <w:rPr>
          <w:rFonts w:ascii="宋体" w:hAnsi="宋体" w:cs="仿宋_GB2312"/>
          <w:kern w:val="0"/>
          <w:sz w:val="20"/>
          <w:szCs w:val="20"/>
        </w:rPr>
        <w:t>.</w:t>
      </w:r>
      <w:r>
        <w:rPr>
          <w:rFonts w:hint="eastAsia" w:ascii="宋体" w:hAnsi="宋体" w:cs="仿宋_GB2312"/>
          <w:kern w:val="0"/>
          <w:sz w:val="20"/>
          <w:szCs w:val="20"/>
        </w:rPr>
        <w:t>预算执行情况口径：预算数为调整后财政资金总额（包括上年结余结转），执行数为资金使用单位财政资金实际支出数。</w:t>
      </w:r>
    </w:p>
    <w:p w14:paraId="6A5D76D3">
      <w:pPr>
        <w:widowControl/>
        <w:ind w:firstLine="400" w:firstLineChars="200"/>
        <w:rPr>
          <w:rFonts w:ascii="宋体" w:hAnsi="宋体"/>
          <w:kern w:val="0"/>
          <w:sz w:val="20"/>
          <w:szCs w:val="20"/>
        </w:rPr>
      </w:pPr>
      <w:r>
        <w:rPr>
          <w:rFonts w:ascii="Times New Roman" w:hAnsi="Times New Roman" w:cs="仿宋_GB2312"/>
          <w:kern w:val="0"/>
          <w:sz w:val="20"/>
          <w:szCs w:val="20"/>
        </w:rPr>
        <w:t>2</w:t>
      </w:r>
      <w:r>
        <w:rPr>
          <w:rFonts w:ascii="宋体" w:hAnsi="宋体" w:cs="仿宋_GB2312"/>
          <w:kern w:val="0"/>
          <w:sz w:val="20"/>
          <w:szCs w:val="20"/>
        </w:rPr>
        <w:t>.</w:t>
      </w:r>
      <w:r>
        <w:rPr>
          <w:rFonts w:hint="eastAsia" w:ascii="宋体" w:hAnsi="宋体" w:cs="仿宋_GB2312"/>
          <w:kern w:val="0"/>
          <w:sz w:val="20"/>
          <w:szCs w:val="20"/>
        </w:rPr>
        <w:t>定量指标完成数汇总原则：绝对值直接累加计算，相对值按照资金额度加权平均计算。定量指标计分原则：正向指标（即目标值为≥</w:t>
      </w:r>
      <w:r>
        <w:rPr>
          <w:rFonts w:ascii="宋体" w:hAnsi="宋体" w:cs="仿宋_GB2312"/>
          <w:kern w:val="0"/>
          <w:sz w:val="20"/>
          <w:szCs w:val="20"/>
        </w:rPr>
        <w:t>X</w:t>
      </w:r>
      <w:r>
        <w:rPr>
          <w:rFonts w:hint="eastAsia" w:ascii="宋体" w:hAnsi="宋体" w:cs="仿宋_GB2312"/>
          <w:kern w:val="0"/>
          <w:sz w:val="20"/>
          <w:szCs w:val="20"/>
          <w:lang w:eastAsia="zh-CN"/>
        </w:rPr>
        <w:t>，</w:t>
      </w:r>
      <w:r>
        <w:rPr>
          <w:rFonts w:hint="eastAsia" w:ascii="宋体" w:hAnsi="宋体" w:cs="仿宋_GB2312"/>
          <w:kern w:val="0"/>
          <w:sz w:val="20"/>
          <w:szCs w:val="20"/>
        </w:rPr>
        <w:t>得分</w:t>
      </w:r>
      <w:r>
        <w:rPr>
          <w:rFonts w:ascii="宋体" w:hAnsi="宋体" w:cs="仿宋_GB2312"/>
          <w:kern w:val="0"/>
          <w:sz w:val="20"/>
          <w:szCs w:val="20"/>
        </w:rPr>
        <w:t>=</w:t>
      </w:r>
      <w:r>
        <w:rPr>
          <w:rFonts w:hint="eastAsia" w:ascii="宋体" w:hAnsi="宋体" w:cs="仿宋_GB2312"/>
          <w:kern w:val="0"/>
          <w:sz w:val="20"/>
          <w:szCs w:val="20"/>
        </w:rPr>
        <w:t>权重</w:t>
      </w:r>
      <w:r>
        <w:rPr>
          <w:rFonts w:ascii="宋体" w:hAnsi="宋体" w:cs="仿宋_GB2312"/>
          <w:kern w:val="0"/>
          <w:sz w:val="20"/>
          <w:szCs w:val="20"/>
        </w:rPr>
        <w:t>*B/A</w:t>
      </w:r>
      <w:r>
        <w:rPr>
          <w:rFonts w:hint="eastAsia" w:ascii="宋体" w:hAnsi="宋体" w:cs="仿宋_GB2312"/>
          <w:kern w:val="0"/>
          <w:sz w:val="20"/>
          <w:szCs w:val="20"/>
        </w:rPr>
        <w:t>），反向指标（即目标值为≤</w:t>
      </w:r>
      <w:r>
        <w:rPr>
          <w:rFonts w:ascii="宋体" w:hAnsi="宋体" w:cs="仿宋_GB2312"/>
          <w:kern w:val="0"/>
          <w:sz w:val="20"/>
          <w:szCs w:val="20"/>
        </w:rPr>
        <w:t>X</w:t>
      </w:r>
      <w:r>
        <w:rPr>
          <w:rFonts w:hint="eastAsia" w:ascii="宋体" w:hAnsi="宋体" w:cs="仿宋_GB2312"/>
          <w:kern w:val="0"/>
          <w:sz w:val="20"/>
          <w:szCs w:val="20"/>
        </w:rPr>
        <w:t>，得分</w:t>
      </w:r>
      <w:r>
        <w:rPr>
          <w:rFonts w:ascii="宋体" w:hAnsi="宋体" w:cs="仿宋_GB2312"/>
          <w:kern w:val="0"/>
          <w:sz w:val="20"/>
          <w:szCs w:val="20"/>
        </w:rPr>
        <w:t>=</w:t>
      </w:r>
      <w:r>
        <w:rPr>
          <w:rFonts w:hint="eastAsia" w:ascii="宋体" w:hAnsi="宋体" w:cs="仿宋_GB2312"/>
          <w:kern w:val="0"/>
          <w:sz w:val="20"/>
          <w:szCs w:val="20"/>
        </w:rPr>
        <w:t>权重</w:t>
      </w:r>
      <w:r>
        <w:rPr>
          <w:rFonts w:ascii="宋体" w:hAnsi="宋体" w:cs="仿宋_GB2312"/>
          <w:kern w:val="0"/>
          <w:sz w:val="20"/>
          <w:szCs w:val="20"/>
        </w:rPr>
        <w:t>*A/B）</w:t>
      </w:r>
      <w:r>
        <w:rPr>
          <w:rFonts w:hint="eastAsia" w:ascii="宋体" w:hAnsi="宋体" w:cs="仿宋_GB2312"/>
          <w:kern w:val="0"/>
          <w:sz w:val="20"/>
          <w:szCs w:val="20"/>
        </w:rPr>
        <w:t>，得分不得突破权重总额。定量指标先汇总完成数，再计算得分。</w:t>
      </w:r>
    </w:p>
    <w:p w14:paraId="15970DA2">
      <w:pPr>
        <w:widowControl/>
        <w:ind w:firstLine="400" w:firstLineChars="200"/>
        <w:rPr>
          <w:rFonts w:ascii="宋体" w:hAnsi="宋体" w:cs="仿宋_GB2312"/>
          <w:kern w:val="0"/>
          <w:sz w:val="20"/>
          <w:szCs w:val="20"/>
        </w:rPr>
      </w:pPr>
      <w:r>
        <w:rPr>
          <w:rFonts w:ascii="Times New Roman" w:hAnsi="Times New Roman" w:cs="仿宋_GB2312"/>
          <w:kern w:val="0"/>
          <w:sz w:val="20"/>
          <w:szCs w:val="20"/>
        </w:rPr>
        <w:t>3</w:t>
      </w:r>
      <w:r>
        <w:rPr>
          <w:rFonts w:ascii="宋体" w:hAnsi="宋体" w:cs="仿宋_GB2312"/>
          <w:kern w:val="0"/>
          <w:sz w:val="20"/>
          <w:szCs w:val="20"/>
        </w:rPr>
        <w:t>.</w:t>
      </w:r>
      <w:r>
        <w:rPr>
          <w:rFonts w:hint="eastAsia" w:ascii="宋体" w:hAnsi="宋体" w:cs="仿宋_GB2312"/>
          <w:kern w:val="0"/>
          <w:sz w:val="20"/>
          <w:szCs w:val="20"/>
        </w:rPr>
        <w:t>定性指标计分原则：达成预期指标、部分达成预期指标并具有一定效果、未达成预期指标且效果较差三档，分别按照该指标对应分值区间</w:t>
      </w:r>
      <w:r>
        <w:rPr>
          <w:rFonts w:ascii="Times New Roman" w:hAnsi="Times New Roman" w:cs="仿宋_GB2312"/>
          <w:kern w:val="0"/>
          <w:sz w:val="20"/>
          <w:szCs w:val="20"/>
        </w:rPr>
        <w:t>100</w:t>
      </w:r>
      <w:r>
        <w:rPr>
          <w:rFonts w:ascii="宋体" w:hAnsi="宋体" w:cs="仿宋_GB2312"/>
          <w:kern w:val="0"/>
          <w:sz w:val="20"/>
          <w:szCs w:val="20"/>
        </w:rPr>
        <w:t>-</w:t>
      </w:r>
      <w:r>
        <w:rPr>
          <w:rFonts w:ascii="Times New Roman" w:hAnsi="Times New Roman" w:cs="仿宋_GB2312"/>
          <w:kern w:val="0"/>
          <w:sz w:val="20"/>
          <w:szCs w:val="20"/>
        </w:rPr>
        <w:t>80</w:t>
      </w:r>
      <w:r>
        <w:rPr>
          <w:rFonts w:ascii="宋体" w:hAnsi="宋体" w:cs="仿宋_GB2312"/>
          <w:kern w:val="0"/>
          <w:sz w:val="20"/>
          <w:szCs w:val="20"/>
        </w:rPr>
        <w:t>%</w:t>
      </w:r>
      <w:r>
        <w:rPr>
          <w:rFonts w:hint="eastAsia" w:ascii="宋体" w:hAnsi="宋体" w:cs="仿宋_GB2312"/>
          <w:kern w:val="0"/>
          <w:sz w:val="20"/>
          <w:szCs w:val="20"/>
        </w:rPr>
        <w:t>（含</w:t>
      </w:r>
      <w:r>
        <w:rPr>
          <w:rFonts w:ascii="Times New Roman" w:hAnsi="Times New Roman" w:cs="仿宋_GB2312"/>
          <w:kern w:val="0"/>
          <w:sz w:val="20"/>
          <w:szCs w:val="20"/>
        </w:rPr>
        <w:t>80</w:t>
      </w:r>
      <w:r>
        <w:rPr>
          <w:rFonts w:ascii="宋体" w:hAnsi="宋体" w:cs="仿宋_GB2312"/>
          <w:kern w:val="0"/>
          <w:sz w:val="20"/>
          <w:szCs w:val="20"/>
        </w:rPr>
        <w:t>%</w:t>
      </w:r>
      <w:r>
        <w:rPr>
          <w:rFonts w:hint="eastAsia" w:ascii="宋体" w:hAnsi="宋体" w:cs="仿宋_GB2312"/>
          <w:kern w:val="0"/>
          <w:sz w:val="20"/>
          <w:szCs w:val="20"/>
        </w:rPr>
        <w:t>）、</w:t>
      </w:r>
      <w:r>
        <w:rPr>
          <w:rFonts w:ascii="Times New Roman" w:hAnsi="Times New Roman" w:cs="仿宋_GB2312"/>
          <w:kern w:val="0"/>
          <w:sz w:val="20"/>
          <w:szCs w:val="20"/>
        </w:rPr>
        <w:t>80</w:t>
      </w:r>
      <w:r>
        <w:rPr>
          <w:rFonts w:ascii="宋体" w:hAnsi="宋体" w:cs="仿宋_GB2312"/>
          <w:kern w:val="0"/>
          <w:sz w:val="20"/>
          <w:szCs w:val="20"/>
        </w:rPr>
        <w:t>-</w:t>
      </w:r>
      <w:r>
        <w:rPr>
          <w:rFonts w:ascii="Times New Roman" w:hAnsi="Times New Roman" w:cs="仿宋_GB2312"/>
          <w:kern w:val="0"/>
          <w:sz w:val="20"/>
          <w:szCs w:val="20"/>
        </w:rPr>
        <w:t>50</w:t>
      </w:r>
      <w:r>
        <w:rPr>
          <w:rFonts w:ascii="宋体" w:hAnsi="宋体" w:cs="仿宋_GB2312"/>
          <w:kern w:val="0"/>
          <w:sz w:val="20"/>
          <w:szCs w:val="20"/>
        </w:rPr>
        <w:t>%</w:t>
      </w:r>
      <w:r>
        <w:rPr>
          <w:rFonts w:hint="eastAsia" w:ascii="宋体" w:hAnsi="宋体" w:cs="仿宋_GB2312"/>
          <w:kern w:val="0"/>
          <w:sz w:val="20"/>
          <w:szCs w:val="20"/>
        </w:rPr>
        <w:t>（含</w:t>
      </w:r>
      <w:r>
        <w:rPr>
          <w:rFonts w:ascii="Times New Roman" w:hAnsi="Times New Roman" w:cs="仿宋_GB2312"/>
          <w:kern w:val="0"/>
          <w:sz w:val="20"/>
          <w:szCs w:val="20"/>
        </w:rPr>
        <w:t>50</w:t>
      </w:r>
      <w:r>
        <w:rPr>
          <w:rFonts w:ascii="宋体" w:hAnsi="宋体" w:cs="仿宋_GB2312"/>
          <w:kern w:val="0"/>
          <w:sz w:val="20"/>
          <w:szCs w:val="20"/>
        </w:rPr>
        <w:t>%</w:t>
      </w:r>
      <w:r>
        <w:rPr>
          <w:rFonts w:hint="eastAsia" w:ascii="宋体" w:hAnsi="宋体" w:cs="仿宋_GB2312"/>
          <w:kern w:val="0"/>
          <w:sz w:val="20"/>
          <w:szCs w:val="20"/>
        </w:rPr>
        <w:t>）、</w:t>
      </w:r>
      <w:r>
        <w:rPr>
          <w:rFonts w:ascii="Times New Roman" w:hAnsi="Times New Roman" w:cs="仿宋_GB2312"/>
          <w:kern w:val="0"/>
          <w:sz w:val="20"/>
          <w:szCs w:val="20"/>
        </w:rPr>
        <w:t>50</w:t>
      </w:r>
      <w:r>
        <w:rPr>
          <w:rFonts w:ascii="宋体" w:hAnsi="宋体" w:cs="仿宋_GB2312"/>
          <w:kern w:val="0"/>
          <w:sz w:val="20"/>
          <w:szCs w:val="20"/>
        </w:rPr>
        <w:t>-</w:t>
      </w:r>
      <w:r>
        <w:rPr>
          <w:rFonts w:ascii="Times New Roman" w:hAnsi="Times New Roman" w:cs="仿宋_GB2312"/>
          <w:kern w:val="0"/>
          <w:sz w:val="20"/>
          <w:szCs w:val="20"/>
        </w:rPr>
        <w:t>0</w:t>
      </w:r>
      <w:r>
        <w:rPr>
          <w:rFonts w:ascii="宋体" w:hAnsi="宋体" w:cs="仿宋_GB2312"/>
          <w:kern w:val="0"/>
          <w:sz w:val="20"/>
          <w:szCs w:val="20"/>
        </w:rPr>
        <w:t>%</w:t>
      </w:r>
      <w:r>
        <w:rPr>
          <w:rFonts w:hint="eastAsia" w:ascii="宋体" w:hAnsi="宋体" w:cs="仿宋_GB2312"/>
          <w:kern w:val="0"/>
          <w:sz w:val="20"/>
          <w:szCs w:val="20"/>
        </w:rPr>
        <w:t>合理确定分值。汇总时，以资金额度为权重，对分值进行加权平均计算。</w:t>
      </w:r>
    </w:p>
    <w:p w14:paraId="15234B13">
      <w:pPr>
        <w:rPr>
          <w:rFonts w:hint="eastAsia" w:eastAsia="宋体"/>
          <w:lang w:eastAsia="zh-CN"/>
        </w:rPr>
      </w:pPr>
      <w:r>
        <w:rPr>
          <w:rFonts w:ascii="Times New Roman" w:hAnsi="Times New Roman" w:cs="仿宋_GB2312"/>
          <w:kern w:val="0"/>
          <w:sz w:val="20"/>
          <w:szCs w:val="20"/>
        </w:rPr>
        <w:t>4</w:t>
      </w:r>
      <w:r>
        <w:rPr>
          <w:rFonts w:ascii="宋体" w:hAnsi="宋体" w:cs="仿宋_GB2312"/>
          <w:kern w:val="0"/>
          <w:sz w:val="20"/>
          <w:szCs w:val="20"/>
        </w:rPr>
        <w:t>.</w:t>
      </w:r>
      <w:r>
        <w:rPr>
          <w:rFonts w:hint="eastAsia" w:ascii="宋体" w:hAnsi="宋体" w:cs="仿宋_GB2312"/>
          <w:kern w:val="0"/>
          <w:sz w:val="20"/>
          <w:szCs w:val="20"/>
        </w:rPr>
        <w:t>基于经济性和必要性等因素考虑，满意度指标暂可不作为必评指标。</w:t>
      </w:r>
    </w:p>
    <w:p w14:paraId="500C841B">
      <w:pPr>
        <w:pStyle w:val="2"/>
      </w:pPr>
    </w:p>
    <w:p w14:paraId="33CB53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ZXiaoBiaoSong-B05S">
    <w:altName w:val="Segoe Print"/>
    <w:panose1 w:val="00000000000000000000"/>
    <w:charset w:val="00"/>
    <w:family w:val="auto"/>
    <w:pitch w:val="default"/>
    <w:sig w:usb0="00000000" w:usb1="00000000" w:usb2="00000000" w:usb3="00000000" w:csb0="0000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2000000000000000000"/>
    <w:charset w:val="86"/>
    <w:family w:val="auto"/>
    <w:pitch w:val="default"/>
    <w:sig w:usb0="00000000" w:usb1="00000000" w:usb2="00082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B339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39633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039633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00F99"/>
    <w:multiLevelType w:val="singleLevel"/>
    <w:tmpl w:val="AFB00F99"/>
    <w:lvl w:ilvl="0" w:tentative="0">
      <w:start w:val="6"/>
      <w:numFmt w:val="chineseCounting"/>
      <w:suff w:val="nothing"/>
      <w:lvlText w:val="%1、"/>
      <w:lvlJc w:val="left"/>
      <w:rPr>
        <w:rFonts w:hint="eastAsia"/>
      </w:rPr>
    </w:lvl>
  </w:abstractNum>
  <w:abstractNum w:abstractNumId="1">
    <w:nsid w:val="B976F269"/>
    <w:multiLevelType w:val="singleLevel"/>
    <w:tmpl w:val="B976F269"/>
    <w:lvl w:ilvl="0" w:tentative="0">
      <w:start w:val="2"/>
      <w:numFmt w:val="chineseCounting"/>
      <w:suff w:val="space"/>
      <w:lvlText w:val="第%1部分"/>
      <w:lvlJc w:val="left"/>
      <w:rPr>
        <w:rFonts w:hint="eastAsia"/>
      </w:rPr>
    </w:lvl>
  </w:abstractNum>
  <w:abstractNum w:abstractNumId="2">
    <w:nsid w:val="B9A9B782"/>
    <w:multiLevelType w:val="singleLevel"/>
    <w:tmpl w:val="B9A9B782"/>
    <w:lvl w:ilvl="0" w:tentative="0">
      <w:start w:val="2"/>
      <w:numFmt w:val="chineseCounting"/>
      <w:suff w:val="space"/>
      <w:lvlText w:val="第%1部分"/>
      <w:lvlJc w:val="left"/>
      <w:rPr>
        <w:rFonts w:hint="eastAsia"/>
      </w:rPr>
    </w:lvl>
  </w:abstractNum>
  <w:abstractNum w:abstractNumId="3">
    <w:nsid w:val="BB2E7FDD"/>
    <w:multiLevelType w:val="singleLevel"/>
    <w:tmpl w:val="BB2E7FDD"/>
    <w:lvl w:ilvl="0" w:tentative="0">
      <w:start w:val="1"/>
      <w:numFmt w:val="decimal"/>
      <w:suff w:val="nothing"/>
      <w:lvlText w:val="（%1）"/>
      <w:lvlJc w:val="left"/>
      <w:pPr>
        <w:ind w:left="-10"/>
      </w:pPr>
    </w:lvl>
  </w:abstractNum>
  <w:abstractNum w:abstractNumId="4">
    <w:nsid w:val="D96C703A"/>
    <w:multiLevelType w:val="singleLevel"/>
    <w:tmpl w:val="D96C703A"/>
    <w:lvl w:ilvl="0" w:tentative="0">
      <w:start w:val="1"/>
      <w:numFmt w:val="chineseCounting"/>
      <w:suff w:val="nothing"/>
      <w:lvlText w:val="%1、"/>
      <w:lvlJc w:val="left"/>
      <w:rPr>
        <w:rFonts w:hint="eastAsia"/>
      </w:rPr>
    </w:lvl>
  </w:abstractNum>
  <w:abstractNum w:abstractNumId="5">
    <w:nsid w:val="E598CD69"/>
    <w:multiLevelType w:val="singleLevel"/>
    <w:tmpl w:val="E598CD69"/>
    <w:lvl w:ilvl="0" w:tentative="0">
      <w:start w:val="4"/>
      <w:numFmt w:val="chineseCounting"/>
      <w:suff w:val="nothing"/>
      <w:lvlText w:val="%1、"/>
      <w:lvlJc w:val="left"/>
      <w:rPr>
        <w:rFonts w:hint="eastAsia"/>
      </w:rPr>
    </w:lvl>
  </w:abstractNum>
  <w:abstractNum w:abstractNumId="6">
    <w:nsid w:val="EFFB78D8"/>
    <w:multiLevelType w:val="singleLevel"/>
    <w:tmpl w:val="EFFB78D8"/>
    <w:lvl w:ilvl="0" w:tentative="0">
      <w:start w:val="4"/>
      <w:numFmt w:val="chineseCounting"/>
      <w:suff w:val="nothing"/>
      <w:lvlText w:val="（%1）"/>
      <w:lvlJc w:val="left"/>
      <w:rPr>
        <w:rFonts w:hint="eastAsia"/>
      </w:rPr>
    </w:lvl>
  </w:abstractNum>
  <w:abstractNum w:abstractNumId="7">
    <w:nsid w:val="F712B0BE"/>
    <w:multiLevelType w:val="singleLevel"/>
    <w:tmpl w:val="F712B0BE"/>
    <w:lvl w:ilvl="0" w:tentative="0">
      <w:start w:val="1"/>
      <w:numFmt w:val="chineseCounting"/>
      <w:suff w:val="nothing"/>
      <w:lvlText w:val="%1、"/>
      <w:lvlJc w:val="left"/>
      <w:rPr>
        <w:rFonts w:hint="eastAsia"/>
      </w:rPr>
    </w:lvl>
  </w:abstractNum>
  <w:abstractNum w:abstractNumId="8">
    <w:nsid w:val="210EF3C3"/>
    <w:multiLevelType w:val="singleLevel"/>
    <w:tmpl w:val="210EF3C3"/>
    <w:lvl w:ilvl="0" w:tentative="0">
      <w:start w:val="14"/>
      <w:numFmt w:val="chineseCounting"/>
      <w:suff w:val="nothing"/>
      <w:lvlText w:val="%1、"/>
      <w:lvlJc w:val="left"/>
      <w:rPr>
        <w:rFonts w:hint="eastAsia"/>
      </w:rPr>
    </w:lvl>
  </w:abstractNum>
  <w:abstractNum w:abstractNumId="9">
    <w:nsid w:val="27418B3D"/>
    <w:multiLevelType w:val="singleLevel"/>
    <w:tmpl w:val="27418B3D"/>
    <w:lvl w:ilvl="0" w:tentative="0">
      <w:start w:val="1"/>
      <w:numFmt w:val="decimal"/>
      <w:suff w:val="nothing"/>
      <w:lvlText w:val="（%1）"/>
      <w:lvlJc w:val="left"/>
      <w:pPr>
        <w:ind w:left="-10"/>
      </w:pPr>
    </w:lvl>
  </w:abstractNum>
  <w:abstractNum w:abstractNumId="10">
    <w:nsid w:val="34576B9D"/>
    <w:multiLevelType w:val="singleLevel"/>
    <w:tmpl w:val="34576B9D"/>
    <w:lvl w:ilvl="0" w:tentative="0">
      <w:start w:val="3"/>
      <w:numFmt w:val="chineseCounting"/>
      <w:suff w:val="nothing"/>
      <w:lvlText w:val="（%1）"/>
      <w:lvlJc w:val="left"/>
      <w:rPr>
        <w:rFonts w:hint="eastAsia"/>
      </w:rPr>
    </w:lvl>
  </w:abstractNum>
  <w:abstractNum w:abstractNumId="11">
    <w:nsid w:val="7D3AAE76"/>
    <w:multiLevelType w:val="singleLevel"/>
    <w:tmpl w:val="7D3AAE76"/>
    <w:lvl w:ilvl="0" w:tentative="0">
      <w:start w:val="1"/>
      <w:numFmt w:val="decimal"/>
      <w:lvlText w:val="%1."/>
      <w:lvlJc w:val="left"/>
      <w:pPr>
        <w:tabs>
          <w:tab w:val="left" w:pos="312"/>
        </w:tabs>
      </w:pPr>
    </w:lvl>
  </w:abstractNum>
  <w:num w:numId="1">
    <w:abstractNumId w:val="7"/>
  </w:num>
  <w:num w:numId="2">
    <w:abstractNumId w:val="2"/>
  </w:num>
  <w:num w:numId="3">
    <w:abstractNumId w:val="4"/>
  </w:num>
  <w:num w:numId="4">
    <w:abstractNumId w:val="5"/>
  </w:num>
  <w:num w:numId="5">
    <w:abstractNumId w:val="11"/>
  </w:num>
  <w:num w:numId="6">
    <w:abstractNumId w:val="0"/>
  </w:num>
  <w:num w:numId="7">
    <w:abstractNumId w:val="8"/>
  </w:num>
  <w:num w:numId="8">
    <w:abstractNumId w:val="1"/>
  </w:num>
  <w:num w:numId="9">
    <w:abstractNumId w:val="10"/>
  </w:num>
  <w:num w:numId="10">
    <w:abstractNumId w:val="3"/>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5NGE5ODhlZjc5NTdmZTRkNjMwMzRiMWQ1NzkyN2IifQ=="/>
  </w:docVars>
  <w:rsids>
    <w:rsidRoot w:val="00172A27"/>
    <w:rsid w:val="001315D9"/>
    <w:rsid w:val="031C2553"/>
    <w:rsid w:val="04754611"/>
    <w:rsid w:val="07AD2313"/>
    <w:rsid w:val="07C02047"/>
    <w:rsid w:val="08BA0844"/>
    <w:rsid w:val="09CD45A7"/>
    <w:rsid w:val="0A762E91"/>
    <w:rsid w:val="0C7E427E"/>
    <w:rsid w:val="0DF91E0E"/>
    <w:rsid w:val="0E1A3B33"/>
    <w:rsid w:val="0E547045"/>
    <w:rsid w:val="0F264E85"/>
    <w:rsid w:val="0F39623B"/>
    <w:rsid w:val="0F916077"/>
    <w:rsid w:val="0FAD318D"/>
    <w:rsid w:val="0FE20680"/>
    <w:rsid w:val="1025513D"/>
    <w:rsid w:val="16900E36"/>
    <w:rsid w:val="16BC42AA"/>
    <w:rsid w:val="16D276A1"/>
    <w:rsid w:val="16DE6045"/>
    <w:rsid w:val="17DF02C7"/>
    <w:rsid w:val="18787DD4"/>
    <w:rsid w:val="19D13C3F"/>
    <w:rsid w:val="19D41B60"/>
    <w:rsid w:val="19F618F8"/>
    <w:rsid w:val="1AB1581F"/>
    <w:rsid w:val="1BC7354C"/>
    <w:rsid w:val="1BF105C9"/>
    <w:rsid w:val="1C077DEC"/>
    <w:rsid w:val="1C0E2F29"/>
    <w:rsid w:val="1C550B58"/>
    <w:rsid w:val="1CE04199"/>
    <w:rsid w:val="1CFF2872"/>
    <w:rsid w:val="1D7C2114"/>
    <w:rsid w:val="1D9236E6"/>
    <w:rsid w:val="1DE445D4"/>
    <w:rsid w:val="1DFE0D7B"/>
    <w:rsid w:val="1E933BB9"/>
    <w:rsid w:val="1EE61F3B"/>
    <w:rsid w:val="20761FAC"/>
    <w:rsid w:val="21E32762"/>
    <w:rsid w:val="22FD5AA5"/>
    <w:rsid w:val="235F050E"/>
    <w:rsid w:val="25034EC9"/>
    <w:rsid w:val="269229A8"/>
    <w:rsid w:val="269B7AAF"/>
    <w:rsid w:val="26AF5308"/>
    <w:rsid w:val="2AD25A69"/>
    <w:rsid w:val="2C5129BE"/>
    <w:rsid w:val="2D9214E0"/>
    <w:rsid w:val="2DA07759"/>
    <w:rsid w:val="2ED022C0"/>
    <w:rsid w:val="2F1A79DF"/>
    <w:rsid w:val="2F370591"/>
    <w:rsid w:val="300466C5"/>
    <w:rsid w:val="3150593A"/>
    <w:rsid w:val="32FF13C6"/>
    <w:rsid w:val="33811DDB"/>
    <w:rsid w:val="345D45F6"/>
    <w:rsid w:val="3757357E"/>
    <w:rsid w:val="380B4369"/>
    <w:rsid w:val="38397128"/>
    <w:rsid w:val="3872263A"/>
    <w:rsid w:val="38832151"/>
    <w:rsid w:val="38BD5663"/>
    <w:rsid w:val="38D64977"/>
    <w:rsid w:val="38F66DC7"/>
    <w:rsid w:val="3925145A"/>
    <w:rsid w:val="394F0285"/>
    <w:rsid w:val="39665CFB"/>
    <w:rsid w:val="39C66799"/>
    <w:rsid w:val="3B3A303A"/>
    <w:rsid w:val="3D804EB1"/>
    <w:rsid w:val="3F402B4A"/>
    <w:rsid w:val="3F7F7B16"/>
    <w:rsid w:val="3F93536F"/>
    <w:rsid w:val="40384169"/>
    <w:rsid w:val="40460634"/>
    <w:rsid w:val="40923879"/>
    <w:rsid w:val="40DB5220"/>
    <w:rsid w:val="41636FC4"/>
    <w:rsid w:val="42312C1E"/>
    <w:rsid w:val="452D591E"/>
    <w:rsid w:val="456B6447"/>
    <w:rsid w:val="4574179F"/>
    <w:rsid w:val="4654512D"/>
    <w:rsid w:val="482374AD"/>
    <w:rsid w:val="482F7BFF"/>
    <w:rsid w:val="49B760FE"/>
    <w:rsid w:val="4BB5666E"/>
    <w:rsid w:val="4BC0573E"/>
    <w:rsid w:val="4C681932"/>
    <w:rsid w:val="4EDD6607"/>
    <w:rsid w:val="4F822D0B"/>
    <w:rsid w:val="506D39BB"/>
    <w:rsid w:val="50A8054F"/>
    <w:rsid w:val="523E73BD"/>
    <w:rsid w:val="53C5766A"/>
    <w:rsid w:val="546450D5"/>
    <w:rsid w:val="54FE4BE1"/>
    <w:rsid w:val="55342CF9"/>
    <w:rsid w:val="55DA564E"/>
    <w:rsid w:val="58922210"/>
    <w:rsid w:val="597162CA"/>
    <w:rsid w:val="5A844F96"/>
    <w:rsid w:val="5BE30FD5"/>
    <w:rsid w:val="5D6972B8"/>
    <w:rsid w:val="5E4A533B"/>
    <w:rsid w:val="5EC724E8"/>
    <w:rsid w:val="5F2913F5"/>
    <w:rsid w:val="60A52CFD"/>
    <w:rsid w:val="616C7377"/>
    <w:rsid w:val="618F19E3"/>
    <w:rsid w:val="61F77588"/>
    <w:rsid w:val="62B72874"/>
    <w:rsid w:val="63415C65"/>
    <w:rsid w:val="668972AA"/>
    <w:rsid w:val="66BB6DD6"/>
    <w:rsid w:val="69124CA8"/>
    <w:rsid w:val="6A1A2066"/>
    <w:rsid w:val="6A274783"/>
    <w:rsid w:val="6B6537B4"/>
    <w:rsid w:val="6C553829"/>
    <w:rsid w:val="6C975BF0"/>
    <w:rsid w:val="6CC60283"/>
    <w:rsid w:val="6D3F3B91"/>
    <w:rsid w:val="6DDB5FB0"/>
    <w:rsid w:val="6E7D2BC3"/>
    <w:rsid w:val="6F241291"/>
    <w:rsid w:val="713A123F"/>
    <w:rsid w:val="718A7AD1"/>
    <w:rsid w:val="71D23226"/>
    <w:rsid w:val="723F4D5F"/>
    <w:rsid w:val="73041B05"/>
    <w:rsid w:val="735859AD"/>
    <w:rsid w:val="736B748E"/>
    <w:rsid w:val="74D53759"/>
    <w:rsid w:val="74EE65C9"/>
    <w:rsid w:val="759F5B15"/>
    <w:rsid w:val="75DA08FB"/>
    <w:rsid w:val="76764AC8"/>
    <w:rsid w:val="768947FB"/>
    <w:rsid w:val="77754D7F"/>
    <w:rsid w:val="77AB07A1"/>
    <w:rsid w:val="77DA4BE2"/>
    <w:rsid w:val="79F93A46"/>
    <w:rsid w:val="7ABB6F4D"/>
    <w:rsid w:val="7BD76009"/>
    <w:rsid w:val="7BE73D72"/>
    <w:rsid w:val="7C5C02BC"/>
    <w:rsid w:val="7D197F5B"/>
    <w:rsid w:val="7F016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adjustRightInd w:val="0"/>
      <w:snapToGrid w:val="0"/>
      <w:spacing w:line="360" w:lineRule="auto"/>
    </w:pPr>
    <w:rPr>
      <w:rFonts w:ascii="仿宋_GB2312" w:hAnsi="宋体" w:eastAsia="仿宋_GB2312"/>
      <w:kern w:val="0"/>
      <w:sz w:val="28"/>
      <w:szCs w:val="24"/>
    </w:rPr>
  </w:style>
  <w:style w:type="paragraph" w:styleId="3">
    <w:name w:val="Body Text Indent"/>
    <w:basedOn w:val="1"/>
    <w:qFormat/>
    <w:uiPriority w:val="0"/>
    <w:pPr>
      <w:ind w:firstLine="630"/>
    </w:pPr>
    <w:rPr>
      <w:rFonts w:ascii="仿宋_GB2312" w:eastAsia="仿宋_GB2312"/>
      <w:sz w:val="32"/>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Body Text First Indent 2"/>
    <w:basedOn w:val="3"/>
    <w:next w:val="1"/>
    <w:unhideWhenUsed/>
    <w:qFormat/>
    <w:uiPriority w:val="99"/>
    <w:pPr>
      <w:ind w:firstLine="420" w:firstLineChars="200"/>
    </w:pPr>
    <w:rPr>
      <w:rFonts w:ascii="Calibri" w:hAnsi="Calibri"/>
    </w:rPr>
  </w:style>
  <w:style w:type="character" w:customStyle="1" w:styleId="8">
    <w:name w:val="font11"/>
    <w:qFormat/>
    <w:uiPriority w:val="0"/>
    <w:rPr>
      <w:rFonts w:hint="eastAsia" w:ascii="仿宋" w:hAnsi="仿宋" w:eastAsia="仿宋" w:cs="仿宋"/>
      <w:color w:val="000000"/>
      <w:sz w:val="24"/>
      <w:szCs w:val="24"/>
      <w:u w:val="none"/>
    </w:rPr>
  </w:style>
  <w:style w:type="paragraph" w:customStyle="1" w:styleId="9">
    <w:name w:val="正文缩进 + 首行缩进:  2 字符"/>
    <w:basedOn w:val="1"/>
    <w:qFormat/>
    <w:uiPriority w:val="0"/>
    <w:pPr>
      <w:spacing w:line="560" w:lineRule="exact"/>
      <w:ind w:firstLine="640"/>
    </w:pPr>
    <w:rPr>
      <w:rFonts w:ascii="仿宋" w:hAnsi="仿宋" w:eastAsia="仿宋" w:cs="宋体"/>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16292</Words>
  <Characters>18268</Characters>
  <Lines>1</Lines>
  <Paragraphs>1</Paragraphs>
  <TotalTime>5</TotalTime>
  <ScaleCrop>false</ScaleCrop>
  <LinksUpToDate>false</LinksUpToDate>
  <CharactersWithSpaces>20199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2024-08-16T06:46:00Z</dcterms:created>
  <dc:creator>fangx</dc:creator>
  <cp:lastModifiedBy>Liveta</cp:lastModifiedBy>
  <dcterms:modified xsi:type="dcterms:W3CDTF">2024-08-28T08:03:25Z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0ACC01104634485195FC41B675F59E7D_11</vt:lpwstr>
  </property>
</Properties>
</file>